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0A0" w:rsidRDefault="000E7D1D" w:rsidP="000E7D1D">
      <w:pPr>
        <w:pStyle w:val="NormalWeb"/>
        <w:shd w:val="clear" w:color="auto" w:fill="FFFFFF"/>
        <w:spacing w:before="0" w:beforeAutospacing="0" w:after="0" w:afterAutospacing="0"/>
        <w:jc w:val="center"/>
        <w:rPr>
          <w:rFonts w:ascii="Helvetica" w:hAnsi="Helvetica" w:cs="Helvetica"/>
          <w:b/>
          <w:bCs/>
          <w:color w:val="000000"/>
          <w:sz w:val="51"/>
          <w:szCs w:val="51"/>
        </w:rPr>
      </w:pPr>
      <w:r>
        <w:rPr>
          <w:rFonts w:ascii="Helvetica" w:hAnsi="Helvetica" w:cs="Helvetica"/>
          <w:b/>
          <w:bCs/>
          <w:color w:val="000000"/>
          <w:sz w:val="51"/>
          <w:szCs w:val="51"/>
        </w:rPr>
        <w:t>IPESA</w:t>
      </w:r>
    </w:p>
    <w:p w:rsidR="000E7D1D" w:rsidRDefault="00F841F4" w:rsidP="00F841F4">
      <w:pPr>
        <w:pStyle w:val="NormalWeb"/>
        <w:shd w:val="clear" w:color="auto" w:fill="FFFFFF"/>
        <w:spacing w:before="0" w:beforeAutospacing="0" w:after="0" w:afterAutospacing="0"/>
        <w:jc w:val="center"/>
        <w:rPr>
          <w:b/>
        </w:rPr>
      </w:pPr>
      <w:r w:rsidRPr="009921DE">
        <w:rPr>
          <w:b/>
        </w:rPr>
        <w:t>Working Group Workshop</w:t>
      </w:r>
    </w:p>
    <w:p w:rsidR="00F841F4" w:rsidRPr="000E7D1D" w:rsidRDefault="00F841F4" w:rsidP="009921DE">
      <w:pPr>
        <w:pStyle w:val="NormalWeb"/>
        <w:shd w:val="clear" w:color="auto" w:fill="FFFFFF"/>
        <w:spacing w:before="0" w:beforeAutospacing="0" w:after="0" w:afterAutospacing="0"/>
        <w:rPr>
          <w:rFonts w:eastAsiaTheme="minorHAnsi"/>
          <w:b/>
          <w:sz w:val="36"/>
          <w:u w:val="single"/>
          <w:lang w:val="en-GB"/>
        </w:rPr>
      </w:pPr>
    </w:p>
    <w:p w:rsidR="005D0394" w:rsidRPr="005D0394" w:rsidRDefault="005D0394" w:rsidP="005D0394">
      <w:pPr>
        <w:rPr>
          <w:rFonts w:ascii="Times New Roman" w:hAnsi="Times New Roman" w:cs="Times New Roman"/>
          <w:sz w:val="24"/>
        </w:rPr>
      </w:pPr>
      <w:r w:rsidRPr="005D0394">
        <w:rPr>
          <w:rFonts w:ascii="Times New Roman" w:hAnsi="Times New Roman" w:cs="Times New Roman"/>
          <w:sz w:val="24"/>
        </w:rPr>
        <w:t>As part of the Advanced Level Training series, The IPESA project in collaboration with the Ministry of Agriculture and Rural Development (MARD) delivered the next in line training for the advisers of Elbasan, Korca, and Berat Agricultural Extension Service Agencies, and specialists of Ko</w:t>
      </w:r>
      <w:r>
        <w:rPr>
          <w:rFonts w:ascii="Times New Roman" w:hAnsi="Times New Roman" w:cs="Times New Roman"/>
          <w:sz w:val="24"/>
        </w:rPr>
        <w:t xml:space="preserve">rca ATTC, on 9-12 of July 2019. </w:t>
      </w:r>
      <w:r w:rsidRPr="005D0394">
        <w:rPr>
          <w:rFonts w:ascii="Times New Roman" w:hAnsi="Times New Roman" w:cs="Times New Roman"/>
          <w:sz w:val="24"/>
        </w:rPr>
        <w:t>As it has been informed in the latest posts, the training module consisted on five of the priority topics: Feeding of animals (cattle and small ruminants); Feed production; Breeding; Housing; Hygiene/Animal Welfare.</w:t>
      </w:r>
      <w:r>
        <w:rPr>
          <w:rFonts w:ascii="Times New Roman" w:hAnsi="Times New Roman" w:cs="Times New Roman"/>
          <w:sz w:val="24"/>
        </w:rPr>
        <w:t xml:space="preserve"> </w:t>
      </w:r>
      <w:r w:rsidRPr="005D0394">
        <w:rPr>
          <w:rFonts w:ascii="Times New Roman" w:hAnsi="Times New Roman" w:cs="Times New Roman"/>
          <w:sz w:val="24"/>
        </w:rPr>
        <w:t>As a buildup standard, the third day of the training was spent in a farm and different practical exercises were undertaken in order to apply acquired knowledge in the real production farm.</w:t>
      </w:r>
    </w:p>
    <w:p w:rsidR="005D0394" w:rsidRPr="005D0394" w:rsidRDefault="005D0394" w:rsidP="005D0394">
      <w:pPr>
        <w:rPr>
          <w:rFonts w:ascii="Times New Roman" w:hAnsi="Times New Roman" w:cs="Times New Roman"/>
          <w:sz w:val="24"/>
        </w:rPr>
      </w:pPr>
      <w:r w:rsidRPr="005D0394">
        <w:rPr>
          <w:rFonts w:ascii="Times New Roman" w:hAnsi="Times New Roman" w:cs="Times New Roman"/>
          <w:sz w:val="24"/>
        </w:rPr>
        <w:t>The project is looking forward to the next in line training, but also the last one of the Advanced Level series which will take place on 12-15 November, 2019 in Shkodra. The last training aims to provide the same knowledge and technical skills package to the</w:t>
      </w:r>
      <w:r>
        <w:rPr>
          <w:rFonts w:ascii="Times New Roman" w:hAnsi="Times New Roman" w:cs="Times New Roman"/>
          <w:sz w:val="24"/>
        </w:rPr>
        <w:t xml:space="preserve"> advisers of Shkodra, Lezha and </w:t>
      </w:r>
      <w:r w:rsidRPr="005D0394">
        <w:rPr>
          <w:rFonts w:ascii="Times New Roman" w:hAnsi="Times New Roman" w:cs="Times New Roman"/>
          <w:sz w:val="24"/>
        </w:rPr>
        <w:t>Kukes and some specialists from Shkodra ATTC.</w:t>
      </w:r>
      <w:r w:rsidRPr="005D0394">
        <w:rPr>
          <w:rFonts w:ascii="Times New Roman" w:hAnsi="Times New Roman" w:cs="Times New Roman"/>
          <w:sz w:val="24"/>
        </w:rPr>
        <w:br/>
        <w:t>***</w:t>
      </w:r>
      <w:r w:rsidRPr="005D0394">
        <w:rPr>
          <w:rFonts w:ascii="Times New Roman" w:hAnsi="Times New Roman" w:cs="Times New Roman"/>
          <w:sz w:val="24"/>
        </w:rPr>
        <w:br/>
        <w:t>Në kuadrin e serisë së Trajnimit të Avancuar për blegtorinë, Projekti IPESA, në bashkëpunim me Ministrinë e Bujqësisë dhe Zhvillimit Rural (MBZHR), organizoi trajnimin e rradhës për këshilluesit bujqësor të Agjencive të Shërbimit Bujqësor të Ekstensionit të Elbasanit, Korcës dhe Beratit, si dhe disa specialistëve të QTTB-së në Korcë, në datat 9-12 korrik, 2019.</w:t>
      </w:r>
    </w:p>
    <w:p w:rsidR="005D0394" w:rsidRPr="005D0394" w:rsidRDefault="005D0394" w:rsidP="005D0394">
      <w:pPr>
        <w:rPr>
          <w:rFonts w:ascii="Times New Roman" w:hAnsi="Times New Roman" w:cs="Times New Roman"/>
          <w:sz w:val="24"/>
        </w:rPr>
      </w:pPr>
      <w:r w:rsidRPr="005D0394">
        <w:rPr>
          <w:rFonts w:ascii="Times New Roman" w:hAnsi="Times New Roman" w:cs="Times New Roman"/>
          <w:sz w:val="24"/>
        </w:rPr>
        <w:t>Sikurse është njoftuar edhe ne postimet e mëparshme, moduli i trajnimit trajtoi pesë tema prioritare, si: Ushqyerja e kafshëve (gjedhi dhe ripërtypësit e vegjël); Prodhimi i ushqimit; Mbarështrimi; Strehimi; Higjiena/Mirëqenia e Kafshëve.</w:t>
      </w:r>
    </w:p>
    <w:p w:rsidR="005D0394" w:rsidRPr="005D0394" w:rsidRDefault="005D0394" w:rsidP="005D0394">
      <w:pPr>
        <w:rPr>
          <w:rFonts w:ascii="Times New Roman" w:hAnsi="Times New Roman" w:cs="Times New Roman"/>
          <w:sz w:val="24"/>
        </w:rPr>
      </w:pPr>
      <w:r w:rsidRPr="005D0394">
        <w:rPr>
          <w:rFonts w:ascii="Times New Roman" w:hAnsi="Times New Roman" w:cs="Times New Roman"/>
          <w:sz w:val="24"/>
        </w:rPr>
        <w:t>Një nga modulet e sukseshme të trajnimit mbetet sërish vizita në fermë, i cili u zhvillua ditën e tretë të trajnimit dhe gjatë së cilit u kryen ushtrime të ndryshme praktike, për të aplikuar njohuritë e fituara në kushtet e fermës.</w:t>
      </w:r>
    </w:p>
    <w:p w:rsidR="005D0394" w:rsidRPr="005D0394" w:rsidRDefault="005D0394" w:rsidP="005D0394">
      <w:pPr>
        <w:rPr>
          <w:rFonts w:ascii="Times New Roman" w:hAnsi="Times New Roman" w:cs="Times New Roman"/>
          <w:sz w:val="24"/>
        </w:rPr>
      </w:pPr>
      <w:r w:rsidRPr="005D0394">
        <w:rPr>
          <w:rFonts w:ascii="Times New Roman" w:hAnsi="Times New Roman" w:cs="Times New Roman"/>
          <w:sz w:val="24"/>
        </w:rPr>
        <w:t>Projekti po punon për të organizuar edhe trajnimin e fundit nga kjo seri trajnimi, i cili është planifikuar të zhvillohet në datat 12-15 nëntor 2019, në Shkodër. Trajnimi, synon të pajisë më të njëjtën paketë njohurish dhe aftësi teknike, këshilluesit bujqësor të Agjencive të Shërbimit Bujqësor të Ekstensionit të Skodrës, Lezhës dhe Kukësit, si dhe disa specialistëve të QTTB-së Shkodrës.</w:t>
      </w:r>
    </w:p>
    <w:p w:rsidR="002875ED" w:rsidRDefault="002875ED" w:rsidP="009A2A40">
      <w:pPr>
        <w:ind w:left="360"/>
      </w:pPr>
    </w:p>
    <w:p w:rsidR="002875ED" w:rsidRDefault="002875ED" w:rsidP="009A2A40">
      <w:pPr>
        <w:ind w:left="360"/>
      </w:pPr>
    </w:p>
    <w:p w:rsidR="002875ED" w:rsidRDefault="005D0394" w:rsidP="009A2A40">
      <w:pPr>
        <w:ind w:left="360"/>
      </w:pPr>
      <w:r>
        <w:rPr>
          <w:noProof/>
          <w:lang w:val="en-US"/>
        </w:rPr>
        <w:lastRenderedPageBreak/>
        <w:drawing>
          <wp:inline distT="0" distB="0" distL="0" distR="0">
            <wp:extent cx="2193887" cy="1645920"/>
            <wp:effectExtent l="19050" t="0" r="0" b="0"/>
            <wp:docPr id="3" name="Picture 3" descr="C:\Users\user1\Desktop\Visibility\IPESA\Pograde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1\Desktop\Visibility\IPESA\Pogradec 2.jpg"/>
                    <pic:cNvPicPr>
                      <a:picLocks noChangeAspect="1" noChangeArrowheads="1"/>
                    </pic:cNvPicPr>
                  </pic:nvPicPr>
                  <pic:blipFill>
                    <a:blip r:embed="rId7" cstate="print"/>
                    <a:srcRect/>
                    <a:stretch>
                      <a:fillRect/>
                    </a:stretch>
                  </pic:blipFill>
                  <pic:spPr bwMode="auto">
                    <a:xfrm>
                      <a:off x="0" y="0"/>
                      <a:ext cx="2193887" cy="1645920"/>
                    </a:xfrm>
                    <a:prstGeom prst="rect">
                      <a:avLst/>
                    </a:prstGeom>
                    <a:noFill/>
                    <a:ln w="9525">
                      <a:noFill/>
                      <a:miter lim="800000"/>
                      <a:headEnd/>
                      <a:tailEnd/>
                    </a:ln>
                  </pic:spPr>
                </pic:pic>
              </a:graphicData>
            </a:graphic>
          </wp:inline>
        </w:drawing>
      </w:r>
      <w:r>
        <w:rPr>
          <w:noProof/>
          <w:lang w:val="en-US"/>
        </w:rPr>
        <w:drawing>
          <wp:inline distT="0" distB="0" distL="0" distR="0">
            <wp:extent cx="2193887" cy="1645920"/>
            <wp:effectExtent l="19050" t="0" r="0" b="0"/>
            <wp:docPr id="2" name="Picture 2" descr="C:\Users\user1\Desktop\Visibility\IPESA\Pogradec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1\Desktop\Visibility\IPESA\Pogradec 4.jpg"/>
                    <pic:cNvPicPr>
                      <a:picLocks noChangeAspect="1" noChangeArrowheads="1"/>
                    </pic:cNvPicPr>
                  </pic:nvPicPr>
                  <pic:blipFill>
                    <a:blip r:embed="rId8" cstate="print"/>
                    <a:srcRect/>
                    <a:stretch>
                      <a:fillRect/>
                    </a:stretch>
                  </pic:blipFill>
                  <pic:spPr bwMode="auto">
                    <a:xfrm>
                      <a:off x="0" y="0"/>
                      <a:ext cx="2193887" cy="1645920"/>
                    </a:xfrm>
                    <a:prstGeom prst="rect">
                      <a:avLst/>
                    </a:prstGeom>
                    <a:noFill/>
                    <a:ln w="9525">
                      <a:noFill/>
                      <a:miter lim="800000"/>
                      <a:headEnd/>
                      <a:tailEnd/>
                    </a:ln>
                  </pic:spPr>
                </pic:pic>
              </a:graphicData>
            </a:graphic>
          </wp:inline>
        </w:drawing>
      </w:r>
      <w:r>
        <w:rPr>
          <w:noProof/>
          <w:lang w:val="en-US"/>
        </w:rPr>
        <w:drawing>
          <wp:inline distT="0" distB="0" distL="0" distR="0">
            <wp:extent cx="2193887" cy="1645920"/>
            <wp:effectExtent l="19050" t="0" r="0" b="0"/>
            <wp:docPr id="1" name="Picture 1" descr="C:\Users\user1\Desktop\Visibility\IPESA\pograd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Visibility\IPESA\pogradec.jpg"/>
                    <pic:cNvPicPr>
                      <a:picLocks noChangeAspect="1" noChangeArrowheads="1"/>
                    </pic:cNvPicPr>
                  </pic:nvPicPr>
                  <pic:blipFill>
                    <a:blip r:embed="rId9" cstate="print"/>
                    <a:srcRect/>
                    <a:stretch>
                      <a:fillRect/>
                    </a:stretch>
                  </pic:blipFill>
                  <pic:spPr bwMode="auto">
                    <a:xfrm>
                      <a:off x="0" y="0"/>
                      <a:ext cx="2193887" cy="1645920"/>
                    </a:xfrm>
                    <a:prstGeom prst="rect">
                      <a:avLst/>
                    </a:prstGeom>
                    <a:noFill/>
                    <a:ln w="9525">
                      <a:noFill/>
                      <a:miter lim="800000"/>
                      <a:headEnd/>
                      <a:tailEnd/>
                    </a:ln>
                  </pic:spPr>
                </pic:pic>
              </a:graphicData>
            </a:graphic>
          </wp:inline>
        </w:drawing>
      </w:r>
      <w:r>
        <w:rPr>
          <w:noProof/>
          <w:lang w:val="en-US"/>
        </w:rPr>
        <w:drawing>
          <wp:inline distT="0" distB="0" distL="0" distR="0">
            <wp:extent cx="2193887" cy="1645920"/>
            <wp:effectExtent l="19050" t="0" r="0" b="0"/>
            <wp:docPr id="6" name="Picture 4" descr="C:\Users\user1\Desktop\Visibility\IPESA\Pogradec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1\Desktop\Visibility\IPESA\Pogradec 3.png"/>
                    <pic:cNvPicPr>
                      <a:picLocks noChangeAspect="1" noChangeArrowheads="1"/>
                    </pic:cNvPicPr>
                  </pic:nvPicPr>
                  <pic:blipFill>
                    <a:blip r:embed="rId10" cstate="print"/>
                    <a:srcRect/>
                    <a:stretch>
                      <a:fillRect/>
                    </a:stretch>
                  </pic:blipFill>
                  <pic:spPr bwMode="auto">
                    <a:xfrm>
                      <a:off x="0" y="0"/>
                      <a:ext cx="2193887" cy="1645920"/>
                    </a:xfrm>
                    <a:prstGeom prst="rect">
                      <a:avLst/>
                    </a:prstGeom>
                    <a:noFill/>
                    <a:ln w="9525">
                      <a:noFill/>
                      <a:miter lim="800000"/>
                      <a:headEnd/>
                      <a:tailEnd/>
                    </a:ln>
                  </pic:spPr>
                </pic:pic>
              </a:graphicData>
            </a:graphic>
          </wp:inline>
        </w:drawing>
      </w:r>
    </w:p>
    <w:p w:rsidR="00590051" w:rsidRPr="00984EDC" w:rsidRDefault="00590051" w:rsidP="00FF3371">
      <w:pPr>
        <w:pStyle w:val="ListParagraph"/>
      </w:pPr>
    </w:p>
    <w:sectPr w:rsidR="00590051" w:rsidRPr="00984EDC" w:rsidSect="005D0394">
      <w:headerReference w:type="default" r:id="rId11"/>
      <w:pgSz w:w="12240" w:h="15840"/>
      <w:pgMar w:top="245" w:right="1440" w:bottom="245"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38E" w:rsidRDefault="0082338E" w:rsidP="009921DE">
      <w:pPr>
        <w:spacing w:after="0" w:line="240" w:lineRule="auto"/>
      </w:pPr>
      <w:r>
        <w:separator/>
      </w:r>
    </w:p>
  </w:endnote>
  <w:endnote w:type="continuationSeparator" w:id="1">
    <w:p w:rsidR="0082338E" w:rsidRDefault="0082338E" w:rsidP="00992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38E" w:rsidRDefault="0082338E" w:rsidP="009921DE">
      <w:pPr>
        <w:spacing w:after="0" w:line="240" w:lineRule="auto"/>
      </w:pPr>
      <w:r>
        <w:separator/>
      </w:r>
    </w:p>
  </w:footnote>
  <w:footnote w:type="continuationSeparator" w:id="1">
    <w:p w:rsidR="0082338E" w:rsidRDefault="0082338E" w:rsidP="009921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DE" w:rsidRDefault="009921DE">
    <w:pPr>
      <w:pStyle w:val="Header"/>
    </w:pPr>
    <w:r>
      <w:rPr>
        <w:noProof/>
        <w:lang w:val="en-US"/>
      </w:rPr>
      <w:drawing>
        <wp:inline distT="0" distB="0" distL="0" distR="0">
          <wp:extent cx="6345555" cy="975755"/>
          <wp:effectExtent l="0" t="0" r="0" b="0"/>
          <wp:docPr id="25" name="Picture 0" descr="Heder-letra me k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er-letra me koke.jpg"/>
                  <pic:cNvPicPr/>
                </pic:nvPicPr>
                <pic:blipFill>
                  <a:blip r:embed="rId1"/>
                  <a:stretch>
                    <a:fillRect/>
                  </a:stretch>
                </pic:blipFill>
                <pic:spPr>
                  <a:xfrm>
                    <a:off x="0" y="0"/>
                    <a:ext cx="6345555" cy="97575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967EF"/>
    <w:multiLevelType w:val="multilevel"/>
    <w:tmpl w:val="F3524A9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394B26A7"/>
    <w:multiLevelType w:val="hybridMultilevel"/>
    <w:tmpl w:val="E6C6CFA4"/>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81FAD"/>
    <w:multiLevelType w:val="hybridMultilevel"/>
    <w:tmpl w:val="175C8D36"/>
    <w:lvl w:ilvl="0" w:tplc="1DB4F47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CE1553"/>
    <w:multiLevelType w:val="hybridMultilevel"/>
    <w:tmpl w:val="7952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0F3192"/>
    <w:multiLevelType w:val="hybridMultilevel"/>
    <w:tmpl w:val="1A1CEBB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589F0E6E"/>
    <w:multiLevelType w:val="hybridMultilevel"/>
    <w:tmpl w:val="D61466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B452409"/>
    <w:multiLevelType w:val="hybridMultilevel"/>
    <w:tmpl w:val="351252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415C72"/>
    <w:multiLevelType w:val="hybridMultilevel"/>
    <w:tmpl w:val="1A56B3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7"/>
  </w:num>
  <w:num w:numId="5">
    <w:abstractNumId w:val="1"/>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5B214D"/>
    <w:rsid w:val="00005742"/>
    <w:rsid w:val="000341C8"/>
    <w:rsid w:val="0009641F"/>
    <w:rsid w:val="000E7D1D"/>
    <w:rsid w:val="001E11BF"/>
    <w:rsid w:val="001E56A6"/>
    <w:rsid w:val="002552BA"/>
    <w:rsid w:val="00272D41"/>
    <w:rsid w:val="002875ED"/>
    <w:rsid w:val="002D0286"/>
    <w:rsid w:val="002E78D7"/>
    <w:rsid w:val="002F4B46"/>
    <w:rsid w:val="003410A0"/>
    <w:rsid w:val="0037222A"/>
    <w:rsid w:val="00393E90"/>
    <w:rsid w:val="005852B4"/>
    <w:rsid w:val="00590051"/>
    <w:rsid w:val="005B214D"/>
    <w:rsid w:val="005D0394"/>
    <w:rsid w:val="005D264B"/>
    <w:rsid w:val="006233E2"/>
    <w:rsid w:val="00645898"/>
    <w:rsid w:val="006F3574"/>
    <w:rsid w:val="00822FD3"/>
    <w:rsid w:val="0082338E"/>
    <w:rsid w:val="00984EDC"/>
    <w:rsid w:val="009921DE"/>
    <w:rsid w:val="009A2A40"/>
    <w:rsid w:val="00A41E51"/>
    <w:rsid w:val="00AD09B0"/>
    <w:rsid w:val="00B02624"/>
    <w:rsid w:val="00BB2B1A"/>
    <w:rsid w:val="00C31CF4"/>
    <w:rsid w:val="00E25F98"/>
    <w:rsid w:val="00E500D6"/>
    <w:rsid w:val="00E85CCF"/>
    <w:rsid w:val="00F50E08"/>
    <w:rsid w:val="00F841F4"/>
    <w:rsid w:val="00FF33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14D"/>
    <w:pPr>
      <w:jc w:val="both"/>
    </w:pPr>
    <w:rPr>
      <w:lang w:val="en-GB"/>
    </w:rPr>
  </w:style>
  <w:style w:type="paragraph" w:styleId="Heading1">
    <w:name w:val="heading 1"/>
    <w:basedOn w:val="Normal"/>
    <w:next w:val="Normal"/>
    <w:link w:val="Heading1Char"/>
    <w:uiPriority w:val="9"/>
    <w:qFormat/>
    <w:rsid w:val="005B214D"/>
    <w:pPr>
      <w:keepNext/>
      <w:keepLines/>
      <w:numPr>
        <w:numId w:val="1"/>
      </w:numPr>
      <w:spacing w:before="240" w:after="12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5B214D"/>
    <w:pPr>
      <w:keepNext/>
      <w:keepLines/>
      <w:numPr>
        <w:ilvl w:val="1"/>
        <w:numId w:val="1"/>
      </w:numPr>
      <w:spacing w:before="200" w:after="120"/>
      <w:outlineLvl w:val="1"/>
    </w:pPr>
    <w:rPr>
      <w:rFonts w:eastAsiaTheme="majorEastAsia" w:cstheme="majorHAnsi"/>
      <w:b/>
      <w:bCs/>
      <w:color w:val="2E74B5" w:themeColor="accent1" w:themeShade="BF"/>
      <w:sz w:val="28"/>
      <w:szCs w:val="28"/>
    </w:rPr>
  </w:style>
  <w:style w:type="paragraph" w:styleId="Heading3">
    <w:name w:val="heading 3"/>
    <w:basedOn w:val="Normal"/>
    <w:next w:val="Normal"/>
    <w:link w:val="Heading3Char"/>
    <w:uiPriority w:val="9"/>
    <w:unhideWhenUsed/>
    <w:qFormat/>
    <w:rsid w:val="005B214D"/>
    <w:pPr>
      <w:keepNext/>
      <w:keepLines/>
      <w:numPr>
        <w:ilvl w:val="2"/>
        <w:numId w:val="1"/>
      </w:numPr>
      <w:spacing w:before="200" w:after="0"/>
      <w:outlineLvl w:val="2"/>
    </w:pPr>
    <w:rPr>
      <w:rFonts w:ascii="Calibri Light" w:eastAsia="Times New Roman" w:hAnsi="Calibri Light" w:cstheme="majorBidi"/>
      <w:b/>
      <w:bCs/>
      <w:i/>
      <w:color w:val="5B9BD5" w:themeColor="accent1"/>
      <w:sz w:val="26"/>
      <w:szCs w:val="26"/>
    </w:rPr>
  </w:style>
  <w:style w:type="paragraph" w:styleId="Heading4">
    <w:name w:val="heading 4"/>
    <w:basedOn w:val="Normal"/>
    <w:next w:val="Normal"/>
    <w:link w:val="Heading4Char"/>
    <w:uiPriority w:val="9"/>
    <w:unhideWhenUsed/>
    <w:qFormat/>
    <w:rsid w:val="005B214D"/>
    <w:pPr>
      <w:keepNext/>
      <w:keepLines/>
      <w:numPr>
        <w:ilvl w:val="3"/>
        <w:numId w:val="1"/>
      </w:numPr>
      <w:spacing w:before="200" w:after="0" w:line="276" w:lineRule="auto"/>
      <w:outlineLvl w:val="3"/>
    </w:pPr>
    <w:rPr>
      <w:rFonts w:asciiTheme="majorHAnsi" w:eastAsiaTheme="majorEastAsia" w:hAnsiTheme="majorHAnsi" w:cstheme="majorHAnsi"/>
      <w:b/>
      <w:bCs/>
      <w:i/>
      <w:iCs/>
      <w:color w:val="5B9BD5" w:themeColor="accent1"/>
      <w:sz w:val="24"/>
      <w:szCs w:val="24"/>
      <w:lang w:val="mk-MK"/>
    </w:rPr>
  </w:style>
  <w:style w:type="paragraph" w:styleId="Heading6">
    <w:name w:val="heading 6"/>
    <w:aliases w:val="not Kinhill"/>
    <w:basedOn w:val="Normal"/>
    <w:next w:val="Normal"/>
    <w:link w:val="Heading6Char"/>
    <w:uiPriority w:val="9"/>
    <w:unhideWhenUsed/>
    <w:qFormat/>
    <w:rsid w:val="005B214D"/>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lang w:val="mk-MK"/>
    </w:rPr>
  </w:style>
  <w:style w:type="paragraph" w:styleId="Heading7">
    <w:name w:val="heading 7"/>
    <w:aliases w:val="Do Not Use 7"/>
    <w:basedOn w:val="Normal"/>
    <w:next w:val="Normal"/>
    <w:link w:val="Heading7Char"/>
    <w:uiPriority w:val="9"/>
    <w:unhideWhenUsed/>
    <w:qFormat/>
    <w:rsid w:val="005B214D"/>
    <w:pPr>
      <w:keepNext/>
      <w:keepLines/>
      <w:numPr>
        <w:ilvl w:val="6"/>
        <w:numId w:val="1"/>
      </w:numPr>
      <w:spacing w:before="40" w:after="0" w:line="276" w:lineRule="auto"/>
      <w:outlineLvl w:val="6"/>
    </w:pPr>
    <w:rPr>
      <w:rFonts w:asciiTheme="majorHAnsi" w:eastAsiaTheme="majorEastAsia" w:hAnsiTheme="majorHAnsi" w:cstheme="majorBidi"/>
      <w:i/>
      <w:iCs/>
      <w:color w:val="1F4D78" w:themeColor="accent1" w:themeShade="7F"/>
      <w:lang w:val="mk-MK"/>
    </w:rPr>
  </w:style>
  <w:style w:type="paragraph" w:styleId="Heading8">
    <w:name w:val="heading 8"/>
    <w:aliases w:val="Do Not Use 8"/>
    <w:basedOn w:val="Normal"/>
    <w:next w:val="Normal"/>
    <w:link w:val="Heading8Char"/>
    <w:uiPriority w:val="9"/>
    <w:unhideWhenUsed/>
    <w:qFormat/>
    <w:rsid w:val="005B214D"/>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Cs w:val="20"/>
      <w:lang w:val="mk-MK"/>
    </w:rPr>
  </w:style>
  <w:style w:type="paragraph" w:styleId="Heading9">
    <w:name w:val="heading 9"/>
    <w:aliases w:val="Do Not Use 9"/>
    <w:basedOn w:val="Normal"/>
    <w:next w:val="Normal"/>
    <w:link w:val="Heading9Char"/>
    <w:uiPriority w:val="9"/>
    <w:unhideWhenUsed/>
    <w:qFormat/>
    <w:rsid w:val="005B214D"/>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Cs w:val="20"/>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14D"/>
    <w:rPr>
      <w:rFonts w:asciiTheme="majorHAnsi" w:eastAsiaTheme="majorEastAsia" w:hAnsiTheme="majorHAnsi" w:cstheme="majorBidi"/>
      <w:b/>
      <w:color w:val="2E74B5" w:themeColor="accent1" w:themeShade="BF"/>
      <w:sz w:val="28"/>
      <w:szCs w:val="32"/>
      <w:lang w:val="en-GB"/>
    </w:rPr>
  </w:style>
  <w:style w:type="character" w:customStyle="1" w:styleId="Heading2Char">
    <w:name w:val="Heading 2 Char"/>
    <w:basedOn w:val="DefaultParagraphFont"/>
    <w:link w:val="Heading2"/>
    <w:uiPriority w:val="9"/>
    <w:rsid w:val="005B214D"/>
    <w:rPr>
      <w:rFonts w:eastAsiaTheme="majorEastAsia" w:cstheme="majorHAnsi"/>
      <w:b/>
      <w:bCs/>
      <w:color w:val="2E74B5" w:themeColor="accent1" w:themeShade="BF"/>
      <w:sz w:val="28"/>
      <w:szCs w:val="28"/>
      <w:lang w:val="en-GB"/>
    </w:rPr>
  </w:style>
  <w:style w:type="character" w:customStyle="1" w:styleId="Heading3Char">
    <w:name w:val="Heading 3 Char"/>
    <w:basedOn w:val="DefaultParagraphFont"/>
    <w:link w:val="Heading3"/>
    <w:uiPriority w:val="9"/>
    <w:rsid w:val="005B214D"/>
    <w:rPr>
      <w:rFonts w:ascii="Calibri Light" w:eastAsia="Times New Roman" w:hAnsi="Calibri Light" w:cstheme="majorBidi"/>
      <w:b/>
      <w:bCs/>
      <w:i/>
      <w:color w:val="5B9BD5" w:themeColor="accent1"/>
      <w:sz w:val="26"/>
      <w:szCs w:val="26"/>
      <w:lang w:val="en-GB"/>
    </w:rPr>
  </w:style>
  <w:style w:type="character" w:customStyle="1" w:styleId="Heading4Char">
    <w:name w:val="Heading 4 Char"/>
    <w:basedOn w:val="DefaultParagraphFont"/>
    <w:link w:val="Heading4"/>
    <w:uiPriority w:val="9"/>
    <w:rsid w:val="005B214D"/>
    <w:rPr>
      <w:rFonts w:asciiTheme="majorHAnsi" w:eastAsiaTheme="majorEastAsia" w:hAnsiTheme="majorHAnsi" w:cstheme="majorHAnsi"/>
      <w:b/>
      <w:bCs/>
      <w:i/>
      <w:iCs/>
      <w:color w:val="5B9BD5" w:themeColor="accent1"/>
      <w:sz w:val="24"/>
      <w:szCs w:val="24"/>
      <w:lang w:val="mk-MK"/>
    </w:rPr>
  </w:style>
  <w:style w:type="character" w:customStyle="1" w:styleId="Heading6Char">
    <w:name w:val="Heading 6 Char"/>
    <w:aliases w:val="not Kinhill Char"/>
    <w:basedOn w:val="DefaultParagraphFont"/>
    <w:link w:val="Heading6"/>
    <w:uiPriority w:val="9"/>
    <w:rsid w:val="005B214D"/>
    <w:rPr>
      <w:rFonts w:asciiTheme="majorHAnsi" w:eastAsiaTheme="majorEastAsia" w:hAnsiTheme="majorHAnsi" w:cstheme="majorBidi"/>
      <w:i/>
      <w:iCs/>
      <w:color w:val="1F4D78" w:themeColor="accent1" w:themeShade="7F"/>
      <w:lang w:val="mk-MK"/>
    </w:rPr>
  </w:style>
  <w:style w:type="character" w:customStyle="1" w:styleId="Heading7Char">
    <w:name w:val="Heading 7 Char"/>
    <w:aliases w:val="Do Not Use 7 Char"/>
    <w:basedOn w:val="DefaultParagraphFont"/>
    <w:link w:val="Heading7"/>
    <w:uiPriority w:val="9"/>
    <w:rsid w:val="005B214D"/>
    <w:rPr>
      <w:rFonts w:asciiTheme="majorHAnsi" w:eastAsiaTheme="majorEastAsia" w:hAnsiTheme="majorHAnsi" w:cstheme="majorBidi"/>
      <w:i/>
      <w:iCs/>
      <w:color w:val="1F4D78" w:themeColor="accent1" w:themeShade="7F"/>
      <w:lang w:val="mk-MK"/>
    </w:rPr>
  </w:style>
  <w:style w:type="character" w:customStyle="1" w:styleId="Heading8Char">
    <w:name w:val="Heading 8 Char"/>
    <w:aliases w:val="Do Not Use 8 Char"/>
    <w:basedOn w:val="DefaultParagraphFont"/>
    <w:link w:val="Heading8"/>
    <w:uiPriority w:val="9"/>
    <w:rsid w:val="005B214D"/>
    <w:rPr>
      <w:rFonts w:asciiTheme="majorHAnsi" w:eastAsiaTheme="majorEastAsia" w:hAnsiTheme="majorHAnsi" w:cstheme="majorBidi"/>
      <w:color w:val="404040" w:themeColor="text1" w:themeTint="BF"/>
      <w:szCs w:val="20"/>
      <w:lang w:val="mk-MK"/>
    </w:rPr>
  </w:style>
  <w:style w:type="character" w:customStyle="1" w:styleId="Heading9Char">
    <w:name w:val="Heading 9 Char"/>
    <w:aliases w:val="Do Not Use 9 Char"/>
    <w:basedOn w:val="DefaultParagraphFont"/>
    <w:link w:val="Heading9"/>
    <w:uiPriority w:val="9"/>
    <w:rsid w:val="005B214D"/>
    <w:rPr>
      <w:rFonts w:asciiTheme="majorHAnsi" w:eastAsiaTheme="majorEastAsia" w:hAnsiTheme="majorHAnsi" w:cstheme="majorBidi"/>
      <w:i/>
      <w:iCs/>
      <w:color w:val="404040" w:themeColor="text1" w:themeTint="BF"/>
      <w:szCs w:val="20"/>
      <w:lang w:val="mk-MK"/>
    </w:rPr>
  </w:style>
  <w:style w:type="paragraph" w:styleId="ListParagraph">
    <w:name w:val="List Paragraph"/>
    <w:aliases w:val="Bullet OFM,List Paragraph1,List Paragraph (numbered (a)),Bullet List,Primus H 3,lp1,Use Case List Paragraph Char,Citation List,Use Case List Paragraph,555,AB List 1,Prgrf_UNDP,Bullet Points,Liste Paragraf,Liststycke SKL,Nummerierung O&amp;M"/>
    <w:basedOn w:val="Normal"/>
    <w:link w:val="ListParagraphChar"/>
    <w:uiPriority w:val="34"/>
    <w:qFormat/>
    <w:rsid w:val="005B214D"/>
    <w:pPr>
      <w:ind w:left="720"/>
      <w:contextualSpacing/>
    </w:pPr>
    <w:rPr>
      <w:lang w:val="el-GR"/>
    </w:rPr>
  </w:style>
  <w:style w:type="character" w:customStyle="1" w:styleId="ListParagraphChar">
    <w:name w:val="List Paragraph Char"/>
    <w:aliases w:val="Bullet OFM Char,List Paragraph1 Char,List Paragraph (numbered (a)) Char,Bullet List Char,Primus H 3 Char,lp1 Char,Use Case List Paragraph Char Char,Citation List Char,Use Case List Paragraph Char1,555 Char,AB List 1 Char"/>
    <w:link w:val="ListParagraph"/>
    <w:uiPriority w:val="34"/>
    <w:qFormat/>
    <w:rsid w:val="005B214D"/>
    <w:rPr>
      <w:lang w:val="el-GR"/>
    </w:rPr>
  </w:style>
  <w:style w:type="paragraph" w:styleId="NormalWeb">
    <w:name w:val="Normal (Web)"/>
    <w:basedOn w:val="Normal"/>
    <w:uiPriority w:val="99"/>
    <w:unhideWhenUsed/>
    <w:rsid w:val="000E7D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92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1DE"/>
    <w:rPr>
      <w:lang w:val="en-GB"/>
    </w:rPr>
  </w:style>
  <w:style w:type="paragraph" w:styleId="Footer">
    <w:name w:val="footer"/>
    <w:basedOn w:val="Normal"/>
    <w:link w:val="FooterChar"/>
    <w:uiPriority w:val="99"/>
    <w:unhideWhenUsed/>
    <w:rsid w:val="00992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1DE"/>
    <w:rPr>
      <w:lang w:val="en-GB"/>
    </w:rPr>
  </w:style>
  <w:style w:type="paragraph" w:styleId="BalloonText">
    <w:name w:val="Balloon Text"/>
    <w:basedOn w:val="Normal"/>
    <w:link w:val="BalloonTextChar"/>
    <w:uiPriority w:val="99"/>
    <w:semiHidden/>
    <w:unhideWhenUsed/>
    <w:rsid w:val="005D0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394"/>
    <w:rPr>
      <w:rFonts w:ascii="Tahoma" w:hAnsi="Tahoma" w:cs="Tahoma"/>
      <w:sz w:val="16"/>
      <w:szCs w:val="16"/>
      <w:lang w:val="en-GB"/>
    </w:rPr>
  </w:style>
  <w:style w:type="character" w:customStyle="1" w:styleId="textexposedshow">
    <w:name w:val="text_exposed_show"/>
    <w:basedOn w:val="DefaultParagraphFont"/>
    <w:rsid w:val="005D0394"/>
  </w:style>
</w:styles>
</file>

<file path=word/webSettings.xml><?xml version="1.0" encoding="utf-8"?>
<w:webSettings xmlns:r="http://schemas.openxmlformats.org/officeDocument/2006/relationships" xmlns:w="http://schemas.openxmlformats.org/wordprocessingml/2006/main">
  <w:divs>
    <w:div w:id="18279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219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cp:lastModifiedBy>
  <cp:revision>14</cp:revision>
  <dcterms:created xsi:type="dcterms:W3CDTF">2019-11-14T08:19:00Z</dcterms:created>
  <dcterms:modified xsi:type="dcterms:W3CDTF">2019-11-20T14:19:00Z</dcterms:modified>
</cp:coreProperties>
</file>