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91D" w:rsidRPr="00BD0DE1" w:rsidRDefault="00710775">
      <w:pPr>
        <w:rPr>
          <w:color w:val="000000" w:themeColor="text1"/>
          <w:lang w:val="sq-AL"/>
        </w:rPr>
      </w:pPr>
      <w:r w:rsidRPr="00BD0DE1">
        <w:rPr>
          <w:noProof/>
          <w:color w:val="000000" w:themeColor="text1"/>
          <w:lang w:val="sq-AL" w:eastAsia="sq-AL"/>
        </w:rPr>
        <w:drawing>
          <wp:inline distT="0" distB="0" distL="0" distR="0" wp14:anchorId="7145AC4E" wp14:editId="18F019CF">
            <wp:extent cx="5731510" cy="1411977"/>
            <wp:effectExtent l="0" t="0" r="254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731510" cy="1411977"/>
                    </a:xfrm>
                    <a:prstGeom prst="rect">
                      <a:avLst/>
                    </a:prstGeom>
                    <a:noFill/>
                    <a:ln w="9525">
                      <a:noFill/>
                      <a:miter lim="800000"/>
                      <a:headEnd/>
                      <a:tailEnd/>
                    </a:ln>
                  </pic:spPr>
                </pic:pic>
              </a:graphicData>
            </a:graphic>
          </wp:inline>
        </w:drawing>
      </w:r>
    </w:p>
    <w:p w:rsidR="00AB46D2" w:rsidRPr="00BD0DE1" w:rsidRDefault="00AB46D2" w:rsidP="00663318">
      <w:pPr>
        <w:rPr>
          <w:color w:val="000000" w:themeColor="text1"/>
          <w:lang w:val="sq-AL"/>
        </w:rPr>
      </w:pPr>
    </w:p>
    <w:p w:rsidR="00663318" w:rsidRPr="00BD0DE1" w:rsidRDefault="00710775" w:rsidP="00663318">
      <w:pPr>
        <w:rPr>
          <w:rFonts w:eastAsia="Times New Roman"/>
          <w:color w:val="000000" w:themeColor="text1"/>
          <w:lang w:val="sq-AL"/>
        </w:rPr>
      </w:pPr>
      <w:r w:rsidRPr="00BD0DE1">
        <w:rPr>
          <w:color w:val="000000" w:themeColor="text1"/>
          <w:lang w:val="sq-AL"/>
        </w:rPr>
        <w:t>Nr. _____ Prot.</w:t>
      </w: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color w:val="000000" w:themeColor="text1"/>
          <w:lang w:val="sq-AL"/>
        </w:rPr>
        <w:tab/>
      </w:r>
      <w:r w:rsidR="00CE4811" w:rsidRPr="00BD0DE1">
        <w:rPr>
          <w:color w:val="000000" w:themeColor="text1"/>
          <w:lang w:val="sq-AL"/>
        </w:rPr>
        <w:t xml:space="preserve">     </w:t>
      </w:r>
      <w:r w:rsidR="00401CD5" w:rsidRPr="00BD0DE1">
        <w:rPr>
          <w:color w:val="000000" w:themeColor="text1"/>
          <w:lang w:val="sq-AL"/>
        </w:rPr>
        <w:tab/>
      </w:r>
      <w:r w:rsidRPr="00BD0DE1">
        <w:rPr>
          <w:rFonts w:eastAsia="Times New Roman"/>
          <w:color w:val="000000" w:themeColor="text1"/>
          <w:lang w:val="sq-AL"/>
        </w:rPr>
        <w:t xml:space="preserve">Tiranë më , ____. </w:t>
      </w:r>
      <w:r w:rsidR="00401CD5" w:rsidRPr="00BD0DE1">
        <w:rPr>
          <w:rFonts w:eastAsia="Times New Roman"/>
          <w:color w:val="000000" w:themeColor="text1"/>
          <w:lang w:val="sq-AL"/>
        </w:rPr>
        <w:t>1</w:t>
      </w:r>
      <w:r w:rsidR="00AE57A0" w:rsidRPr="00BD0DE1">
        <w:rPr>
          <w:rFonts w:eastAsia="Times New Roman"/>
          <w:color w:val="000000" w:themeColor="text1"/>
          <w:lang w:val="sq-AL"/>
        </w:rPr>
        <w:t>2</w:t>
      </w:r>
      <w:r w:rsidRPr="00BD0DE1">
        <w:rPr>
          <w:rFonts w:eastAsia="Times New Roman"/>
          <w:color w:val="000000" w:themeColor="text1"/>
          <w:lang w:val="sq-AL"/>
        </w:rPr>
        <w:t>.20</w:t>
      </w:r>
      <w:r w:rsidR="00D21120" w:rsidRPr="00BD0DE1">
        <w:rPr>
          <w:rFonts w:eastAsia="Times New Roman"/>
          <w:color w:val="000000" w:themeColor="text1"/>
          <w:lang w:val="sq-AL"/>
        </w:rPr>
        <w:t>20</w:t>
      </w:r>
    </w:p>
    <w:p w:rsidR="00710775" w:rsidRPr="00BD0DE1" w:rsidRDefault="00710775" w:rsidP="00663318">
      <w:pPr>
        <w:rPr>
          <w:b/>
          <w:color w:val="000000" w:themeColor="text1"/>
          <w:lang w:val="sq-AL"/>
        </w:rPr>
      </w:pPr>
    </w:p>
    <w:p w:rsidR="00663318" w:rsidRPr="00BD0DE1" w:rsidRDefault="00663318" w:rsidP="00943B32">
      <w:pPr>
        <w:jc w:val="center"/>
        <w:rPr>
          <w:b/>
          <w:color w:val="000000" w:themeColor="text1"/>
          <w:u w:val="single"/>
          <w:lang w:val="sq-AL"/>
        </w:rPr>
      </w:pPr>
      <w:r w:rsidRPr="00BD0DE1">
        <w:rPr>
          <w:b/>
          <w:color w:val="000000" w:themeColor="text1"/>
          <w:u w:val="single"/>
          <w:lang w:val="sq-AL"/>
        </w:rPr>
        <w:t xml:space="preserve">FTESË PËR </w:t>
      </w:r>
      <w:r w:rsidR="00943B32" w:rsidRPr="00BD0DE1">
        <w:rPr>
          <w:b/>
          <w:color w:val="000000" w:themeColor="text1"/>
          <w:u w:val="single"/>
          <w:lang w:val="sq-AL"/>
        </w:rPr>
        <w:t>NEGOCIM</w:t>
      </w:r>
    </w:p>
    <w:p w:rsidR="00663318" w:rsidRPr="00BD0DE1" w:rsidRDefault="00663318" w:rsidP="00663318">
      <w:pPr>
        <w:jc w:val="both"/>
        <w:rPr>
          <w:color w:val="000000" w:themeColor="text1"/>
          <w:lang w:val="sq-AL"/>
        </w:rPr>
      </w:pPr>
      <w:r w:rsidRPr="00BD0DE1">
        <w:rPr>
          <w:color w:val="000000" w:themeColor="text1"/>
          <w:lang w:val="sq-AL"/>
        </w:rPr>
        <w:t xml:space="preserve">                                                             </w:t>
      </w:r>
    </w:p>
    <w:p w:rsidR="00663318" w:rsidRPr="00BD0DE1" w:rsidRDefault="00663318" w:rsidP="00663318">
      <w:pPr>
        <w:jc w:val="both"/>
        <w:rPr>
          <w:color w:val="000000" w:themeColor="text1"/>
          <w:lang w:val="sq-AL"/>
        </w:rPr>
      </w:pPr>
      <w:r w:rsidRPr="00BD0DE1">
        <w:rPr>
          <w:b/>
          <w:color w:val="000000" w:themeColor="text1"/>
          <w:lang w:val="sq-AL"/>
        </w:rPr>
        <w:t>Autoriteti kontraktor</w:t>
      </w:r>
      <w:r w:rsidRPr="00BD0DE1">
        <w:rPr>
          <w:color w:val="000000" w:themeColor="text1"/>
          <w:lang w:val="sq-AL"/>
        </w:rPr>
        <w:t>: Ministria e Bujqësisë dhe Zhvillimit Rural.</w:t>
      </w:r>
    </w:p>
    <w:p w:rsidR="00663318" w:rsidRPr="00BD0DE1" w:rsidRDefault="00663318" w:rsidP="00663318">
      <w:pPr>
        <w:jc w:val="both"/>
        <w:rPr>
          <w:color w:val="000000" w:themeColor="text1"/>
          <w:lang w:val="sq-AL"/>
        </w:rPr>
      </w:pPr>
    </w:p>
    <w:p w:rsidR="00663318" w:rsidRPr="00BD0DE1" w:rsidRDefault="00663318" w:rsidP="00663318">
      <w:pPr>
        <w:ind w:left="993" w:hanging="993"/>
        <w:jc w:val="both"/>
        <w:rPr>
          <w:color w:val="000000" w:themeColor="text1"/>
          <w:lang w:val="sq-AL"/>
        </w:rPr>
      </w:pPr>
      <w:r w:rsidRPr="00BD0DE1">
        <w:rPr>
          <w:b/>
          <w:color w:val="000000" w:themeColor="text1"/>
          <w:lang w:val="sq-AL"/>
        </w:rPr>
        <w:t xml:space="preserve">Objekti: </w:t>
      </w:r>
      <w:r w:rsidRPr="00BD0DE1">
        <w:rPr>
          <w:rFonts w:eastAsia="Calibri"/>
          <w:color w:val="000000" w:themeColor="text1"/>
          <w:lang w:val="sq-AL"/>
        </w:rPr>
        <w:t>“</w:t>
      </w:r>
      <w:r w:rsidR="007F0214" w:rsidRPr="00BD0DE1">
        <w:rPr>
          <w:color w:val="000000" w:themeColor="text1"/>
          <w:lang w:val="sq-AL"/>
        </w:rPr>
        <w:t>Mbi zhvillimin e fushatës informuese për implementimin e të skemës së re mbështetëse me naftë për bujqësinë</w:t>
      </w:r>
      <w:r w:rsidR="00710775" w:rsidRPr="00BD0DE1">
        <w:rPr>
          <w:color w:val="000000" w:themeColor="text1"/>
          <w:lang w:val="sq-AL"/>
        </w:rPr>
        <w:t>”</w:t>
      </w:r>
      <w:r w:rsidR="00D21120" w:rsidRPr="00BD0DE1">
        <w:rPr>
          <w:color w:val="000000" w:themeColor="text1"/>
          <w:lang w:val="sq-AL"/>
        </w:rPr>
        <w:t>.</w:t>
      </w:r>
      <w:r w:rsidR="00710775" w:rsidRPr="00BD0DE1">
        <w:rPr>
          <w:color w:val="000000" w:themeColor="text1"/>
          <w:lang w:val="sq-AL"/>
        </w:rPr>
        <w:t xml:space="preserve"> </w:t>
      </w:r>
    </w:p>
    <w:p w:rsidR="00663318" w:rsidRPr="00BD0DE1" w:rsidRDefault="00663318" w:rsidP="00663318">
      <w:pPr>
        <w:jc w:val="both"/>
        <w:rPr>
          <w:color w:val="000000" w:themeColor="text1"/>
          <w:lang w:val="sq-AL"/>
        </w:rPr>
      </w:pPr>
    </w:p>
    <w:p w:rsidR="00663318" w:rsidRPr="00BD0DE1" w:rsidRDefault="00663318" w:rsidP="00663318">
      <w:pPr>
        <w:jc w:val="both"/>
        <w:rPr>
          <w:color w:val="000000" w:themeColor="text1"/>
          <w:lang w:val="sq-AL"/>
        </w:rPr>
      </w:pPr>
      <w:r w:rsidRPr="00BD0DE1">
        <w:rPr>
          <w:b/>
          <w:color w:val="000000" w:themeColor="text1"/>
          <w:lang w:val="sq-AL"/>
        </w:rPr>
        <w:t>Fondi limit</w:t>
      </w:r>
      <w:r w:rsidRPr="00BD0DE1">
        <w:rPr>
          <w:color w:val="000000" w:themeColor="text1"/>
          <w:lang w:val="sq-AL"/>
        </w:rPr>
        <w:t xml:space="preserve">: </w:t>
      </w:r>
      <w:r w:rsidR="007F0214" w:rsidRPr="00BD0DE1">
        <w:rPr>
          <w:b/>
          <w:color w:val="000000" w:themeColor="text1"/>
          <w:lang w:val="sq-AL"/>
        </w:rPr>
        <w:t>11,001,441.75</w:t>
      </w:r>
      <w:r w:rsidR="007F0214" w:rsidRPr="00BD0DE1">
        <w:rPr>
          <w:color w:val="000000" w:themeColor="text1"/>
          <w:lang w:val="sq-AL"/>
        </w:rPr>
        <w:t xml:space="preserve"> (njëmbëdhjetë milion e një mijë e katërqind e dyzet e një pikë shtatëdhejtë e pesë) </w:t>
      </w:r>
      <w:r w:rsidRPr="00BD0DE1">
        <w:rPr>
          <w:color w:val="000000" w:themeColor="text1"/>
          <w:lang w:val="sq-AL"/>
        </w:rPr>
        <w:t>lekë pa TVSH, vënë në dispozicion nga buxheti i shtetit, për vitin 20</w:t>
      </w:r>
      <w:r w:rsidR="00D21120" w:rsidRPr="00BD0DE1">
        <w:rPr>
          <w:color w:val="000000" w:themeColor="text1"/>
          <w:lang w:val="sq-AL"/>
        </w:rPr>
        <w:t>2</w:t>
      </w:r>
      <w:r w:rsidR="007F0214" w:rsidRPr="00BD0DE1">
        <w:rPr>
          <w:color w:val="000000" w:themeColor="text1"/>
          <w:lang w:val="sq-AL"/>
        </w:rPr>
        <w:t>1</w:t>
      </w:r>
      <w:r w:rsidRPr="00BD0DE1">
        <w:rPr>
          <w:color w:val="000000" w:themeColor="text1"/>
          <w:lang w:val="sq-AL"/>
        </w:rPr>
        <w:t>.</w:t>
      </w:r>
    </w:p>
    <w:p w:rsidR="00663318" w:rsidRPr="00BD0DE1" w:rsidRDefault="00663318" w:rsidP="00663318">
      <w:pPr>
        <w:jc w:val="both"/>
        <w:rPr>
          <w:color w:val="000000" w:themeColor="text1"/>
          <w:lang w:val="sq-AL" w:eastAsia="nl-NL"/>
        </w:rPr>
      </w:pPr>
    </w:p>
    <w:p w:rsidR="00663318" w:rsidRPr="00BD0DE1" w:rsidRDefault="00663318" w:rsidP="00663318">
      <w:pPr>
        <w:ind w:left="3060" w:hanging="3060"/>
        <w:rPr>
          <w:color w:val="000000" w:themeColor="text1"/>
          <w:lang w:val="sq-AL"/>
        </w:rPr>
      </w:pPr>
      <w:r w:rsidRPr="00BD0DE1">
        <w:rPr>
          <w:b/>
          <w:color w:val="000000" w:themeColor="text1"/>
          <w:lang w:val="sq-AL"/>
        </w:rPr>
        <w:t xml:space="preserve">Afati i kryerjes së shërbimit: </w:t>
      </w:r>
      <w:r w:rsidR="007F0214" w:rsidRPr="00BD0DE1">
        <w:rPr>
          <w:color w:val="000000" w:themeColor="text1"/>
          <w:lang w:val="sq-AL"/>
        </w:rPr>
        <w:t>13</w:t>
      </w:r>
      <w:r w:rsidRPr="00BD0DE1">
        <w:rPr>
          <w:color w:val="000000" w:themeColor="text1"/>
          <w:lang w:val="sq-AL"/>
        </w:rPr>
        <w:t xml:space="preserve"> ditë nga nënshkrimi i kontratës.</w:t>
      </w:r>
    </w:p>
    <w:p w:rsidR="00663318" w:rsidRPr="00BD0DE1" w:rsidRDefault="00663318" w:rsidP="00663318">
      <w:pPr>
        <w:rPr>
          <w:color w:val="000000" w:themeColor="text1"/>
          <w:lang w:val="sq-AL"/>
        </w:rPr>
      </w:pPr>
    </w:p>
    <w:p w:rsidR="00663318" w:rsidRPr="00BD0DE1" w:rsidRDefault="00663318" w:rsidP="00663318">
      <w:pPr>
        <w:rPr>
          <w:color w:val="000000" w:themeColor="text1"/>
          <w:lang w:val="sq-AL"/>
        </w:rPr>
      </w:pPr>
      <w:r w:rsidRPr="00BD0DE1">
        <w:rPr>
          <w:b/>
          <w:color w:val="000000" w:themeColor="text1"/>
          <w:lang w:val="sq-AL"/>
        </w:rPr>
        <w:t xml:space="preserve">Data e zhvillimit:  </w:t>
      </w:r>
      <w:r w:rsidR="007F0214" w:rsidRPr="00BD0DE1">
        <w:rPr>
          <w:color w:val="000000" w:themeColor="text1"/>
          <w:lang w:val="sq-AL"/>
        </w:rPr>
        <w:t>07.01.2021</w:t>
      </w:r>
      <w:r w:rsidRPr="00BD0DE1">
        <w:rPr>
          <w:color w:val="000000" w:themeColor="text1"/>
          <w:lang w:val="sq-AL"/>
        </w:rPr>
        <w:t xml:space="preserve"> ora 1</w:t>
      </w:r>
      <w:r w:rsidR="00710775" w:rsidRPr="00BD0DE1">
        <w:rPr>
          <w:color w:val="000000" w:themeColor="text1"/>
          <w:lang w:val="sq-AL"/>
        </w:rPr>
        <w:t>0</w:t>
      </w:r>
      <w:r w:rsidRPr="00BD0DE1">
        <w:rPr>
          <w:color w:val="000000" w:themeColor="text1"/>
          <w:lang w:val="sq-AL"/>
        </w:rPr>
        <w:t>:</w:t>
      </w:r>
      <w:r w:rsidR="00D21120" w:rsidRPr="00BD0DE1">
        <w:rPr>
          <w:color w:val="000000" w:themeColor="text1"/>
          <w:lang w:val="sq-AL"/>
        </w:rPr>
        <w:t>00.</w:t>
      </w:r>
    </w:p>
    <w:p w:rsidR="00663318" w:rsidRPr="00BD0DE1" w:rsidRDefault="00663318" w:rsidP="00663318">
      <w:pPr>
        <w:rPr>
          <w:color w:val="000000" w:themeColor="text1"/>
          <w:lang w:val="sq-AL"/>
        </w:rPr>
      </w:pPr>
    </w:p>
    <w:p w:rsidR="00663318" w:rsidRPr="00BD0DE1" w:rsidRDefault="00663318" w:rsidP="00D21120">
      <w:pPr>
        <w:jc w:val="both"/>
        <w:rPr>
          <w:color w:val="000000" w:themeColor="text1"/>
          <w:lang w:val="sq-AL"/>
        </w:rPr>
      </w:pPr>
      <w:r w:rsidRPr="00BD0DE1">
        <w:rPr>
          <w:b/>
          <w:color w:val="000000" w:themeColor="text1"/>
          <w:lang w:val="sq-AL"/>
        </w:rPr>
        <w:t>Vendi:</w:t>
      </w:r>
      <w:r w:rsidR="00274AB5" w:rsidRPr="00BD0DE1">
        <w:rPr>
          <w:color w:val="000000" w:themeColor="text1"/>
          <w:lang w:val="sq-AL"/>
        </w:rPr>
        <w:t xml:space="preserve"> </w:t>
      </w:r>
      <w:r w:rsidRPr="00BD0DE1">
        <w:rPr>
          <w:color w:val="000000" w:themeColor="text1"/>
          <w:lang w:val="sq-AL"/>
        </w:rPr>
        <w:t xml:space="preserve">Ministria e Bujqësisë dhe Zhvillimit Rural, Drejtoria e </w:t>
      </w:r>
      <w:r w:rsidR="00710775" w:rsidRPr="00BD0DE1">
        <w:rPr>
          <w:color w:val="000000" w:themeColor="text1"/>
          <w:lang w:val="sq-AL"/>
        </w:rPr>
        <w:t xml:space="preserve">Prokurimeve dhe </w:t>
      </w:r>
      <w:r w:rsidR="00401CD5" w:rsidRPr="00BD0DE1">
        <w:rPr>
          <w:color w:val="000000" w:themeColor="text1"/>
          <w:lang w:val="sq-AL"/>
        </w:rPr>
        <w:t>P</w:t>
      </w:r>
      <w:r w:rsidR="00710775" w:rsidRPr="00BD0DE1">
        <w:rPr>
          <w:color w:val="000000" w:themeColor="text1"/>
          <w:lang w:val="sq-AL"/>
        </w:rPr>
        <w:t>artneriteteve</w:t>
      </w:r>
      <w:r w:rsidRPr="00BD0DE1">
        <w:rPr>
          <w:color w:val="000000" w:themeColor="text1"/>
          <w:lang w:val="sq-AL"/>
        </w:rPr>
        <w:t>.</w:t>
      </w:r>
    </w:p>
    <w:p w:rsidR="00663318" w:rsidRPr="00BD0DE1" w:rsidRDefault="00663318" w:rsidP="00663318">
      <w:pPr>
        <w:rPr>
          <w:color w:val="000000" w:themeColor="text1"/>
          <w:lang w:val="sq-AL"/>
        </w:rPr>
      </w:pPr>
    </w:p>
    <w:p w:rsidR="00663318" w:rsidRPr="00BD0DE1" w:rsidRDefault="00663318" w:rsidP="00663318">
      <w:pPr>
        <w:rPr>
          <w:color w:val="000000" w:themeColor="text1"/>
          <w:lang w:val="sq-AL"/>
        </w:rPr>
      </w:pPr>
      <w:r w:rsidRPr="00BD0DE1">
        <w:rPr>
          <w:b/>
          <w:color w:val="000000" w:themeColor="text1"/>
          <w:lang w:val="sq-AL"/>
        </w:rPr>
        <w:t>Afati kohor për dorëzimin e ofertave:</w:t>
      </w:r>
      <w:r w:rsidRPr="00BD0DE1">
        <w:rPr>
          <w:color w:val="000000" w:themeColor="text1"/>
          <w:lang w:val="sq-AL"/>
        </w:rPr>
        <w:t xml:space="preserve"> </w:t>
      </w:r>
      <w:r w:rsidR="007F0214" w:rsidRPr="00BD0DE1">
        <w:rPr>
          <w:color w:val="000000" w:themeColor="text1"/>
          <w:lang w:val="sq-AL"/>
        </w:rPr>
        <w:t>07.01.2021</w:t>
      </w:r>
      <w:r w:rsidR="00D21120" w:rsidRPr="00BD0DE1">
        <w:rPr>
          <w:color w:val="000000" w:themeColor="text1"/>
          <w:lang w:val="sq-AL"/>
        </w:rPr>
        <w:t xml:space="preserve"> ora 10:00.</w:t>
      </w:r>
    </w:p>
    <w:p w:rsidR="008577A2" w:rsidRPr="00BD0DE1" w:rsidRDefault="008577A2" w:rsidP="00663318">
      <w:pPr>
        <w:rPr>
          <w:b/>
          <w:color w:val="000000" w:themeColor="text1"/>
          <w:lang w:val="sq-AL"/>
        </w:rPr>
      </w:pPr>
    </w:p>
    <w:p w:rsidR="00663318" w:rsidRPr="00BD0DE1" w:rsidRDefault="008577A2" w:rsidP="00663318">
      <w:pPr>
        <w:rPr>
          <w:color w:val="000000" w:themeColor="text1"/>
          <w:lang w:val="sq-AL"/>
        </w:rPr>
      </w:pPr>
      <w:r w:rsidRPr="00BD0DE1">
        <w:rPr>
          <w:b/>
          <w:color w:val="000000" w:themeColor="text1"/>
          <w:lang w:val="sq-AL"/>
        </w:rPr>
        <w:t>Vendi:</w:t>
      </w:r>
      <w:r w:rsidRPr="00BD0DE1">
        <w:rPr>
          <w:color w:val="000000" w:themeColor="text1"/>
          <w:lang w:val="sq-AL"/>
        </w:rPr>
        <w:t xml:space="preserve">     Ministria e Bujqësisë dhe Zhvillimit Rural, Protokolli</w:t>
      </w:r>
      <w:r w:rsidR="00D21120" w:rsidRPr="00BD0DE1">
        <w:rPr>
          <w:color w:val="000000" w:themeColor="text1"/>
          <w:lang w:val="sq-AL"/>
        </w:rPr>
        <w:t>.</w:t>
      </w:r>
    </w:p>
    <w:p w:rsidR="008577A2" w:rsidRPr="00BD0DE1" w:rsidRDefault="008577A2" w:rsidP="00663318">
      <w:pPr>
        <w:rPr>
          <w:color w:val="000000" w:themeColor="text1"/>
          <w:lang w:val="sq-AL"/>
        </w:rPr>
      </w:pPr>
    </w:p>
    <w:p w:rsidR="00CA74DD" w:rsidRPr="00BD0DE1" w:rsidRDefault="00CA74DD" w:rsidP="00CA74DD">
      <w:pPr>
        <w:pStyle w:val="Heading1"/>
        <w:rPr>
          <w:rFonts w:ascii="Times New Roman" w:hAnsi="Times New Roman" w:cs="Times New Roman"/>
          <w:bCs/>
          <w:color w:val="000000" w:themeColor="text1"/>
          <w:sz w:val="28"/>
          <w:szCs w:val="28"/>
          <w:u w:val="single"/>
          <w:lang w:val="sq-AL"/>
        </w:rPr>
      </w:pPr>
      <w:r w:rsidRPr="00BD0DE1">
        <w:rPr>
          <w:rFonts w:ascii="Times New Roman" w:hAnsi="Times New Roman" w:cs="Times New Roman"/>
          <w:bCs/>
          <w:color w:val="000000" w:themeColor="text1"/>
          <w:sz w:val="24"/>
          <w:szCs w:val="28"/>
          <w:u w:val="single"/>
          <w:lang w:val="sq-AL"/>
        </w:rPr>
        <w:t xml:space="preserve">Rreth fushatës: </w:t>
      </w:r>
    </w:p>
    <w:p w:rsidR="00CA74DD" w:rsidRPr="00BD0DE1" w:rsidRDefault="00CA74DD" w:rsidP="00CA74DD">
      <w:pPr>
        <w:spacing w:before="120"/>
        <w:jc w:val="both"/>
        <w:rPr>
          <w:color w:val="000000" w:themeColor="text1"/>
          <w:lang w:val="sq-AL"/>
        </w:rPr>
      </w:pPr>
      <w:r w:rsidRPr="00BD0DE1">
        <w:rPr>
          <w:color w:val="000000" w:themeColor="text1"/>
          <w:lang w:val="sq-AL"/>
        </w:rPr>
        <w:t xml:space="preserve">1) MBZHR ka si synim informimin e publikut dhe promovimin e zhvillimit të sektorit bujqësor, rural dhe peshkimit. Politikat e ndjekura nga MBZHR në funksion të përmirësimit të gjithë sektorit bujqësor dhe nxitjes së zhvillimit rural përmes diversifikimit të ekonomisë rurale kanë ndikuar drejtpërdrejt në zhvillimin e vendit duke krijuar gjithashtu histori suksesi në gjithë zinxhirin agro – ushqimor. </w:t>
      </w:r>
    </w:p>
    <w:p w:rsidR="00CA74DD" w:rsidRPr="00BD0DE1" w:rsidRDefault="00CA74DD" w:rsidP="00CA74DD">
      <w:pPr>
        <w:spacing w:before="120"/>
        <w:jc w:val="both"/>
        <w:rPr>
          <w:rFonts w:eastAsiaTheme="minorHAnsi"/>
          <w:color w:val="000000" w:themeColor="text1"/>
          <w:lang w:val="sq-AL"/>
        </w:rPr>
      </w:pPr>
      <w:r w:rsidRPr="00BD0DE1">
        <w:rPr>
          <w:color w:val="000000" w:themeColor="text1"/>
          <w:lang w:val="sq-AL"/>
        </w:rPr>
        <w:t xml:space="preserve">2) Ministria e Bujqësisë dhe Zhvillimit Rural ka ndërmarrë disa politika mbështetëse me qëllim forcimin e sektorëve përkatës. Bujqësia në Shqipëri është një nga degët kryesore të ekonomisë. Aktualisht, ky sektor kontribuon në rreth 20% të PBB të vendit dhe punëson gati gjysmën e fuqisë punëtore të vendit. </w:t>
      </w:r>
      <w:r w:rsidRPr="00BD0DE1">
        <w:rPr>
          <w:rFonts w:eastAsia="Calibri"/>
          <w:color w:val="000000" w:themeColor="text1"/>
          <w:lang w:val="sq-AL"/>
        </w:rPr>
        <w:t>Sipërfaqja totale e tokës bujqësore prej 695,000 ha, përfshin rreth 24% të të gjithë territorit të vendit. Nga kjo sipërfaqe, rreth 560,000 ha, ose 80%, është në pronësi private dhe 134,000 ha, ose 20%, është në pronësi publike (shtetërore). Në sipërfaqen e tokës bujqësore, në pronësi publike, përfshihen rreth 20,000 ha në administrim të Ministrisë së Bujqësisë dhe Zhvillimit Rural (MBZHR) dhe rreth 84,000 ha në administrim të Bashkive, me destinacion qiradhënien.</w:t>
      </w:r>
    </w:p>
    <w:p w:rsidR="00CA74DD" w:rsidRPr="00BD0DE1" w:rsidRDefault="00CA74DD" w:rsidP="00CA74DD">
      <w:pPr>
        <w:spacing w:after="120"/>
        <w:jc w:val="both"/>
        <w:rPr>
          <w:color w:val="000000" w:themeColor="text1"/>
          <w:lang w:val="sq-AL"/>
        </w:rPr>
      </w:pPr>
    </w:p>
    <w:p w:rsidR="00CA74DD" w:rsidRPr="00BD0DE1" w:rsidRDefault="00CA74DD" w:rsidP="00CA74DD">
      <w:pPr>
        <w:spacing w:after="120"/>
        <w:jc w:val="both"/>
        <w:rPr>
          <w:rFonts w:eastAsiaTheme="minorHAnsi"/>
          <w:color w:val="000000" w:themeColor="text1"/>
          <w:lang w:val="sq-AL"/>
        </w:rPr>
      </w:pPr>
      <w:r w:rsidRPr="00BD0DE1">
        <w:rPr>
          <w:color w:val="000000" w:themeColor="text1"/>
          <w:lang w:val="sq-AL"/>
        </w:rPr>
        <w:t>Referuar të dhënave, aktualisht figurojnë rreth 350 mijë familje fermere, ku sipërfaqja mesatare e tokës në pronësi të çdo familje është rreth 1.2 ha, të ndara në 4.7 parcela, me një sipërfaqe mesatare për parcele prej 0.27 ha. Rreth 46% e fermave kanë një sipërfaqe nën 1 ha,  86% e tyre nën 2 ha dhe vetëm 14% kanë mbi 2 ha tokë bujqësore. Rreth 98% e fermave janë ekonomi bujqësore/ferma familjare dhe ende një pjesë e madhe e tyre prodhojnë kryesisht për vetë-konsum. Në Shqipëri ende nuk është zhvilluar plotësisht një treg formal i tokës bujqësore (shitjet dhe qiradhënia).</w:t>
      </w:r>
    </w:p>
    <w:p w:rsidR="00CA74DD" w:rsidRPr="00BD0DE1" w:rsidRDefault="00CA74DD" w:rsidP="00CA74DD">
      <w:pPr>
        <w:pStyle w:val="CommentText"/>
        <w:spacing w:after="120" w:line="276" w:lineRule="auto"/>
        <w:jc w:val="both"/>
        <w:rPr>
          <w:rFonts w:eastAsia="Calibri"/>
          <w:color w:val="000000" w:themeColor="text1"/>
          <w:sz w:val="24"/>
          <w:szCs w:val="24"/>
        </w:rPr>
      </w:pPr>
    </w:p>
    <w:p w:rsidR="00CA74DD" w:rsidRPr="00BD0DE1" w:rsidRDefault="00CA74DD" w:rsidP="00CA74DD">
      <w:pPr>
        <w:pStyle w:val="CommentText"/>
        <w:spacing w:after="120" w:line="276" w:lineRule="auto"/>
        <w:jc w:val="both"/>
        <w:rPr>
          <w:rFonts w:eastAsia="Calibri"/>
          <w:color w:val="000000" w:themeColor="text1"/>
          <w:sz w:val="24"/>
          <w:szCs w:val="24"/>
        </w:rPr>
      </w:pPr>
    </w:p>
    <w:p w:rsidR="00CA74DD" w:rsidRPr="00BD0DE1" w:rsidRDefault="00CA74DD" w:rsidP="00CA74DD">
      <w:pPr>
        <w:pStyle w:val="CommentText"/>
        <w:spacing w:after="120" w:line="276" w:lineRule="auto"/>
        <w:jc w:val="both"/>
        <w:rPr>
          <w:rFonts w:eastAsia="Calibri"/>
          <w:color w:val="000000" w:themeColor="text1"/>
          <w:sz w:val="24"/>
          <w:szCs w:val="24"/>
        </w:rPr>
      </w:pPr>
      <w:r w:rsidRPr="00BD0DE1">
        <w:rPr>
          <w:rFonts w:eastAsia="Calibri"/>
          <w:color w:val="000000" w:themeColor="text1"/>
          <w:sz w:val="24"/>
          <w:szCs w:val="24"/>
        </w:rPr>
        <w:t>Krahas tokës bujqësore, rreth 487,000 ha kullota dhe livadhe janë kryesisht në pronësi të Bashkive, me destinacion qiradhënien, për t’u përdorur për ushqimin e blegtorisë dhe kryesisht bagëtive të imëta.</w:t>
      </w:r>
    </w:p>
    <w:p w:rsidR="00CA74DD" w:rsidRPr="00BD0DE1" w:rsidRDefault="00CA74DD" w:rsidP="00CA74DD">
      <w:pPr>
        <w:jc w:val="both"/>
        <w:rPr>
          <w:color w:val="000000" w:themeColor="text1"/>
          <w:lang w:val="sq-AL"/>
        </w:rPr>
      </w:pPr>
      <w:r w:rsidRPr="00BD0DE1">
        <w:rPr>
          <w:color w:val="000000" w:themeColor="text1"/>
          <w:lang w:val="sq-AL"/>
        </w:rPr>
        <w:t xml:space="preserve">Ne pergjithesi ne Rajonet e Republikës së Shqipërisë ka kushte të favorshme klimatike për bujqësi, në veçanti për kulturat me vlerë të lartë të tilla si frutave dhe perimeve dhe në sajë të diversitetit të klimës në zona të ndryshme agro ekologjike sidomos në zonat rurale Shqipëria ka potencial për te qene një vend i rëndësishëm per furnizimin e vendeve te Europes </w:t>
      </w:r>
    </w:p>
    <w:p w:rsidR="00CA74DD" w:rsidRPr="00BD0DE1" w:rsidRDefault="00CA74DD" w:rsidP="00CA74DD">
      <w:pPr>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Perëndimore, Lindore dhe Veriore për disa nga prodhimet bujqesore të tilla si mollë, dardha dhe kulturat bimore, por edhe kulturave mesdhetare, duke përfshirë bimët mjekësore, erëzat, frutat ekzotike, agrumet etj.</w:t>
      </w:r>
    </w:p>
    <w:p w:rsidR="00CA74DD" w:rsidRPr="00BD0DE1" w:rsidRDefault="00CA74DD" w:rsidP="00CA74DD">
      <w:pPr>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Sipas treguesve statistikor 2013-2019 vihet re nje rritje e prodhimit bujqesor per shkak te rritjes së përdorimit të sipëfaqes së tokës bujqësore.</w:t>
      </w:r>
    </w:p>
    <w:p w:rsidR="00CA74DD" w:rsidRPr="00BD0DE1" w:rsidRDefault="00CA74DD" w:rsidP="00CA74DD">
      <w:pPr>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Përgjaë viteve 2016-2019, karakterizohet rritje e prodhimit dhe rendimentit në pjesën më të madhe të aktiviteteve bujqësore (kultura bimore dhe blegtori). Rritje më të ndjeshme, krahasuar me vitet e meparshme, kanë patur kulturat drufrutore dhe perimet, ulliri, agrumet. Rritja prodhimit të perimeve ka ardhur si rezultat i: i) tendencës së specializimit të fermave; ii) rritjes së sipërfaqeve të serrave si dhe iii) rritjes së rendimentit të kulturave bujqësore për njësi të sipërfaqes (përdorimi i teknologjive më eficiente dhe përzgjedhja e inputeve, sidomos e materialit mbjellës dhe shumëzues bimor).</w:t>
      </w:r>
    </w:p>
    <w:p w:rsidR="00CA74DD" w:rsidRPr="00BD0DE1" w:rsidRDefault="00CA74DD" w:rsidP="00CA74DD">
      <w:pPr>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Kalimi nga prodhimi i zakonshëm, në prodhimin me standarde të larta, ose nga produktet e ofruara tradicionalisht në treg në produkte të konkurueshme në cilësi, është sfida e madhe e bujqësisë shqiptare sot dhe në të ardhmen.</w:t>
      </w:r>
    </w:p>
    <w:p w:rsidR="00CA74DD" w:rsidRPr="00BD0DE1" w:rsidRDefault="00CA74DD" w:rsidP="00CA74DD">
      <w:pPr>
        <w:jc w:val="both"/>
        <w:rPr>
          <w:color w:val="000000" w:themeColor="text1"/>
          <w:lang w:val="sq-AL"/>
        </w:rPr>
      </w:pPr>
    </w:p>
    <w:p w:rsidR="00CA74DD" w:rsidRPr="00BD0DE1" w:rsidRDefault="00CA74DD" w:rsidP="00CA74DD">
      <w:pPr>
        <w:spacing w:after="120"/>
        <w:jc w:val="both"/>
        <w:rPr>
          <w:rFonts w:eastAsiaTheme="minorHAnsi"/>
          <w:color w:val="000000" w:themeColor="text1"/>
          <w:lang w:val="sq-AL"/>
        </w:rPr>
      </w:pPr>
      <w:r w:rsidRPr="00BD0DE1">
        <w:rPr>
          <w:color w:val="000000" w:themeColor="text1"/>
          <w:lang w:val="sq-AL"/>
        </w:rPr>
        <w:t>Nisur nga rëndësia dhe prioriteti që ka zhvillimi i sektorit bujqësor dhe rural për ekonominë e vendit, zgjerimi i aktivitetit bujqësor, rritja e konkurrueshmërisë dhe produktivitetit, përmirësimi i sigurisë ushqimore dhe reduktimi i varfërisë rurale, diktojnë nevojën e një vlerësimi dhe studimi më tërësor dhe gjithë përfshirës, parë në kontekstin e një politike të integruar për planifikimin e zhvillimit më afatgjatë dhe të qëndrueshëm të bujqësisë shqiptare.</w:t>
      </w:r>
    </w:p>
    <w:p w:rsidR="00CA74DD" w:rsidRPr="00BD0DE1" w:rsidRDefault="00CA74DD" w:rsidP="00CA74DD">
      <w:pPr>
        <w:pStyle w:val="Style"/>
        <w:jc w:val="both"/>
        <w:rPr>
          <w:rFonts w:ascii="Times New Roman" w:hAnsi="Times New Roman" w:cs="Times New Roman"/>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 xml:space="preserve">Nga njëra ane zhvillimi i bujqësisë kërkon </w:t>
      </w:r>
      <w:r w:rsidRPr="00BD0DE1">
        <w:rPr>
          <w:bCs/>
          <w:iCs/>
          <w:color w:val="000000" w:themeColor="text1"/>
          <w:lang w:val="sq-AL"/>
        </w:rPr>
        <w:t>politika të mirëmenduara dhe të targetuara ku hyjnë edhe politikat tatimore në drejtim të bujqësisë</w:t>
      </w:r>
      <w:r w:rsidRPr="00BD0DE1">
        <w:rPr>
          <w:color w:val="000000" w:themeColor="text1"/>
          <w:lang w:val="sq-AL"/>
        </w:rPr>
        <w:t xml:space="preserve">, nga ana tjetër kërkohet qe politikat tatimore ne bujqësi ndikojnë në konkurueshmërinë e produkteve bujqësore nëpërmjet impaktit në të ardhurat dhe shpenzimet e fermës, investimeve në tokë dhe teknologji, mekanikës që përdoret, punës dhe të tjera inputeve. </w:t>
      </w:r>
    </w:p>
    <w:p w:rsidR="00CA74DD" w:rsidRPr="00BD0DE1" w:rsidRDefault="00CA74DD" w:rsidP="00CA74DD">
      <w:pPr>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 xml:space="preserve">Vendet e Bashkimit Europian, por në përgjithësi vendet e OECD-se, përdorin nje sërë politikash tatimore që synojnë rritjen e konkurueshmërisë së prodhimit bujqësor. Ndërmjet tyre një politikë e përhapur është ajo e heqjes së detyrimeve tatimore për karburantet (produktet energjetike) për prodhimin bujqësor. </w:t>
      </w:r>
    </w:p>
    <w:p w:rsidR="00CA74DD" w:rsidRPr="00BD0DE1" w:rsidRDefault="00CA74DD" w:rsidP="00CA74DD">
      <w:pPr>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 xml:space="preserve">Direktiva 2003/96 / KE e 27 Tetorit 2003 është që ajo që ristrukturon kornizën e Komunitetit për taksimin e produkteve energjetike dhe energjisë elektrike. </w:t>
      </w:r>
      <w:r w:rsidRPr="00BD0DE1">
        <w:rPr>
          <w:b/>
          <w:bCs/>
          <w:color w:val="000000" w:themeColor="text1"/>
          <w:lang w:val="sq-AL"/>
        </w:rPr>
        <w:t>Neni 8 pika 2/a</w:t>
      </w:r>
      <w:r w:rsidRPr="00BD0DE1">
        <w:rPr>
          <w:color w:val="000000" w:themeColor="text1"/>
          <w:lang w:val="sq-AL"/>
        </w:rPr>
        <w:t xml:space="preserve">, e kësaj Direktive parashikon ose përjashtim nga akciza ose akcize të reduktuar por jo me shume se 21 Euro/1000 litra për bujqësinë, akuakulturën dhe vreshtarinë. </w:t>
      </w:r>
      <w:r w:rsidRPr="00BD0DE1">
        <w:rPr>
          <w:b/>
          <w:bCs/>
          <w:color w:val="000000" w:themeColor="text1"/>
          <w:lang w:val="sq-AL"/>
        </w:rPr>
        <w:t xml:space="preserve">Pika 3 e nenit 15, </w:t>
      </w:r>
      <w:r w:rsidRPr="00BD0DE1">
        <w:rPr>
          <w:color w:val="000000" w:themeColor="text1"/>
          <w:lang w:val="sq-AL"/>
        </w:rPr>
        <w:t xml:space="preserve">përcakton se vendet anëtare mund të aplikojnë akcizën ZERO për bujqësinë, akuakulturën dhe vreshtarinë.  Momentalisht Shqiperia nuk ofron asnjë trajtim te diferencuar persa i përket përdorimit te karburantit ne bujqësi, nderkohe qe produktet shqiptare konkurrojnë ne tregjet e huaja me produkte te vendeve ku aplikohen nje sere trajtimesh te diferencuara persa i perket perdorimit te karburantit apo produkteve te tjera energjitike. </w:t>
      </w:r>
    </w:p>
    <w:p w:rsidR="00CA74DD" w:rsidRPr="00BD0DE1" w:rsidRDefault="00CA74DD" w:rsidP="00CA74DD">
      <w:pPr>
        <w:spacing w:before="120"/>
        <w:jc w:val="both"/>
        <w:rPr>
          <w:color w:val="000000" w:themeColor="text1"/>
          <w:lang w:val="sq-AL"/>
        </w:rPr>
      </w:pPr>
    </w:p>
    <w:p w:rsidR="00CA74DD" w:rsidRPr="00BD0DE1" w:rsidRDefault="00CA74DD" w:rsidP="00CA74DD">
      <w:pPr>
        <w:spacing w:before="120"/>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Duke e trajtuar këtë problem me një politikë që do të nxiste përdorimin e mekanikës bujqësore sigurojmë që:</w:t>
      </w:r>
    </w:p>
    <w:p w:rsidR="00CA74DD" w:rsidRPr="00BD0DE1" w:rsidRDefault="00CA74DD" w:rsidP="00CA74DD">
      <w:pPr>
        <w:pStyle w:val="ListParagraph"/>
        <w:numPr>
          <w:ilvl w:val="0"/>
          <w:numId w:val="16"/>
        </w:numPr>
        <w:spacing w:after="160" w:line="259" w:lineRule="auto"/>
        <w:rPr>
          <w:color w:val="000000" w:themeColor="text1"/>
          <w:lang w:val="sq-AL"/>
        </w:rPr>
      </w:pPr>
      <w:r w:rsidRPr="00BD0DE1">
        <w:rPr>
          <w:color w:val="000000" w:themeColor="text1"/>
          <w:lang w:val="sq-AL"/>
        </w:rPr>
        <w:t>Bujqësia shqiptare të ketë rendimente më te larta të prodhimit;</w:t>
      </w:r>
    </w:p>
    <w:p w:rsidR="00CA74DD" w:rsidRPr="00BD0DE1" w:rsidRDefault="00CA74DD" w:rsidP="00CA74DD">
      <w:pPr>
        <w:pStyle w:val="ListParagraph"/>
        <w:numPr>
          <w:ilvl w:val="0"/>
          <w:numId w:val="16"/>
        </w:numPr>
        <w:spacing w:after="160" w:line="259" w:lineRule="auto"/>
        <w:rPr>
          <w:color w:val="000000" w:themeColor="text1"/>
          <w:lang w:val="sq-AL"/>
        </w:rPr>
      </w:pPr>
      <w:r w:rsidRPr="00BD0DE1">
        <w:rPr>
          <w:color w:val="000000" w:themeColor="text1"/>
          <w:lang w:val="sq-AL"/>
        </w:rPr>
        <w:t>Të ketë kosto më te ulta për prodhimet bujqësore;</w:t>
      </w:r>
    </w:p>
    <w:p w:rsidR="00CA74DD" w:rsidRPr="00BD0DE1" w:rsidRDefault="00CA74DD" w:rsidP="00CA74DD">
      <w:pPr>
        <w:pStyle w:val="ListParagraph"/>
        <w:numPr>
          <w:ilvl w:val="0"/>
          <w:numId w:val="16"/>
        </w:numPr>
        <w:spacing w:after="160" w:line="259" w:lineRule="auto"/>
        <w:jc w:val="both"/>
        <w:rPr>
          <w:color w:val="000000" w:themeColor="text1"/>
          <w:lang w:val="sq-AL"/>
        </w:rPr>
      </w:pPr>
      <w:r w:rsidRPr="00BD0DE1">
        <w:rPr>
          <w:color w:val="000000" w:themeColor="text1"/>
          <w:lang w:val="sq-AL"/>
        </w:rPr>
        <w:t>Të ketë konkurueshmëri me të lartë për produktet bujqësore shqiptare – që duhetë thëne “vuajne” edhe konkurencën e subvencionuar të partnereve tanë tregtare.</w:t>
      </w:r>
    </w:p>
    <w:p w:rsidR="00CA74DD" w:rsidRPr="00BD0DE1" w:rsidRDefault="00CA74DD" w:rsidP="00CA74DD">
      <w:pPr>
        <w:spacing w:after="160" w:line="259" w:lineRule="auto"/>
        <w:jc w:val="both"/>
        <w:rPr>
          <w:color w:val="000000" w:themeColor="text1"/>
          <w:lang w:val="sq-AL"/>
        </w:rPr>
      </w:pPr>
      <w:r w:rsidRPr="00BD0DE1">
        <w:rPr>
          <w:color w:val="000000" w:themeColor="text1"/>
          <w:lang w:val="sq-AL"/>
        </w:rPr>
        <w:t>Mbështetja per karburantin e përdorur në bujqësi është një praktikë gjerësisht e përdorur në vendet e BE përfshire edhe vendet fqinje ndërkohë që produktet tona bujqësore konkurojnë me këto vende;</w:t>
      </w:r>
    </w:p>
    <w:p w:rsidR="00CA74DD" w:rsidRPr="00BD0DE1" w:rsidRDefault="00CA74DD" w:rsidP="00CA74DD">
      <w:pPr>
        <w:jc w:val="both"/>
        <w:rPr>
          <w:color w:val="000000" w:themeColor="text1"/>
          <w:lang w:val="sq-AL"/>
        </w:rPr>
      </w:pPr>
      <w:r w:rsidRPr="00BD0DE1">
        <w:rPr>
          <w:color w:val="000000" w:themeColor="text1"/>
          <w:lang w:val="sq-AL"/>
        </w:rPr>
        <w:t xml:space="preserve">Parimi baze që përdor BE për mbështetjen e bujqësisë në lidhje me përdorimin e karburantit është - </w:t>
      </w:r>
      <w:r w:rsidRPr="00BD0DE1">
        <w:rPr>
          <w:b/>
          <w:bCs/>
          <w:color w:val="000000" w:themeColor="text1"/>
          <w:u w:val="single"/>
          <w:lang w:val="sq-AL"/>
        </w:rPr>
        <w:t>lehtësimi nga barra fiskale e karburantit t</w:t>
      </w:r>
      <w:r w:rsidR="00BD0DE1">
        <w:rPr>
          <w:b/>
          <w:bCs/>
          <w:color w:val="000000" w:themeColor="text1"/>
          <w:u w:val="single"/>
          <w:lang w:val="sq-AL"/>
        </w:rPr>
        <w:t>ë</w:t>
      </w:r>
      <w:r w:rsidRPr="00BD0DE1">
        <w:rPr>
          <w:b/>
          <w:bCs/>
          <w:color w:val="000000" w:themeColor="text1"/>
          <w:u w:val="single"/>
          <w:lang w:val="sq-AL"/>
        </w:rPr>
        <w:t xml:space="preserve"> p</w:t>
      </w:r>
      <w:r w:rsidR="00BD0DE1">
        <w:rPr>
          <w:b/>
          <w:bCs/>
          <w:color w:val="000000" w:themeColor="text1"/>
          <w:u w:val="single"/>
          <w:lang w:val="sq-AL"/>
        </w:rPr>
        <w:t>ë</w:t>
      </w:r>
      <w:r w:rsidRPr="00BD0DE1">
        <w:rPr>
          <w:b/>
          <w:bCs/>
          <w:color w:val="000000" w:themeColor="text1"/>
          <w:u w:val="single"/>
          <w:lang w:val="sq-AL"/>
        </w:rPr>
        <w:t>rdorur për punime bujqësore</w:t>
      </w:r>
      <w:r w:rsidRPr="00BD0DE1">
        <w:rPr>
          <w:color w:val="000000" w:themeColor="text1"/>
          <w:lang w:val="sq-AL"/>
        </w:rPr>
        <w:t xml:space="preserve">. </w:t>
      </w:r>
    </w:p>
    <w:p w:rsidR="00CA74DD" w:rsidRPr="00BD0DE1" w:rsidRDefault="00CA74DD" w:rsidP="00CA74DD">
      <w:pPr>
        <w:jc w:val="both"/>
        <w:rPr>
          <w:color w:val="000000" w:themeColor="text1"/>
          <w:lang w:val="sq-AL"/>
        </w:rPr>
      </w:pPr>
    </w:p>
    <w:p w:rsidR="00CA74DD" w:rsidRPr="00BD0DE1" w:rsidRDefault="00CA74DD" w:rsidP="00CA74DD">
      <w:pPr>
        <w:jc w:val="both"/>
        <w:rPr>
          <w:color w:val="000000" w:themeColor="text1"/>
          <w:lang w:val="sq-AL"/>
        </w:rPr>
      </w:pPr>
      <w:r w:rsidRPr="00BD0DE1">
        <w:rPr>
          <w:color w:val="000000" w:themeColor="text1"/>
          <w:lang w:val="sq-AL"/>
        </w:rPr>
        <w:t xml:space="preserve">Pikërisht mbi këtë parim prezantojme sot politikën tonë te mbështetjes për naftën e përdorur në bujqësi. </w:t>
      </w:r>
    </w:p>
    <w:p w:rsidR="00CA74DD" w:rsidRPr="00BD0DE1" w:rsidRDefault="00CA74DD" w:rsidP="00CA74DD">
      <w:pPr>
        <w:rPr>
          <w:color w:val="000000" w:themeColor="text1"/>
          <w:lang w:val="sq-AL"/>
        </w:rPr>
      </w:pPr>
    </w:p>
    <w:p w:rsidR="00CA74DD" w:rsidRPr="00BD0DE1" w:rsidRDefault="00CA74DD" w:rsidP="00CA74DD">
      <w:pPr>
        <w:rPr>
          <w:color w:val="000000" w:themeColor="text1"/>
          <w:lang w:val="sq-AL"/>
        </w:rPr>
      </w:pPr>
      <w:r w:rsidRPr="00BD0DE1">
        <w:rPr>
          <w:color w:val="000000" w:themeColor="text1"/>
          <w:lang w:val="sq-AL"/>
        </w:rPr>
        <w:t>Objektivat e kësaj politike janë:</w:t>
      </w:r>
    </w:p>
    <w:p w:rsidR="00CA74DD" w:rsidRPr="00BD0DE1" w:rsidRDefault="00CA74DD" w:rsidP="00CA74DD">
      <w:pPr>
        <w:pStyle w:val="NoSpacing"/>
        <w:numPr>
          <w:ilvl w:val="0"/>
          <w:numId w:val="17"/>
        </w:numPr>
        <w:rPr>
          <w:rFonts w:ascii="Times New Roman" w:eastAsia="MS Mincho" w:hAnsi="Times New Roman"/>
          <w:color w:val="000000" w:themeColor="text1"/>
          <w:sz w:val="24"/>
          <w:szCs w:val="24"/>
          <w:lang w:val="sq-AL"/>
        </w:rPr>
      </w:pPr>
      <w:r w:rsidRPr="00BD0DE1">
        <w:rPr>
          <w:rFonts w:ascii="Times New Roman" w:eastAsia="MS Mincho" w:hAnsi="Times New Roman"/>
          <w:color w:val="000000" w:themeColor="text1"/>
          <w:sz w:val="24"/>
          <w:szCs w:val="24"/>
          <w:lang w:val="sq-AL"/>
        </w:rPr>
        <w:t>Rritja e aktivitetit bujqësor ne pergjithesi;</w:t>
      </w:r>
    </w:p>
    <w:p w:rsidR="00CA74DD" w:rsidRPr="00BD0DE1" w:rsidRDefault="00CA74DD" w:rsidP="00CA74DD">
      <w:pPr>
        <w:pStyle w:val="NoSpacing"/>
        <w:numPr>
          <w:ilvl w:val="0"/>
          <w:numId w:val="17"/>
        </w:numPr>
        <w:rPr>
          <w:rFonts w:ascii="Times New Roman" w:eastAsia="MS Mincho" w:hAnsi="Times New Roman"/>
          <w:color w:val="000000" w:themeColor="text1"/>
          <w:sz w:val="24"/>
          <w:szCs w:val="24"/>
          <w:lang w:val="sq-AL"/>
        </w:rPr>
      </w:pPr>
      <w:r w:rsidRPr="00BD0DE1">
        <w:rPr>
          <w:rFonts w:ascii="Times New Roman" w:eastAsia="MS Mincho" w:hAnsi="Times New Roman"/>
          <w:color w:val="000000" w:themeColor="text1"/>
          <w:sz w:val="24"/>
          <w:szCs w:val="24"/>
          <w:lang w:val="sq-AL"/>
        </w:rPr>
        <w:t>Rritja e mekanizimit të aktivitetit bujqësor;</w:t>
      </w:r>
    </w:p>
    <w:p w:rsidR="00CA74DD" w:rsidRPr="00BD0DE1" w:rsidRDefault="00CA74DD" w:rsidP="00CA74DD">
      <w:pPr>
        <w:pStyle w:val="NoSpacing"/>
        <w:numPr>
          <w:ilvl w:val="0"/>
          <w:numId w:val="17"/>
        </w:numPr>
        <w:rPr>
          <w:rFonts w:ascii="Times New Roman" w:eastAsia="MS Mincho" w:hAnsi="Times New Roman"/>
          <w:color w:val="000000" w:themeColor="text1"/>
          <w:sz w:val="24"/>
          <w:szCs w:val="24"/>
          <w:lang w:val="sq-AL"/>
        </w:rPr>
      </w:pPr>
      <w:r w:rsidRPr="00BD0DE1">
        <w:rPr>
          <w:rFonts w:ascii="Times New Roman" w:eastAsia="MS Mincho" w:hAnsi="Times New Roman"/>
          <w:color w:val="000000" w:themeColor="text1"/>
          <w:sz w:val="24"/>
          <w:szCs w:val="24"/>
          <w:lang w:val="sq-AL"/>
        </w:rPr>
        <w:t>Rritja e konkurrueshmërisë së produkteve/eksporteve bujqësore;</w:t>
      </w:r>
    </w:p>
    <w:p w:rsidR="00CA74DD" w:rsidRPr="00BD0DE1" w:rsidRDefault="00CA74DD" w:rsidP="00CA74DD">
      <w:pPr>
        <w:pStyle w:val="NoSpacing"/>
        <w:numPr>
          <w:ilvl w:val="0"/>
          <w:numId w:val="17"/>
        </w:numPr>
        <w:rPr>
          <w:rFonts w:ascii="Times New Roman" w:eastAsia="MS Mincho" w:hAnsi="Times New Roman"/>
          <w:color w:val="000000" w:themeColor="text1"/>
          <w:sz w:val="24"/>
          <w:szCs w:val="24"/>
          <w:lang w:val="sq-AL"/>
        </w:rPr>
      </w:pPr>
      <w:r w:rsidRPr="00BD0DE1">
        <w:rPr>
          <w:rFonts w:ascii="Times New Roman" w:eastAsia="MS Mincho" w:hAnsi="Times New Roman"/>
          <w:color w:val="000000" w:themeColor="text1"/>
          <w:sz w:val="24"/>
          <w:szCs w:val="24"/>
          <w:lang w:val="sq-AL"/>
        </w:rPr>
        <w:t>Formalizimi i aktivitetit bujqësor;</w:t>
      </w:r>
    </w:p>
    <w:p w:rsidR="00CA74DD" w:rsidRPr="00BD0DE1" w:rsidRDefault="00CA74DD" w:rsidP="00CA74DD">
      <w:pPr>
        <w:pStyle w:val="Heading2"/>
        <w:rPr>
          <w:rFonts w:ascii="Times New Roman" w:hAnsi="Times New Roman" w:cs="Times New Roman"/>
          <w:b/>
          <w:color w:val="000000" w:themeColor="text1"/>
          <w:sz w:val="24"/>
          <w:u w:val="single"/>
          <w:lang w:val="sq-AL"/>
        </w:rPr>
      </w:pPr>
    </w:p>
    <w:p w:rsidR="00CA74DD" w:rsidRPr="00BD0DE1" w:rsidRDefault="00CA74DD" w:rsidP="00CA74DD">
      <w:pPr>
        <w:pStyle w:val="Heading2"/>
        <w:rPr>
          <w:rFonts w:ascii="Times New Roman" w:hAnsi="Times New Roman" w:cs="Times New Roman"/>
          <w:b/>
          <w:color w:val="000000" w:themeColor="text1"/>
          <w:sz w:val="24"/>
          <w:u w:val="single"/>
          <w:lang w:val="sq-AL"/>
        </w:rPr>
      </w:pPr>
      <w:r w:rsidRPr="00BD0DE1">
        <w:rPr>
          <w:rFonts w:ascii="Times New Roman" w:hAnsi="Times New Roman" w:cs="Times New Roman"/>
          <w:color w:val="000000" w:themeColor="text1"/>
          <w:sz w:val="24"/>
          <w:u w:val="single"/>
          <w:lang w:val="sq-AL"/>
        </w:rPr>
        <w:t>Si do funksionoje kjo skemë?</w:t>
      </w:r>
    </w:p>
    <w:p w:rsidR="00CA74DD" w:rsidRPr="00BD0DE1" w:rsidRDefault="00CA74DD" w:rsidP="00CA74DD">
      <w:pPr>
        <w:pStyle w:val="NoSpacing"/>
        <w:rPr>
          <w:color w:val="000000" w:themeColor="text1"/>
          <w:lang w:val="sq-AL"/>
        </w:rPr>
      </w:pPr>
    </w:p>
    <w:p w:rsidR="00CA74DD" w:rsidRPr="00BD0DE1" w:rsidRDefault="00CA74DD" w:rsidP="00CA74DD">
      <w:pPr>
        <w:pStyle w:val="NoSpacing"/>
        <w:rPr>
          <w:rFonts w:ascii="Times New Roman" w:eastAsiaTheme="majorEastAsia" w:hAnsi="Times New Roman"/>
          <w:color w:val="000000" w:themeColor="text1"/>
          <w:sz w:val="24"/>
          <w:szCs w:val="26"/>
          <w:lang w:val="sq-AL"/>
        </w:rPr>
      </w:pPr>
      <w:r w:rsidRPr="00BD0DE1">
        <w:rPr>
          <w:rFonts w:ascii="Times New Roman" w:eastAsiaTheme="majorEastAsia" w:hAnsi="Times New Roman"/>
          <w:color w:val="000000" w:themeColor="text1"/>
          <w:sz w:val="24"/>
          <w:szCs w:val="26"/>
          <w:lang w:val="sq-AL"/>
        </w:rPr>
        <w:t>E gjithë skema që po ndërtohet mbart në vetvete disa parime për mënyrën e zbatimit:</w:t>
      </w:r>
    </w:p>
    <w:p w:rsidR="00CA74DD" w:rsidRPr="00BD0DE1" w:rsidRDefault="00CA74DD" w:rsidP="00CA74DD">
      <w:pPr>
        <w:pStyle w:val="NoSpacing"/>
        <w:numPr>
          <w:ilvl w:val="0"/>
          <w:numId w:val="13"/>
        </w:numPr>
        <w:jc w:val="both"/>
        <w:rPr>
          <w:rFonts w:ascii="Times New Roman" w:eastAsiaTheme="majorEastAsia" w:hAnsi="Times New Roman"/>
          <w:color w:val="000000" w:themeColor="text1"/>
          <w:sz w:val="24"/>
          <w:szCs w:val="26"/>
          <w:lang w:val="sq-AL"/>
        </w:rPr>
      </w:pPr>
      <w:r w:rsidRPr="00BD0DE1">
        <w:rPr>
          <w:rFonts w:ascii="Times New Roman" w:eastAsiaTheme="majorEastAsia" w:hAnsi="Times New Roman"/>
          <w:color w:val="000000" w:themeColor="text1"/>
          <w:sz w:val="24"/>
          <w:szCs w:val="26"/>
          <w:lang w:val="sq-AL"/>
        </w:rPr>
        <w:t>Të mbulojë sa më shume fermerë;</w:t>
      </w:r>
    </w:p>
    <w:p w:rsidR="00CA74DD" w:rsidRPr="00BD0DE1" w:rsidRDefault="00CA74DD" w:rsidP="00CA74DD">
      <w:pPr>
        <w:pStyle w:val="NoSpacing"/>
        <w:numPr>
          <w:ilvl w:val="0"/>
          <w:numId w:val="13"/>
        </w:numPr>
        <w:jc w:val="both"/>
        <w:rPr>
          <w:rFonts w:ascii="Times New Roman" w:eastAsiaTheme="majorEastAsia" w:hAnsi="Times New Roman"/>
          <w:color w:val="000000" w:themeColor="text1"/>
          <w:sz w:val="24"/>
          <w:szCs w:val="26"/>
          <w:lang w:val="sq-AL"/>
        </w:rPr>
      </w:pPr>
      <w:r w:rsidRPr="00BD0DE1">
        <w:rPr>
          <w:rFonts w:ascii="Times New Roman" w:eastAsiaTheme="majorEastAsia" w:hAnsi="Times New Roman"/>
          <w:color w:val="000000" w:themeColor="text1"/>
          <w:sz w:val="24"/>
          <w:szCs w:val="26"/>
          <w:lang w:val="sq-AL"/>
        </w:rPr>
        <w:t>Të jetë sa më e thjeshtë për fermerin që të bëhet pjesë e skemës (që nga aplikimi e deri tek monitorimi);</w:t>
      </w:r>
    </w:p>
    <w:p w:rsidR="00CA74DD" w:rsidRPr="00BD0DE1" w:rsidRDefault="00CA74DD" w:rsidP="00CA74DD">
      <w:pPr>
        <w:pStyle w:val="NoSpacing"/>
        <w:numPr>
          <w:ilvl w:val="0"/>
          <w:numId w:val="13"/>
        </w:numPr>
        <w:jc w:val="both"/>
        <w:rPr>
          <w:rFonts w:ascii="Times New Roman" w:eastAsiaTheme="majorEastAsia" w:hAnsi="Times New Roman"/>
          <w:color w:val="000000" w:themeColor="text1"/>
          <w:sz w:val="24"/>
          <w:szCs w:val="26"/>
          <w:lang w:val="sq-AL"/>
        </w:rPr>
      </w:pPr>
      <w:r w:rsidRPr="00BD0DE1">
        <w:rPr>
          <w:rFonts w:ascii="Times New Roman" w:eastAsiaTheme="majorEastAsia" w:hAnsi="Times New Roman"/>
          <w:color w:val="000000" w:themeColor="text1"/>
          <w:sz w:val="24"/>
          <w:szCs w:val="26"/>
          <w:lang w:val="sq-AL"/>
        </w:rPr>
        <w:t>Sistemi i shpërndarjes së naftës për fermerët të lejojë akses të shpejtë dhe të jetë lehtësisht i kontrollueshëm;</w:t>
      </w:r>
    </w:p>
    <w:p w:rsidR="00CA74DD" w:rsidRPr="00BD0DE1" w:rsidRDefault="00CA74DD" w:rsidP="00CA74DD">
      <w:pPr>
        <w:pStyle w:val="NoSpacing"/>
        <w:numPr>
          <w:ilvl w:val="0"/>
          <w:numId w:val="13"/>
        </w:numPr>
        <w:jc w:val="both"/>
        <w:rPr>
          <w:rFonts w:ascii="Times New Roman" w:eastAsiaTheme="majorEastAsia" w:hAnsi="Times New Roman"/>
          <w:color w:val="000000" w:themeColor="text1"/>
          <w:sz w:val="24"/>
          <w:szCs w:val="26"/>
          <w:lang w:val="sq-AL"/>
        </w:rPr>
      </w:pPr>
      <w:r w:rsidRPr="00BD0DE1">
        <w:rPr>
          <w:rFonts w:ascii="Times New Roman" w:eastAsiaTheme="majorEastAsia" w:hAnsi="Times New Roman"/>
          <w:color w:val="000000" w:themeColor="text1"/>
          <w:sz w:val="24"/>
          <w:szCs w:val="26"/>
          <w:lang w:val="sq-AL"/>
        </w:rPr>
        <w:t>Monitorimi i punimeve bujqësore që justifikon dhënien e naftës pa detyrime fiskale të jetë i menaxhueshem dhe i saktë;</w:t>
      </w:r>
    </w:p>
    <w:p w:rsidR="00CA74DD" w:rsidRPr="00BD0DE1" w:rsidRDefault="00CA74DD" w:rsidP="00CA74DD">
      <w:pPr>
        <w:pStyle w:val="NoSpacing"/>
        <w:rPr>
          <w:color w:val="000000" w:themeColor="text1"/>
          <w:lang w:val="sq-AL"/>
        </w:rPr>
      </w:pPr>
    </w:p>
    <w:p w:rsidR="00CA74DD" w:rsidRPr="00BD0DE1" w:rsidRDefault="00CA74DD" w:rsidP="00CA74DD">
      <w:pPr>
        <w:pStyle w:val="NoSpacing"/>
        <w:rPr>
          <w:rFonts w:ascii="Times New Roman" w:eastAsiaTheme="majorEastAsia" w:hAnsi="Times New Roman"/>
          <w:color w:val="000000" w:themeColor="text1"/>
          <w:sz w:val="24"/>
          <w:szCs w:val="26"/>
          <w:lang w:val="sq-AL"/>
        </w:rPr>
      </w:pPr>
    </w:p>
    <w:p w:rsidR="00CA74DD" w:rsidRPr="00BD0DE1" w:rsidRDefault="00CA74DD" w:rsidP="00CA74DD">
      <w:pPr>
        <w:pStyle w:val="NoSpacing"/>
        <w:rPr>
          <w:rFonts w:ascii="Times New Roman" w:eastAsiaTheme="majorEastAsia" w:hAnsi="Times New Roman"/>
          <w:color w:val="000000" w:themeColor="text1"/>
          <w:sz w:val="24"/>
          <w:szCs w:val="26"/>
          <w:lang w:val="sq-AL"/>
        </w:rPr>
      </w:pPr>
      <w:r w:rsidRPr="00BD0DE1">
        <w:rPr>
          <w:rFonts w:ascii="Times New Roman" w:eastAsiaTheme="majorEastAsia" w:hAnsi="Times New Roman"/>
          <w:color w:val="000000" w:themeColor="text1"/>
          <w:sz w:val="24"/>
          <w:szCs w:val="26"/>
          <w:lang w:val="sq-AL"/>
        </w:rPr>
        <w:t>Çdo fermer që ka tokë, në pronësi apo me qera, dhe që e punon atë, është përfitues potencial i kësaj skeme, duke u siguruar që:</w:t>
      </w:r>
    </w:p>
    <w:p w:rsidR="00CA74DD" w:rsidRPr="00BD0DE1" w:rsidRDefault="00CA74DD" w:rsidP="00CA74DD">
      <w:pPr>
        <w:pStyle w:val="NoSpacing"/>
        <w:rPr>
          <w:color w:val="000000" w:themeColor="text1"/>
          <w:lang w:val="sq-AL"/>
        </w:rPr>
      </w:pPr>
    </w:p>
    <w:p w:rsidR="00CA74DD" w:rsidRPr="00BD0DE1" w:rsidRDefault="00CA74DD" w:rsidP="00CA74DD">
      <w:pPr>
        <w:pStyle w:val="NoSpacing"/>
        <w:numPr>
          <w:ilvl w:val="1"/>
          <w:numId w:val="14"/>
        </w:numPr>
        <w:tabs>
          <w:tab w:val="clear" w:pos="1440"/>
          <w:tab w:val="num" w:pos="1276"/>
        </w:tabs>
        <w:ind w:left="284" w:hanging="284"/>
        <w:rPr>
          <w:rFonts w:ascii="Times New Roman" w:hAnsi="Times New Roman"/>
          <w:color w:val="000000" w:themeColor="text1"/>
          <w:sz w:val="24"/>
          <w:lang w:val="sq-AL"/>
        </w:rPr>
      </w:pPr>
      <w:r w:rsidRPr="00BD0DE1">
        <w:rPr>
          <w:rFonts w:ascii="Times New Roman" w:hAnsi="Times New Roman"/>
          <w:color w:val="000000" w:themeColor="text1"/>
          <w:sz w:val="24"/>
          <w:lang w:val="sq-AL"/>
        </w:rPr>
        <w:t>Të ketë NIPT-in e fermerit sipas procedurave aktuale.</w:t>
      </w:r>
    </w:p>
    <w:p w:rsidR="00CA74DD" w:rsidRPr="00BD0DE1" w:rsidRDefault="00CA74DD" w:rsidP="00CA74DD">
      <w:pPr>
        <w:pStyle w:val="NoSpacing"/>
        <w:jc w:val="both"/>
        <w:rPr>
          <w:rFonts w:ascii="Times New Roman" w:hAnsi="Times New Roman"/>
          <w:color w:val="000000" w:themeColor="text1"/>
          <w:sz w:val="24"/>
          <w:lang w:val="sq-AL"/>
        </w:rPr>
      </w:pPr>
      <w:r w:rsidRPr="00BD0DE1">
        <w:rPr>
          <w:rFonts w:ascii="Times New Roman" w:hAnsi="Times New Roman"/>
          <w:color w:val="000000" w:themeColor="text1"/>
          <w:sz w:val="24"/>
          <w:lang w:val="sq-AL"/>
        </w:rPr>
        <w:t xml:space="preserve">Marrja e NIPT-it të fermerit është proces shumë i thjeshtë dhe nuk e ngarkon fermerin me asnjë lloj detyrimi fiskal. Momentalisht e kane marrë NIPT-in e fermerit rreth </w:t>
      </w:r>
      <w:r w:rsidRPr="00BD0DE1">
        <w:rPr>
          <w:rFonts w:ascii="Times New Roman" w:hAnsi="Times New Roman"/>
          <w:bCs/>
          <w:color w:val="000000" w:themeColor="text1"/>
          <w:sz w:val="24"/>
          <w:u w:val="single"/>
          <w:lang w:val="sq-AL"/>
        </w:rPr>
        <w:t>47,000 fermerë</w:t>
      </w:r>
      <w:r w:rsidRPr="00BD0DE1">
        <w:rPr>
          <w:rFonts w:ascii="Times New Roman" w:hAnsi="Times New Roman"/>
          <w:color w:val="000000" w:themeColor="text1"/>
          <w:sz w:val="24"/>
          <w:lang w:val="sq-AL"/>
        </w:rPr>
        <w:t xml:space="preserve"> dhe këta jane automatikisht përfitues potenciale të skemes. Të gjithë të tjerët që nuk e kanë marrë akoma dhe dëshirojnë të përfitojne nga mbështetja për naftën bujqësore do të duhet ta marrin këtë NIPT paraprakisht. Procesi i marrjes se NIPT-it te fermerit do të ndihmojë edhe në popullimin me të dhëna të sakta të </w:t>
      </w:r>
      <w:r w:rsidRPr="00BD0DE1">
        <w:rPr>
          <w:rFonts w:ascii="Times New Roman" w:hAnsi="Times New Roman"/>
          <w:bCs/>
          <w:color w:val="000000" w:themeColor="text1"/>
          <w:sz w:val="24"/>
          <w:lang w:val="sq-AL"/>
        </w:rPr>
        <w:t>regjistrit te fermës</w:t>
      </w:r>
      <w:r w:rsidRPr="00BD0DE1">
        <w:rPr>
          <w:rFonts w:ascii="Times New Roman" w:hAnsi="Times New Roman"/>
          <w:color w:val="000000" w:themeColor="text1"/>
          <w:sz w:val="24"/>
          <w:lang w:val="sq-AL"/>
        </w:rPr>
        <w:t xml:space="preserve">, mbi bazën e të cilit do te identifikohen nevojat reale për mbështetje te bujqësise edhe përtej mbështetjes për naftën bujqësore. Parashikimet dhe pritshmërite tona janë që NIPT-in e fermerit ta kenë marrë </w:t>
      </w:r>
      <w:r w:rsidRPr="00BD0DE1">
        <w:rPr>
          <w:rFonts w:ascii="Times New Roman" w:hAnsi="Times New Roman"/>
          <w:bCs/>
          <w:color w:val="000000" w:themeColor="text1"/>
          <w:sz w:val="24"/>
          <w:lang w:val="sq-AL"/>
        </w:rPr>
        <w:t>mbi 70 000 fermerë brenda vitit 2021</w:t>
      </w:r>
      <w:r w:rsidRPr="00BD0DE1">
        <w:rPr>
          <w:rFonts w:ascii="Times New Roman" w:hAnsi="Times New Roman"/>
          <w:color w:val="000000" w:themeColor="text1"/>
          <w:sz w:val="24"/>
          <w:lang w:val="sq-AL"/>
        </w:rPr>
        <w:t xml:space="preserve">. </w:t>
      </w: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rPr>
          <w:color w:val="000000" w:themeColor="text1"/>
          <w:lang w:val="sq-AL"/>
        </w:rPr>
      </w:pPr>
    </w:p>
    <w:p w:rsidR="00CA74DD" w:rsidRPr="00BD0DE1" w:rsidRDefault="00CA74DD" w:rsidP="00CA74DD">
      <w:pPr>
        <w:pStyle w:val="NoSpacing"/>
        <w:numPr>
          <w:ilvl w:val="1"/>
          <w:numId w:val="14"/>
        </w:numPr>
        <w:tabs>
          <w:tab w:val="clear" w:pos="1440"/>
          <w:tab w:val="num" w:pos="1134"/>
        </w:tabs>
        <w:ind w:left="284" w:hanging="284"/>
        <w:rPr>
          <w:rFonts w:ascii="Times New Roman" w:hAnsi="Times New Roman"/>
          <w:b/>
          <w:bCs/>
          <w:color w:val="000000" w:themeColor="text1"/>
          <w:sz w:val="24"/>
          <w:lang w:val="sq-AL"/>
        </w:rPr>
      </w:pPr>
      <w:r w:rsidRPr="00BD0DE1">
        <w:rPr>
          <w:rFonts w:ascii="Times New Roman" w:hAnsi="Times New Roman"/>
          <w:bCs/>
          <w:color w:val="000000" w:themeColor="text1"/>
          <w:sz w:val="24"/>
          <w:lang w:val="sq-AL"/>
        </w:rPr>
        <w:t>Të bëjë aplikimin online për mbeshtetje per naftën bujqesore.</w:t>
      </w:r>
    </w:p>
    <w:p w:rsidR="00CA74DD" w:rsidRPr="00BD0DE1" w:rsidRDefault="00CA74DD" w:rsidP="00CA74DD">
      <w:pPr>
        <w:pStyle w:val="NoSpacing"/>
        <w:jc w:val="both"/>
        <w:rPr>
          <w:rFonts w:ascii="Times New Roman" w:hAnsi="Times New Roman"/>
          <w:color w:val="000000" w:themeColor="text1"/>
          <w:sz w:val="24"/>
          <w:lang w:val="sq-AL"/>
        </w:rPr>
      </w:pPr>
      <w:r w:rsidRPr="00BD0DE1">
        <w:rPr>
          <w:rFonts w:ascii="Times New Roman" w:hAnsi="Times New Roman"/>
          <w:color w:val="000000" w:themeColor="text1"/>
          <w:sz w:val="24"/>
          <w:lang w:val="sq-AL"/>
        </w:rPr>
        <w:t xml:space="preserve">Aplikimi do të jetë bazuar në vetë-deklarim ku çdo fermer do të deklaroje kulturat që ka mbjellë (nëse janë shumë vjecare) apo që do të mbjellë (nëse janë kulturat një vjecare) për çdo parcelë të verifikuar tokë që ka në pronësi apo me qera. </w:t>
      </w:r>
    </w:p>
    <w:p w:rsidR="00CA74DD" w:rsidRPr="00BD0DE1" w:rsidRDefault="00CA74DD" w:rsidP="00CA74DD">
      <w:pPr>
        <w:pStyle w:val="NoSpacing"/>
        <w:ind w:left="360"/>
        <w:rPr>
          <w:b/>
          <w:color w:val="000000" w:themeColor="text1"/>
          <w:lang w:val="sq-AL"/>
        </w:rPr>
      </w:pPr>
    </w:p>
    <w:p w:rsidR="00CA74DD" w:rsidRPr="00BD0DE1" w:rsidRDefault="00CA74DD" w:rsidP="00CA74DD">
      <w:pPr>
        <w:pStyle w:val="NoSpacing"/>
        <w:numPr>
          <w:ilvl w:val="0"/>
          <w:numId w:val="15"/>
        </w:numPr>
        <w:jc w:val="both"/>
        <w:rPr>
          <w:rFonts w:ascii="Times New Roman" w:hAnsi="Times New Roman"/>
          <w:color w:val="000000" w:themeColor="text1"/>
          <w:sz w:val="24"/>
          <w:lang w:val="sq-AL"/>
        </w:rPr>
      </w:pPr>
      <w:r w:rsidRPr="00BD0DE1">
        <w:rPr>
          <w:rFonts w:ascii="Times New Roman" w:hAnsi="Times New Roman"/>
          <w:color w:val="000000" w:themeColor="text1"/>
          <w:sz w:val="24"/>
          <w:lang w:val="sq-AL"/>
        </w:rPr>
        <w:t xml:space="preserve">Për çdo fermer që punon token, </w:t>
      </w:r>
      <w:r w:rsidRPr="00BD0DE1">
        <w:rPr>
          <w:rFonts w:ascii="Times New Roman" w:hAnsi="Times New Roman"/>
          <w:bCs/>
          <w:color w:val="000000" w:themeColor="text1"/>
          <w:sz w:val="24"/>
          <w:lang w:val="sq-AL"/>
        </w:rPr>
        <w:t>llogaritet sasia e naftës</w:t>
      </w:r>
      <w:r w:rsidRPr="00BD0DE1">
        <w:rPr>
          <w:rFonts w:ascii="Times New Roman" w:hAnsi="Times New Roman"/>
          <w:color w:val="000000" w:themeColor="text1"/>
          <w:sz w:val="24"/>
          <w:lang w:val="sq-AL"/>
        </w:rPr>
        <w:t xml:space="preserve"> që i duhet për ato sipërfaqje dhe kultura të deklaruara, </w:t>
      </w:r>
      <w:r w:rsidRPr="00BD0DE1">
        <w:rPr>
          <w:rFonts w:ascii="Times New Roman" w:hAnsi="Times New Roman"/>
          <w:bCs/>
          <w:color w:val="000000" w:themeColor="text1"/>
          <w:sz w:val="24"/>
          <w:lang w:val="sq-AL"/>
        </w:rPr>
        <w:t xml:space="preserve">në bazë të një normative të miratuar </w:t>
      </w:r>
      <w:r w:rsidRPr="00BD0DE1">
        <w:rPr>
          <w:rFonts w:ascii="Times New Roman" w:hAnsi="Times New Roman"/>
          <w:color w:val="000000" w:themeColor="text1"/>
          <w:sz w:val="24"/>
          <w:lang w:val="sq-AL"/>
        </w:rPr>
        <w:t xml:space="preserve">për punime tipike me mekanizim. Normativa do të ketë të detajuar sasinë e naftës së kërkuar për kultura të ndryshme, bazuar në tipologji punimesh me mekanikë bujqësore.  </w:t>
      </w:r>
    </w:p>
    <w:p w:rsidR="00CA74DD" w:rsidRPr="00BD0DE1" w:rsidRDefault="00CA74DD" w:rsidP="00CA74DD">
      <w:pPr>
        <w:pStyle w:val="NoSpacing"/>
        <w:ind w:left="720"/>
        <w:rPr>
          <w:rFonts w:ascii="Times New Roman" w:hAnsi="Times New Roman"/>
          <w:color w:val="000000" w:themeColor="text1"/>
          <w:sz w:val="24"/>
          <w:lang w:val="sq-AL"/>
        </w:rPr>
      </w:pPr>
    </w:p>
    <w:p w:rsidR="00CA74DD" w:rsidRPr="00BD0DE1" w:rsidRDefault="00CA74DD" w:rsidP="00CA74DD">
      <w:pPr>
        <w:pStyle w:val="NoSpacing"/>
        <w:numPr>
          <w:ilvl w:val="0"/>
          <w:numId w:val="15"/>
        </w:numPr>
        <w:jc w:val="both"/>
        <w:rPr>
          <w:rFonts w:ascii="Times New Roman" w:hAnsi="Times New Roman"/>
          <w:color w:val="000000" w:themeColor="text1"/>
          <w:sz w:val="24"/>
          <w:lang w:val="sq-AL"/>
        </w:rPr>
      </w:pPr>
      <w:r w:rsidRPr="00BD0DE1">
        <w:rPr>
          <w:rFonts w:ascii="Times New Roman" w:hAnsi="Times New Roman"/>
          <w:color w:val="000000" w:themeColor="text1"/>
          <w:sz w:val="24"/>
          <w:lang w:val="sq-AL"/>
        </w:rPr>
        <w:t xml:space="preserve">Për atë sasi nafte që i duhet fermerit, sipas deklarimit që ka bërë, </w:t>
      </w:r>
      <w:r w:rsidRPr="00BD0DE1">
        <w:rPr>
          <w:rFonts w:ascii="Times New Roman" w:hAnsi="Times New Roman"/>
          <w:bCs/>
          <w:color w:val="000000" w:themeColor="text1"/>
          <w:sz w:val="24"/>
          <w:lang w:val="sq-AL"/>
        </w:rPr>
        <w:t xml:space="preserve">llogaritet vlera e barrës fiskale </w:t>
      </w:r>
      <w:r w:rsidRPr="00BD0DE1">
        <w:rPr>
          <w:rFonts w:ascii="Times New Roman" w:hAnsi="Times New Roman"/>
          <w:color w:val="000000" w:themeColor="text1"/>
          <w:sz w:val="24"/>
          <w:lang w:val="sq-AL"/>
        </w:rPr>
        <w:t>që do të përjashtohet.</w:t>
      </w:r>
    </w:p>
    <w:p w:rsidR="00CA74DD" w:rsidRPr="00BD0DE1" w:rsidRDefault="00CA74DD" w:rsidP="00CA74DD">
      <w:pPr>
        <w:pStyle w:val="NoSpacing"/>
        <w:ind w:left="720"/>
        <w:rPr>
          <w:rFonts w:ascii="Times New Roman" w:hAnsi="Times New Roman"/>
          <w:color w:val="000000" w:themeColor="text1"/>
          <w:sz w:val="24"/>
          <w:lang w:val="sq-AL"/>
        </w:rPr>
      </w:pPr>
    </w:p>
    <w:p w:rsidR="00CA74DD" w:rsidRPr="00BD0DE1" w:rsidRDefault="00CA74DD" w:rsidP="00CA74DD">
      <w:pPr>
        <w:pStyle w:val="NoSpacing"/>
        <w:numPr>
          <w:ilvl w:val="0"/>
          <w:numId w:val="15"/>
        </w:numPr>
        <w:jc w:val="both"/>
        <w:rPr>
          <w:rFonts w:ascii="Times New Roman" w:hAnsi="Times New Roman"/>
          <w:color w:val="000000" w:themeColor="text1"/>
          <w:sz w:val="24"/>
          <w:lang w:val="sq-AL"/>
        </w:rPr>
      </w:pPr>
      <w:r w:rsidRPr="00BD0DE1">
        <w:rPr>
          <w:rFonts w:ascii="Times New Roman" w:hAnsi="Times New Roman"/>
          <w:color w:val="000000" w:themeColor="text1"/>
          <w:sz w:val="24"/>
          <w:lang w:val="sq-AL"/>
        </w:rPr>
        <w:t xml:space="preserve">Kjo vlerë e përjashtuar </w:t>
      </w:r>
      <w:r w:rsidRPr="00BD0DE1">
        <w:rPr>
          <w:rFonts w:ascii="Times New Roman" w:hAnsi="Times New Roman"/>
          <w:bCs/>
          <w:color w:val="000000" w:themeColor="text1"/>
          <w:sz w:val="24"/>
          <w:lang w:val="sq-AL"/>
        </w:rPr>
        <w:t xml:space="preserve">konvertohet në sasi litrash nafte </w:t>
      </w:r>
      <w:r w:rsidRPr="00BD0DE1">
        <w:rPr>
          <w:rFonts w:ascii="Times New Roman" w:hAnsi="Times New Roman"/>
          <w:color w:val="000000" w:themeColor="text1"/>
          <w:sz w:val="24"/>
          <w:lang w:val="sq-AL"/>
        </w:rPr>
        <w:t xml:space="preserve">që do t’i jepen fermerit </w:t>
      </w:r>
      <w:r w:rsidRPr="00BD0DE1">
        <w:rPr>
          <w:rFonts w:ascii="Times New Roman" w:hAnsi="Times New Roman"/>
          <w:bCs/>
          <w:color w:val="000000" w:themeColor="text1"/>
          <w:sz w:val="24"/>
          <w:lang w:val="sq-AL"/>
        </w:rPr>
        <w:t xml:space="preserve">FALAS. </w:t>
      </w:r>
      <w:r w:rsidRPr="00BD0DE1">
        <w:rPr>
          <w:rFonts w:ascii="Times New Roman" w:hAnsi="Times New Roman"/>
          <w:color w:val="000000" w:themeColor="text1"/>
          <w:sz w:val="24"/>
          <w:lang w:val="sq-AL"/>
        </w:rPr>
        <w:t xml:space="preserve">Pra, për atë vlerë që do të duhej të zbritej nga cmimi i naftës, fermeri përfiton sasinë e barazvlefshme të naftës falas. Kjo mënyrë mundëson që sistemi i shpërndarjes të jetë i lehtë duke mos pasur përjashtime nga mënyra e zakonshme e shitjes së naftës ne pikat e shpërndarjes së karburantit. </w:t>
      </w:r>
    </w:p>
    <w:p w:rsidR="007A65E8" w:rsidRPr="00BD0DE1" w:rsidRDefault="007A65E8" w:rsidP="007A65E8">
      <w:pPr>
        <w:spacing w:before="120" w:line="360" w:lineRule="auto"/>
        <w:jc w:val="both"/>
        <w:rPr>
          <w:color w:val="FF0000"/>
          <w:lang w:val="sq-AL"/>
        </w:rPr>
      </w:pPr>
    </w:p>
    <w:p w:rsidR="007A65E8" w:rsidRPr="00BD0DE1" w:rsidRDefault="007A65E8" w:rsidP="007A65E8">
      <w:pPr>
        <w:pStyle w:val="Heading1"/>
        <w:rPr>
          <w:rFonts w:ascii="Times New Roman" w:hAnsi="Times New Roman" w:cs="Times New Roman"/>
          <w:bCs/>
          <w:color w:val="auto"/>
          <w:sz w:val="24"/>
          <w:szCs w:val="28"/>
          <w:u w:val="single"/>
          <w:lang w:val="sq-AL"/>
        </w:rPr>
      </w:pPr>
      <w:r w:rsidRPr="00BD0DE1">
        <w:rPr>
          <w:rFonts w:ascii="Times New Roman" w:hAnsi="Times New Roman" w:cs="Times New Roman"/>
          <w:bCs/>
          <w:color w:val="auto"/>
          <w:sz w:val="24"/>
          <w:szCs w:val="28"/>
          <w:u w:val="single"/>
          <w:lang w:val="sq-AL"/>
        </w:rPr>
        <w:t>Objektivi</w:t>
      </w:r>
      <w:r w:rsidR="00CA74DD" w:rsidRPr="00BD0DE1">
        <w:rPr>
          <w:rFonts w:ascii="Times New Roman" w:hAnsi="Times New Roman" w:cs="Times New Roman"/>
          <w:bCs/>
          <w:color w:val="auto"/>
          <w:sz w:val="24"/>
          <w:szCs w:val="28"/>
          <w:u w:val="single"/>
          <w:lang w:val="sq-AL"/>
        </w:rPr>
        <w:t xml:space="preserve"> i politikave mbështetëse</w:t>
      </w:r>
      <w:r w:rsidRPr="00BD0DE1">
        <w:rPr>
          <w:rFonts w:ascii="Times New Roman" w:hAnsi="Times New Roman" w:cs="Times New Roman"/>
          <w:bCs/>
          <w:color w:val="auto"/>
          <w:sz w:val="24"/>
          <w:szCs w:val="28"/>
          <w:u w:val="single"/>
          <w:lang w:val="sq-AL"/>
        </w:rPr>
        <w:t xml:space="preserve">: </w:t>
      </w:r>
    </w:p>
    <w:p w:rsidR="005A36EF" w:rsidRPr="00BD0DE1" w:rsidRDefault="005A36EF" w:rsidP="005A36EF">
      <w:pPr>
        <w:spacing w:after="80"/>
        <w:rPr>
          <w:rFonts w:eastAsia="Calibri"/>
          <w:b/>
          <w:bCs/>
          <w:color w:val="000000" w:themeColor="text1"/>
          <w:lang w:val="sq-AL"/>
        </w:rPr>
      </w:pPr>
    </w:p>
    <w:p w:rsidR="00CA74DD" w:rsidRPr="00BD0DE1" w:rsidRDefault="00CA74DD" w:rsidP="00CA74DD">
      <w:pPr>
        <w:spacing w:before="120"/>
        <w:jc w:val="both"/>
        <w:rPr>
          <w:color w:val="000000" w:themeColor="text1"/>
          <w:shd w:val="clear" w:color="auto" w:fill="FFFFFF"/>
          <w:lang w:val="sq-AL"/>
        </w:rPr>
      </w:pPr>
      <w:r w:rsidRPr="00BD0DE1">
        <w:rPr>
          <w:color w:val="000000" w:themeColor="text1"/>
          <w:lang w:val="sq-AL"/>
        </w:rPr>
        <w:t xml:space="preserve">Objektivi i kësaj fushate është informimi i sektorit bujqësor për politikat mbështetëse të MBZHR. </w:t>
      </w:r>
    </w:p>
    <w:p w:rsidR="00CA74DD" w:rsidRPr="00BD0DE1" w:rsidRDefault="00CA74DD" w:rsidP="00CA74DD">
      <w:pPr>
        <w:autoSpaceDE w:val="0"/>
        <w:autoSpaceDN w:val="0"/>
        <w:adjustRightInd w:val="0"/>
        <w:spacing w:before="120"/>
        <w:jc w:val="both"/>
        <w:rPr>
          <w:color w:val="000000" w:themeColor="text1"/>
          <w:shd w:val="clear" w:color="auto" w:fill="FFFFFF"/>
          <w:lang w:val="sq-AL"/>
        </w:rPr>
      </w:pPr>
      <w:r w:rsidRPr="00BD0DE1">
        <w:rPr>
          <w:color w:val="000000" w:themeColor="text1"/>
          <w:shd w:val="clear" w:color="auto" w:fill="FFFFFF"/>
          <w:lang w:val="sq-AL"/>
        </w:rPr>
        <w:t xml:space="preserve">MBZHR është duke </w:t>
      </w:r>
      <w:bookmarkStart w:id="0" w:name="_Hlk20993084"/>
      <w:r w:rsidRPr="00BD0DE1">
        <w:rPr>
          <w:color w:val="000000" w:themeColor="text1"/>
          <w:shd w:val="clear" w:color="auto" w:fill="FFFFFF"/>
          <w:lang w:val="sq-AL"/>
        </w:rPr>
        <w:t>kërkuar një operator ekonomik të specializuar dhe me eksperiencë në fushën e komunikimit</w:t>
      </w:r>
      <w:bookmarkEnd w:id="0"/>
      <w:r w:rsidRPr="00BD0DE1">
        <w:rPr>
          <w:color w:val="000000" w:themeColor="text1"/>
          <w:shd w:val="clear" w:color="auto" w:fill="FFFFFF"/>
          <w:lang w:val="sq-AL"/>
        </w:rPr>
        <w:t xml:space="preserve"> për të ideuar konceptin kreativ, për realizimin e materialeve grafike dhe audiovizive, për të hartuar strategjinë e komunikimit si dhe zhvillimin e fushatës mediatike për informimin e publikut për implementimin e skemës së re mbështetëse për naftën në bujqësi. </w:t>
      </w:r>
    </w:p>
    <w:p w:rsidR="00CA74DD" w:rsidRPr="00BD0DE1" w:rsidRDefault="00CA74DD" w:rsidP="00CA74DD">
      <w:pPr>
        <w:autoSpaceDE w:val="0"/>
        <w:autoSpaceDN w:val="0"/>
        <w:adjustRightInd w:val="0"/>
        <w:spacing w:before="120"/>
        <w:jc w:val="both"/>
        <w:rPr>
          <w:color w:val="000000" w:themeColor="text1"/>
          <w:shd w:val="clear" w:color="auto" w:fill="FFFFFF"/>
          <w:lang w:val="sq-AL"/>
        </w:rPr>
      </w:pPr>
      <w:r w:rsidRPr="00BD0DE1">
        <w:rPr>
          <w:color w:val="000000" w:themeColor="text1"/>
          <w:shd w:val="clear" w:color="auto" w:fill="FFFFFF"/>
          <w:lang w:val="sq-AL"/>
        </w:rPr>
        <w:t>Qëllimi është informimi gjithëpërfshirës nëpërmjet një informacioni të saktë dhe të përqendruar në kohe të shkurtër (deri në 7 ditë).</w:t>
      </w:r>
    </w:p>
    <w:p w:rsidR="00CA74DD" w:rsidRPr="00BD0DE1" w:rsidRDefault="00CA74DD" w:rsidP="00CA74DD">
      <w:pPr>
        <w:spacing w:before="120"/>
        <w:jc w:val="both"/>
        <w:rPr>
          <w:color w:val="000000" w:themeColor="text1"/>
          <w:shd w:val="clear" w:color="auto" w:fill="FFFFFF"/>
          <w:lang w:val="sq-AL"/>
        </w:rPr>
      </w:pPr>
      <w:r w:rsidRPr="00BD0DE1">
        <w:rPr>
          <w:color w:val="000000" w:themeColor="text1"/>
          <w:shd w:val="clear" w:color="auto" w:fill="FFFFFF"/>
          <w:lang w:val="sq-AL"/>
        </w:rPr>
        <w:br/>
        <w:t>Në këtë këndvështrim, elementet përbërës së fushatës promovuese orientohen sipas disa kritereve si:</w:t>
      </w:r>
    </w:p>
    <w:p w:rsidR="00CA74DD" w:rsidRPr="00BD0DE1" w:rsidRDefault="00CA74DD" w:rsidP="00CA74DD">
      <w:pPr>
        <w:pStyle w:val="ListParagraph"/>
        <w:numPr>
          <w:ilvl w:val="0"/>
          <w:numId w:val="5"/>
        </w:numPr>
        <w:spacing w:before="120"/>
        <w:jc w:val="both"/>
        <w:rPr>
          <w:color w:val="000000" w:themeColor="text1"/>
          <w:shd w:val="clear" w:color="auto" w:fill="FFFFFF"/>
          <w:lang w:val="sq-AL"/>
        </w:rPr>
      </w:pPr>
      <w:r w:rsidRPr="00BD0DE1">
        <w:rPr>
          <w:color w:val="000000" w:themeColor="text1"/>
          <w:shd w:val="clear" w:color="auto" w:fill="FFFFFF"/>
          <w:lang w:val="sq-AL"/>
        </w:rPr>
        <w:t xml:space="preserve">Përgatitja dhe zhvillimi i strategjisë së komunikimit e cila duhet të jetë gjithpërfshirëse dhe në shumë mediume në mënyrë që të sigurojë një audience të gjerë dhe të arrijë të komunikojë me të gjitha targetet. (Mediumet e propozuara janë televizion, radio, portale, gazeta). </w:t>
      </w:r>
    </w:p>
    <w:p w:rsidR="00CA74DD" w:rsidRPr="00BD0DE1" w:rsidRDefault="00CA74DD" w:rsidP="00CA74DD">
      <w:pPr>
        <w:pStyle w:val="ListParagraph"/>
        <w:numPr>
          <w:ilvl w:val="0"/>
          <w:numId w:val="5"/>
        </w:numPr>
        <w:spacing w:before="120"/>
        <w:jc w:val="both"/>
        <w:rPr>
          <w:color w:val="000000" w:themeColor="text1"/>
          <w:shd w:val="clear" w:color="auto" w:fill="FFFFFF"/>
          <w:lang w:val="sq-AL"/>
        </w:rPr>
      </w:pPr>
      <w:r w:rsidRPr="00BD0DE1">
        <w:rPr>
          <w:color w:val="000000" w:themeColor="text1"/>
          <w:shd w:val="clear" w:color="auto" w:fill="FFFFFF"/>
          <w:lang w:val="sq-AL"/>
        </w:rPr>
        <w:t>Krijim, zhvillim dhe realizim i konceptit kreativ për 1 spot informues (tematika: nafta pa detyrime fiskale në bujqësi).</w:t>
      </w:r>
    </w:p>
    <w:p w:rsidR="00CA74DD" w:rsidRPr="00BD0DE1" w:rsidRDefault="00CA74DD" w:rsidP="00CA74DD">
      <w:pPr>
        <w:pStyle w:val="ListParagraph"/>
        <w:numPr>
          <w:ilvl w:val="0"/>
          <w:numId w:val="5"/>
        </w:numPr>
        <w:spacing w:before="120"/>
        <w:jc w:val="both"/>
        <w:rPr>
          <w:color w:val="000000" w:themeColor="text1"/>
          <w:shd w:val="clear" w:color="auto" w:fill="FFFFFF"/>
          <w:lang w:val="sq-AL"/>
        </w:rPr>
      </w:pPr>
      <w:r w:rsidRPr="00BD0DE1">
        <w:rPr>
          <w:color w:val="000000" w:themeColor="text1"/>
          <w:shd w:val="clear" w:color="auto" w:fill="FFFFFF"/>
          <w:lang w:val="sq-AL"/>
        </w:rPr>
        <w:t>Fushata duhet të shoqerohet dhe me një analizë të impaktit të arritur si dhe me një monitorim të gjitha aktiviteteve në media si dhe raport me evidenca të qarta (foto, video, skanime, etj.).</w:t>
      </w:r>
    </w:p>
    <w:p w:rsidR="00CA74DD" w:rsidRPr="00BD0DE1" w:rsidRDefault="00CA74DD" w:rsidP="00CA74DD">
      <w:pPr>
        <w:pStyle w:val="Heading1"/>
        <w:rPr>
          <w:rFonts w:ascii="Times New Roman" w:hAnsi="Times New Roman" w:cs="Times New Roman"/>
          <w:bCs/>
          <w:color w:val="000000" w:themeColor="text1"/>
          <w:sz w:val="24"/>
          <w:szCs w:val="28"/>
          <w:u w:val="single"/>
          <w:lang w:val="sq-AL"/>
        </w:rPr>
      </w:pPr>
      <w:r w:rsidRPr="00BD0DE1">
        <w:rPr>
          <w:rFonts w:ascii="Times New Roman" w:hAnsi="Times New Roman" w:cs="Times New Roman"/>
          <w:bCs/>
          <w:color w:val="000000" w:themeColor="text1"/>
          <w:sz w:val="24"/>
          <w:szCs w:val="28"/>
          <w:u w:val="single"/>
          <w:lang w:val="sq-AL"/>
        </w:rPr>
        <w:br/>
        <w:t xml:space="preserve">Specifika teknike te sherbimeve qe kerkohen:  </w:t>
      </w:r>
    </w:p>
    <w:p w:rsidR="00CA74DD" w:rsidRPr="00BD0DE1" w:rsidRDefault="00CA74DD" w:rsidP="00CA74DD">
      <w:pPr>
        <w:pStyle w:val="ListParagraph"/>
        <w:numPr>
          <w:ilvl w:val="0"/>
          <w:numId w:val="6"/>
        </w:numPr>
        <w:spacing w:before="120"/>
        <w:ind w:left="426"/>
        <w:jc w:val="both"/>
        <w:rPr>
          <w:color w:val="000000" w:themeColor="text1"/>
          <w:shd w:val="clear" w:color="auto" w:fill="FFFFFF"/>
          <w:lang w:val="sq-AL"/>
        </w:rPr>
      </w:pPr>
      <w:r w:rsidRPr="00BD0DE1">
        <w:rPr>
          <w:color w:val="000000" w:themeColor="text1"/>
          <w:shd w:val="clear" w:color="auto" w:fill="FFFFFF"/>
          <w:lang w:val="sq-AL"/>
        </w:rPr>
        <w:t xml:space="preserve">Krijim, zhvillim dhe realizim i konceptit kreativ, materialet që do të përdoren në fushatën informuese, konceptimi i fushatës mediatike dhe plan shpërndarja në medium. Në lidhje me konceptin kreativ duhet pasur parasysh: </w:t>
      </w:r>
    </w:p>
    <w:p w:rsidR="00CA74DD" w:rsidRPr="00BD0DE1" w:rsidRDefault="00CA74DD" w:rsidP="00CA74DD">
      <w:pPr>
        <w:pStyle w:val="ListParagraph"/>
        <w:numPr>
          <w:ilvl w:val="0"/>
          <w:numId w:val="7"/>
        </w:numPr>
        <w:spacing w:before="120"/>
        <w:ind w:left="851"/>
        <w:jc w:val="both"/>
        <w:rPr>
          <w:color w:val="000000" w:themeColor="text1"/>
          <w:shd w:val="clear" w:color="auto" w:fill="FFFFFF"/>
          <w:lang w:val="sq-AL"/>
        </w:rPr>
      </w:pPr>
      <w:r w:rsidRPr="00BD0DE1">
        <w:rPr>
          <w:color w:val="000000" w:themeColor="text1"/>
          <w:shd w:val="clear" w:color="auto" w:fill="FFFFFF"/>
          <w:lang w:val="sq-AL"/>
        </w:rPr>
        <w:t xml:space="preserve">Qartesia e mesazhit që përcillet tek audienca. </w:t>
      </w:r>
    </w:p>
    <w:p w:rsidR="00CA74DD" w:rsidRPr="00BD0DE1" w:rsidRDefault="00CA74DD" w:rsidP="00CA74DD">
      <w:pPr>
        <w:pStyle w:val="ListParagraph"/>
        <w:numPr>
          <w:ilvl w:val="0"/>
          <w:numId w:val="7"/>
        </w:numPr>
        <w:spacing w:before="120"/>
        <w:ind w:left="851"/>
        <w:jc w:val="both"/>
        <w:rPr>
          <w:color w:val="000000" w:themeColor="text1"/>
          <w:shd w:val="clear" w:color="auto" w:fill="FFFFFF"/>
          <w:lang w:val="sq-AL"/>
        </w:rPr>
      </w:pPr>
      <w:r w:rsidRPr="00BD0DE1">
        <w:rPr>
          <w:color w:val="000000" w:themeColor="text1"/>
          <w:shd w:val="clear" w:color="auto" w:fill="FFFFFF"/>
          <w:lang w:val="sq-AL"/>
        </w:rPr>
        <w:t>Imazhet duhet të jenë të spikatura, të qarta dhe të dallueshme.</w:t>
      </w:r>
    </w:p>
    <w:p w:rsidR="00CA74DD" w:rsidRPr="00BD0DE1" w:rsidRDefault="00CA74DD" w:rsidP="00CA74DD">
      <w:pPr>
        <w:pStyle w:val="ListParagraph"/>
        <w:numPr>
          <w:ilvl w:val="0"/>
          <w:numId w:val="7"/>
        </w:numPr>
        <w:spacing w:before="120"/>
        <w:ind w:left="851"/>
        <w:jc w:val="both"/>
        <w:rPr>
          <w:color w:val="000000" w:themeColor="text1"/>
          <w:shd w:val="clear" w:color="auto" w:fill="FFFFFF"/>
          <w:lang w:val="sq-AL"/>
        </w:rPr>
      </w:pPr>
      <w:r w:rsidRPr="00BD0DE1">
        <w:rPr>
          <w:color w:val="000000" w:themeColor="text1"/>
          <w:shd w:val="clear" w:color="auto" w:fill="FFFFFF"/>
          <w:lang w:val="sq-AL"/>
        </w:rPr>
        <w:t xml:space="preserve">Elementet video duhet të kenë një kombinim të balancuar të 3 elementeve: Zë, figurë dhe informacion. </w:t>
      </w:r>
    </w:p>
    <w:p w:rsidR="00CA74DD" w:rsidRPr="00BD0DE1" w:rsidRDefault="00CA74DD" w:rsidP="00CA74DD">
      <w:pPr>
        <w:pStyle w:val="ListParagraph"/>
        <w:numPr>
          <w:ilvl w:val="0"/>
          <w:numId w:val="7"/>
        </w:numPr>
        <w:spacing w:before="120"/>
        <w:ind w:left="851"/>
        <w:jc w:val="both"/>
        <w:rPr>
          <w:color w:val="000000" w:themeColor="text1"/>
          <w:shd w:val="clear" w:color="auto" w:fill="FFFFFF"/>
          <w:lang w:val="sq-AL"/>
        </w:rPr>
      </w:pPr>
      <w:r w:rsidRPr="00BD0DE1">
        <w:rPr>
          <w:color w:val="000000" w:themeColor="text1"/>
          <w:shd w:val="clear" w:color="auto" w:fill="FFFFFF"/>
          <w:lang w:val="sq-AL"/>
        </w:rPr>
        <w:t>Grafika duhet të jetë e thjeshtë për ti dhëne me shumë hapsirë shpërndarjes së informacionit.</w:t>
      </w:r>
    </w:p>
    <w:p w:rsidR="00CA74DD" w:rsidRPr="00BD0DE1" w:rsidRDefault="00CA74DD" w:rsidP="00CA74DD">
      <w:pPr>
        <w:pStyle w:val="ListParagraph"/>
        <w:numPr>
          <w:ilvl w:val="0"/>
          <w:numId w:val="7"/>
        </w:numPr>
        <w:spacing w:before="120"/>
        <w:ind w:left="851"/>
        <w:jc w:val="both"/>
        <w:rPr>
          <w:color w:val="000000" w:themeColor="text1"/>
          <w:shd w:val="clear" w:color="auto" w:fill="FFFFFF"/>
          <w:lang w:val="sq-AL"/>
        </w:rPr>
      </w:pPr>
      <w:r w:rsidRPr="00BD0DE1">
        <w:rPr>
          <w:color w:val="000000" w:themeColor="text1"/>
          <w:shd w:val="clear" w:color="auto" w:fill="FFFFFF"/>
          <w:lang w:val="sq-AL"/>
        </w:rPr>
        <w:t>Imazhi i fushates duhet të jetë i unifikuar në të gjithë mediumet që do të përdoren (TV, Radio, Shtyp, Grafikë, Portale online).</w:t>
      </w:r>
    </w:p>
    <w:p w:rsidR="00CA74DD" w:rsidRPr="00BD0DE1" w:rsidRDefault="00CA74DD" w:rsidP="00CA74DD">
      <w:pPr>
        <w:pStyle w:val="ListParagraph"/>
        <w:numPr>
          <w:ilvl w:val="0"/>
          <w:numId w:val="7"/>
        </w:numPr>
        <w:spacing w:before="120"/>
        <w:ind w:left="851"/>
        <w:jc w:val="both"/>
        <w:rPr>
          <w:color w:val="000000" w:themeColor="text1"/>
          <w:shd w:val="clear" w:color="auto" w:fill="FFFFFF"/>
          <w:lang w:val="sq-AL"/>
        </w:rPr>
      </w:pPr>
      <w:r w:rsidRPr="00BD0DE1">
        <w:rPr>
          <w:color w:val="000000" w:themeColor="text1"/>
          <w:shd w:val="clear" w:color="auto" w:fill="FFFFFF"/>
          <w:lang w:val="sq-AL"/>
        </w:rPr>
        <w:t xml:space="preserve">Fushata e komunikimit duhet të jetë gjithpërfshirëse dhe në shumë mediume në mënyre që të sigurojë një audience të gjerë, të arrije të komunikojë me të gjitha targetet </w:t>
      </w:r>
    </w:p>
    <w:p w:rsidR="00CA74DD" w:rsidRPr="00BD0DE1" w:rsidRDefault="00CA74DD" w:rsidP="00CA74DD">
      <w:pPr>
        <w:pStyle w:val="ListParagraph"/>
        <w:numPr>
          <w:ilvl w:val="0"/>
          <w:numId w:val="7"/>
        </w:numPr>
        <w:spacing w:before="120"/>
        <w:ind w:left="851"/>
        <w:jc w:val="both"/>
        <w:rPr>
          <w:color w:val="000000" w:themeColor="text1"/>
          <w:shd w:val="clear" w:color="auto" w:fill="FFFFFF"/>
          <w:lang w:val="sq-AL"/>
        </w:rPr>
      </w:pPr>
      <w:r w:rsidRPr="00BD0DE1">
        <w:rPr>
          <w:color w:val="000000" w:themeColor="text1"/>
          <w:shd w:val="clear" w:color="auto" w:fill="FFFFFF"/>
          <w:lang w:val="sq-AL"/>
        </w:rPr>
        <w:t xml:space="preserve">Gjatë fushatës duhet të sigurohet publikimi i spoteve në menyrë të alternuar në fasha të ndryshme orare për të maksimalizuar shikushmërinë si dhe efektshmërinë. </w:t>
      </w:r>
    </w:p>
    <w:p w:rsidR="00CA74DD" w:rsidRPr="00BD0DE1" w:rsidRDefault="00CA74DD" w:rsidP="00CA74DD">
      <w:pPr>
        <w:spacing w:before="120"/>
        <w:jc w:val="both"/>
        <w:rPr>
          <w:color w:val="000000" w:themeColor="text1"/>
          <w:shd w:val="clear" w:color="auto" w:fill="FFFFFF"/>
          <w:lang w:val="sq-AL"/>
        </w:rPr>
      </w:pPr>
    </w:p>
    <w:p w:rsidR="00CA74DD" w:rsidRPr="00BD0DE1" w:rsidRDefault="00CA74DD" w:rsidP="00CA74DD">
      <w:pPr>
        <w:spacing w:before="120"/>
        <w:jc w:val="both"/>
        <w:rPr>
          <w:color w:val="000000" w:themeColor="text1"/>
          <w:shd w:val="clear" w:color="auto" w:fill="FFFFFF"/>
          <w:lang w:val="sq-AL"/>
        </w:rPr>
      </w:pPr>
      <w:r w:rsidRPr="00BD0DE1">
        <w:rPr>
          <w:color w:val="000000" w:themeColor="text1"/>
          <w:shd w:val="clear" w:color="auto" w:fill="FFFFFF"/>
          <w:lang w:val="sq-AL"/>
        </w:rPr>
        <w:t>Operatori ekonomik duhet të prezantojë konceptin e tij kreativ dhe planifikimin e fushatës sensibilizuese në media që do të përmbajë elementet e mëposhtëm për të paraqitur sa më qartë idenë dhe elementët e fushatës:</w:t>
      </w:r>
    </w:p>
    <w:p w:rsidR="00CA74DD" w:rsidRPr="00BD0DE1" w:rsidRDefault="00CA74DD" w:rsidP="00CA74DD">
      <w:pPr>
        <w:pStyle w:val="ListParagraph"/>
        <w:numPr>
          <w:ilvl w:val="0"/>
          <w:numId w:val="8"/>
        </w:numPr>
        <w:spacing w:before="120"/>
        <w:jc w:val="both"/>
        <w:rPr>
          <w:color w:val="000000" w:themeColor="text1"/>
          <w:shd w:val="clear" w:color="auto" w:fill="FFFFFF"/>
          <w:lang w:val="sq-AL"/>
        </w:rPr>
      </w:pPr>
      <w:r w:rsidRPr="00BD0DE1">
        <w:rPr>
          <w:color w:val="000000" w:themeColor="text1"/>
          <w:shd w:val="clear" w:color="auto" w:fill="FFFFFF"/>
          <w:lang w:val="sq-AL"/>
        </w:rPr>
        <w:t>Përmbajtjen e mesazhit dhe informacionin e përzgjedhur për tu perdorur.</w:t>
      </w:r>
    </w:p>
    <w:p w:rsidR="00CA74DD" w:rsidRPr="00BD0DE1" w:rsidRDefault="00CA74DD" w:rsidP="00CA74DD">
      <w:pPr>
        <w:pStyle w:val="ListParagraph"/>
        <w:numPr>
          <w:ilvl w:val="0"/>
          <w:numId w:val="8"/>
        </w:numPr>
        <w:spacing w:before="120"/>
        <w:jc w:val="both"/>
        <w:rPr>
          <w:color w:val="000000" w:themeColor="text1"/>
          <w:shd w:val="clear" w:color="auto" w:fill="FFFFFF"/>
          <w:lang w:val="sq-AL"/>
        </w:rPr>
      </w:pPr>
      <w:r w:rsidRPr="00BD0DE1">
        <w:rPr>
          <w:color w:val="000000" w:themeColor="text1"/>
          <w:shd w:val="clear" w:color="auto" w:fill="FFFFFF"/>
          <w:lang w:val="sq-AL"/>
        </w:rPr>
        <w:t>Koncepti dhe përmbajtja e cdo elementi kreativ duke përdorur materiale grafike dhe audio-video për të gjitha mediumet për te dhene nje ide të qartë të krijimtarisë së përdorur që përfshin dhe skenarin, tekstin dhe anën grafike.</w:t>
      </w:r>
    </w:p>
    <w:p w:rsidR="00CA74DD" w:rsidRPr="00BD0DE1" w:rsidRDefault="00CA74DD" w:rsidP="00CA74DD">
      <w:pPr>
        <w:pStyle w:val="ListParagraph"/>
        <w:numPr>
          <w:ilvl w:val="0"/>
          <w:numId w:val="8"/>
        </w:numPr>
        <w:spacing w:before="120"/>
        <w:jc w:val="both"/>
        <w:rPr>
          <w:color w:val="000000" w:themeColor="text1"/>
          <w:shd w:val="clear" w:color="auto" w:fill="FFFFFF"/>
          <w:lang w:val="sq-AL"/>
        </w:rPr>
      </w:pPr>
      <w:r w:rsidRPr="00BD0DE1">
        <w:rPr>
          <w:color w:val="000000" w:themeColor="text1"/>
          <w:shd w:val="clear" w:color="auto" w:fill="FFFFFF"/>
          <w:lang w:val="sq-AL"/>
        </w:rPr>
        <w:t>Shpërndarjen e detajuar për çdo medium të fushatës së komunikimit.</w:t>
      </w:r>
    </w:p>
    <w:p w:rsidR="00CA74DD" w:rsidRPr="00BD0DE1" w:rsidRDefault="00CA74DD" w:rsidP="00CA74DD">
      <w:pPr>
        <w:pStyle w:val="ListParagraph"/>
        <w:spacing w:before="120"/>
        <w:ind w:left="780"/>
        <w:jc w:val="both"/>
        <w:rPr>
          <w:color w:val="000000" w:themeColor="text1"/>
          <w:shd w:val="clear" w:color="auto" w:fill="FFFFFF"/>
          <w:lang w:val="sq-AL"/>
        </w:rPr>
      </w:pPr>
    </w:p>
    <w:p w:rsidR="00CA74DD" w:rsidRPr="00BD0DE1" w:rsidRDefault="00CA74DD" w:rsidP="00CA74DD">
      <w:pPr>
        <w:pStyle w:val="ListParagraph"/>
        <w:spacing w:before="120"/>
        <w:ind w:left="780"/>
        <w:jc w:val="both"/>
        <w:rPr>
          <w:color w:val="000000" w:themeColor="text1"/>
          <w:shd w:val="clear" w:color="auto" w:fill="FFFFFF"/>
          <w:lang w:val="sq-AL"/>
        </w:rPr>
      </w:pPr>
    </w:p>
    <w:p w:rsidR="00CA74DD" w:rsidRPr="00BD0DE1" w:rsidRDefault="00CA74DD" w:rsidP="00CA74DD">
      <w:pPr>
        <w:pStyle w:val="ListParagraph"/>
        <w:numPr>
          <w:ilvl w:val="0"/>
          <w:numId w:val="6"/>
        </w:numPr>
        <w:spacing w:before="120"/>
        <w:ind w:left="426"/>
        <w:jc w:val="both"/>
        <w:rPr>
          <w:color w:val="000000" w:themeColor="text1"/>
          <w:shd w:val="clear" w:color="auto" w:fill="FFFFFF"/>
          <w:lang w:val="sq-AL"/>
        </w:rPr>
      </w:pPr>
      <w:r w:rsidRPr="00BD0DE1">
        <w:rPr>
          <w:color w:val="000000" w:themeColor="text1"/>
          <w:shd w:val="clear" w:color="auto" w:fill="FFFFFF"/>
          <w:lang w:val="sq-AL"/>
        </w:rPr>
        <w:t xml:space="preserve">Realizim i materialeve kreative. Në lidhje me materialet kreative që do të përdoren gjatë fushatës se komunikimit duhet pasur parasysh: </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Realizim i 1 spoti audio-video 30 sekonda që do të shpërndahen në Televizionet Kombëtare. Në menyre që të jetë sa me eficent, materiali viziv duhet të krijohet si një kombinim i punës grafike, animacionit dhe xhirimeve reale (të paktën 3 vendxhirime për spot). Spoti televiziv të prodhohet me mjete profesionale të cilësisë së lartë HD në të gjitha etapat e tij. Nje version i ketij spoti deri ne 60 sekonda duhet pergatitur dhe formatuar për tu perdorur në rrjetet sociale.</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Realizimi i grafikës dhe elementët plotësuese për komunikimin e fushatës në mediat dhe portalet online. Në mënyrë që efektet të jenë sa me eficente, duhet të krijohen banera të cilët duhet të demostrojnë nje kombinim të mirë të punes grafike dhe animacionit. Banerat duhet të përshtaten me përmasat e vendosjes në portalet online.</w:t>
      </w:r>
    </w:p>
    <w:p w:rsidR="00CA74DD" w:rsidRPr="00BD0DE1" w:rsidRDefault="00CA74DD" w:rsidP="00CA74DD">
      <w:pPr>
        <w:pStyle w:val="ListParagraph"/>
        <w:numPr>
          <w:ilvl w:val="1"/>
          <w:numId w:val="6"/>
        </w:numPr>
        <w:spacing w:before="120"/>
        <w:jc w:val="both"/>
        <w:rPr>
          <w:color w:val="000000" w:themeColor="text1"/>
          <w:lang w:val="sq-AL"/>
        </w:rPr>
      </w:pPr>
      <w:r w:rsidRPr="00BD0DE1">
        <w:rPr>
          <w:color w:val="000000" w:themeColor="text1"/>
          <w:shd w:val="clear" w:color="auto" w:fill="FFFFFF"/>
          <w:lang w:val="sq-AL"/>
        </w:rPr>
        <w:t>Realizimi i grafikes</w:t>
      </w:r>
      <w:r w:rsidRPr="00BD0DE1">
        <w:rPr>
          <w:color w:val="000000" w:themeColor="text1"/>
          <w:lang w:val="sq-AL"/>
        </w:rPr>
        <w:t xml:space="preserve"> të fushatës së komunikimit në median e shkruar. Materiali grafik dhe mesazhi duhet të konceptohet i qartë në dy versionet bardhë e zi dhe me ngjyra në varësi të botimeve në median e shkruar.</w:t>
      </w:r>
    </w:p>
    <w:p w:rsidR="00CA74DD" w:rsidRPr="00BD0DE1" w:rsidRDefault="00CA74DD" w:rsidP="00CA74DD">
      <w:pPr>
        <w:pStyle w:val="ListParagraph"/>
        <w:numPr>
          <w:ilvl w:val="1"/>
          <w:numId w:val="6"/>
        </w:numPr>
        <w:spacing w:before="120"/>
        <w:jc w:val="both"/>
        <w:rPr>
          <w:color w:val="000000" w:themeColor="text1"/>
          <w:lang w:val="sq-AL"/>
        </w:rPr>
      </w:pPr>
      <w:r w:rsidRPr="00BD0DE1">
        <w:rPr>
          <w:color w:val="000000" w:themeColor="text1"/>
          <w:lang w:val="sq-AL"/>
        </w:rPr>
        <w:t xml:space="preserve">Krijimi dhe realizimi i 1(një) spoti audio 30 </w:t>
      </w:r>
      <w:r w:rsidRPr="00BD0DE1">
        <w:rPr>
          <w:color w:val="000000" w:themeColor="text1"/>
          <w:shd w:val="clear" w:color="auto" w:fill="FFFFFF"/>
          <w:lang w:val="sq-AL"/>
        </w:rPr>
        <w:t>sekonda</w:t>
      </w:r>
      <w:r w:rsidRPr="00BD0DE1">
        <w:rPr>
          <w:color w:val="000000" w:themeColor="text1"/>
          <w:lang w:val="sq-AL"/>
        </w:rPr>
        <w:t xml:space="preserve"> që do të përdoret për transmetime në Radio me cilesi të lartë audio.</w:t>
      </w:r>
    </w:p>
    <w:p w:rsidR="00CA74DD" w:rsidRPr="00BD0DE1" w:rsidRDefault="00CA74DD" w:rsidP="00CA74DD">
      <w:pPr>
        <w:pStyle w:val="ListParagraph"/>
        <w:numPr>
          <w:ilvl w:val="0"/>
          <w:numId w:val="6"/>
        </w:numPr>
        <w:spacing w:before="120"/>
        <w:jc w:val="both"/>
        <w:rPr>
          <w:color w:val="000000" w:themeColor="text1"/>
          <w:shd w:val="clear" w:color="auto" w:fill="FFFFFF"/>
          <w:lang w:val="sq-AL"/>
        </w:rPr>
      </w:pPr>
      <w:r w:rsidRPr="00BD0DE1">
        <w:rPr>
          <w:color w:val="000000" w:themeColor="text1"/>
          <w:lang w:val="sq-AL"/>
        </w:rPr>
        <w:t xml:space="preserve">Të gjithe materialet </w:t>
      </w:r>
      <w:r w:rsidRPr="00BD0DE1">
        <w:rPr>
          <w:color w:val="000000" w:themeColor="text1"/>
          <w:shd w:val="clear" w:color="auto" w:fill="FFFFFF"/>
          <w:lang w:val="sq-AL"/>
        </w:rPr>
        <w:t xml:space="preserve">kreative të sipërpërmëndura duhet të aprovohen nga </w:t>
      </w:r>
      <w:r w:rsidRPr="00BD0DE1">
        <w:rPr>
          <w:color w:val="000000" w:themeColor="text1"/>
          <w:lang w:val="sq-AL"/>
        </w:rPr>
        <w:t>MBZHR përpara përdorimit të tyre.</w:t>
      </w:r>
    </w:p>
    <w:p w:rsidR="00CA74DD" w:rsidRPr="00BD0DE1" w:rsidRDefault="00CA74DD" w:rsidP="00CA74DD">
      <w:pPr>
        <w:pStyle w:val="ListParagraph"/>
        <w:numPr>
          <w:ilvl w:val="0"/>
          <w:numId w:val="6"/>
        </w:numPr>
        <w:spacing w:before="120"/>
        <w:jc w:val="both"/>
        <w:rPr>
          <w:color w:val="000000" w:themeColor="text1"/>
          <w:shd w:val="clear" w:color="auto" w:fill="FFFFFF"/>
          <w:lang w:val="sq-AL"/>
        </w:rPr>
      </w:pPr>
      <w:r w:rsidRPr="00BD0DE1">
        <w:rPr>
          <w:color w:val="000000" w:themeColor="text1"/>
          <w:shd w:val="clear" w:color="auto" w:fill="FFFFFF"/>
          <w:lang w:val="sq-AL"/>
        </w:rPr>
        <w:t xml:space="preserve">Të gjithë të drejtat e përdorimit të pasurise intelektuale të materialeve kreative që përfshijnë grafikën, audion dhe videon do të jenë të </w:t>
      </w:r>
      <w:r w:rsidRPr="00BD0DE1">
        <w:rPr>
          <w:color w:val="000000" w:themeColor="text1"/>
          <w:lang w:val="sq-AL"/>
        </w:rPr>
        <w:t>MBZHR.</w:t>
      </w:r>
    </w:p>
    <w:p w:rsidR="00CA74DD" w:rsidRPr="00BD0DE1" w:rsidRDefault="00CA74DD" w:rsidP="00CA74DD">
      <w:pPr>
        <w:pStyle w:val="ListParagraph"/>
        <w:numPr>
          <w:ilvl w:val="0"/>
          <w:numId w:val="6"/>
        </w:numPr>
        <w:spacing w:before="120"/>
        <w:ind w:left="426"/>
        <w:jc w:val="both"/>
        <w:rPr>
          <w:color w:val="000000" w:themeColor="text1"/>
          <w:shd w:val="clear" w:color="auto" w:fill="FFFFFF"/>
          <w:lang w:val="sq-AL"/>
        </w:rPr>
      </w:pPr>
      <w:r w:rsidRPr="00BD0DE1">
        <w:rPr>
          <w:color w:val="000000" w:themeColor="text1"/>
          <w:shd w:val="clear" w:color="auto" w:fill="FFFFFF"/>
          <w:lang w:val="sq-AL"/>
        </w:rPr>
        <w:t xml:space="preserve">Zhvillimi i fushates se komunikimit ne </w:t>
      </w:r>
      <w:bookmarkStart w:id="1" w:name="_Hlk20994981"/>
      <w:r w:rsidRPr="00BD0DE1">
        <w:rPr>
          <w:color w:val="000000" w:themeColor="text1"/>
          <w:shd w:val="clear" w:color="auto" w:fill="FFFFFF"/>
          <w:lang w:val="sq-AL"/>
        </w:rPr>
        <w:t xml:space="preserve">mediat elektronike, te shkruara dhe online </w:t>
      </w:r>
      <w:bookmarkEnd w:id="1"/>
      <w:r w:rsidRPr="00BD0DE1">
        <w:rPr>
          <w:color w:val="000000" w:themeColor="text1"/>
          <w:shd w:val="clear" w:color="auto" w:fill="FFFFFF"/>
          <w:lang w:val="sq-AL"/>
        </w:rPr>
        <w:t xml:space="preserve">e cila do të përmbajë: </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 xml:space="preserve">Planifikim dhe transmetim ne hapesirat publicitare dhe shperndarje e Spoteve TV ne televizionet kombetare dhe ato me mbulim te gjere gjeografik kombetar dhe nderkombetar te listuara me poshte: Top Channel, </w:t>
      </w:r>
      <w:r w:rsidRPr="00BD0DE1">
        <w:rPr>
          <w:color w:val="000000" w:themeColor="text1"/>
          <w:lang w:val="sq-AL"/>
        </w:rPr>
        <w:t>TV Klan, Vizion+, News24, Ora News, Report TV, RTSH, Fax News, Scan TV, A2CNN, ABC News, Euro News Albania. Planifikimi ne kanalet TV duhet bere per te arritur nje mbulim uniform ne kater fashat orare me kohezgjatje te barabarte nga ora 7:00 deri ne 23:30 me shikueshmeri me te larte per 7 dite rrjesht per te arritur jo me pak se 4 spote ose 120 sekonda transmetim ne dite per cdo kanal TV.</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 xml:space="preserve">Planifikim, transmetim ne hapesirave publicitare dhe shperndarje e spotit audio ne radiot me te ndjekura dhe shtrirje te gjere gjeografike te listuara me poshte: </w:t>
      </w:r>
    </w:p>
    <w:p w:rsidR="00CA74DD" w:rsidRPr="00BD0DE1" w:rsidRDefault="00CA74DD" w:rsidP="00CA74DD">
      <w:pPr>
        <w:pStyle w:val="ListParagraph"/>
        <w:spacing w:before="120"/>
        <w:ind w:left="792"/>
        <w:jc w:val="both"/>
        <w:rPr>
          <w:color w:val="000000" w:themeColor="text1"/>
          <w:shd w:val="clear" w:color="auto" w:fill="FFFFFF"/>
          <w:lang w:val="sq-AL"/>
        </w:rPr>
      </w:pPr>
      <w:r w:rsidRPr="00BD0DE1">
        <w:rPr>
          <w:color w:val="000000" w:themeColor="text1"/>
          <w:shd w:val="clear" w:color="auto" w:fill="FFFFFF"/>
          <w:lang w:val="sq-AL"/>
        </w:rPr>
        <w:t xml:space="preserve">Top Albania Radio, Club FM, Radio DJ, Love Radio, Radio Klan  dhe NRG Radio. Planifikimi duhet bere per te arritur nje mbulim uniform ne gjashte fashat orare me degjushmeri me te larte nga ora 7:00 deri ne 23:30. Numri mesatar ditor i spoteve te jete 6 ose 180 sekonda transmetim cdo dite gjate 7 diteve transmetim. </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 xml:space="preserve">Planifikim, publikim në shtypin e shkruar më të lexuar të listuara si më poshtë: Panorama, Shekulli, Gazeta Shqiptare, Koha Jone, Mapo, Dita, Standard, Telegraf, Sot, Panoram Sport dhe Tema. Publikimi do jete ditor per cdo te perditeshme gjate 7 ditëve me publikime sa ¼ e faqes. </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Planifikim, dhe shperndarje e imazhit reklamues ne portalet online më të lexuara të listuara si vijon: balkanëeb.al, noa.al, oraneës.tv, shqiptarja.com, lapsi.al, mapo.al, kohajone.com, shekulli.com.al, gazetatema.net, neësport.al, neësbomb.al, lajmifundit.al, opinion.al, anabel.al, panorama.com.al, dritare.net, top-channel.tv, hapur.al, gazetadita.al, gazetashqip.al, lexo.al, syri.net, boldneës.al, cna.al, dosja.al, tpz.al, konica.al, javaneës.al, living.al dhe pamfleti.net. Publikimi duhet te realizohet me bannera me hapsira te dedikuara me dimensione jo më të të vogla se 300X250 Piksel në homë page në versionin desktop dhe mobile të portaleve me prezencë gjatë 7 ditëve.</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Planifikim, dhe shperndarje e imazhit reklamues ne platformat Digitale (facebook, youtube dhe instagram).</w:t>
      </w:r>
    </w:p>
    <w:p w:rsidR="00CA74DD" w:rsidRPr="00BD0DE1" w:rsidRDefault="00CA74DD" w:rsidP="00CA74DD">
      <w:pPr>
        <w:pStyle w:val="ListParagraph"/>
        <w:numPr>
          <w:ilvl w:val="1"/>
          <w:numId w:val="6"/>
        </w:numPr>
        <w:spacing w:before="120"/>
        <w:jc w:val="both"/>
        <w:rPr>
          <w:color w:val="000000" w:themeColor="text1"/>
          <w:shd w:val="clear" w:color="auto" w:fill="FFFFFF"/>
          <w:lang w:val="sq-AL"/>
        </w:rPr>
      </w:pPr>
      <w:r w:rsidRPr="00BD0DE1">
        <w:rPr>
          <w:color w:val="000000" w:themeColor="text1"/>
          <w:shd w:val="clear" w:color="auto" w:fill="FFFFFF"/>
          <w:lang w:val="sq-AL"/>
        </w:rPr>
        <w:t>Planifikimi i komunikimit duhet të përmbajë një format ku të specifikohen të gjitha detajet e planifikimit te cdo mediumi si; cmimi per cdo botim apo transmetim sipas cdo fashe kohore, ditet e transmetimit dhe publikimeve, specifikat e cdo transmetimi apo publikimi (madhesi, gjatesi, audience e parashikuar)…etj.</w:t>
      </w:r>
    </w:p>
    <w:p w:rsidR="00CA74DD" w:rsidRPr="00BD0DE1" w:rsidRDefault="00CA74DD" w:rsidP="00CA74DD">
      <w:pPr>
        <w:pStyle w:val="ListParagraph"/>
        <w:numPr>
          <w:ilvl w:val="1"/>
          <w:numId w:val="6"/>
        </w:numPr>
        <w:spacing w:before="120"/>
        <w:jc w:val="both"/>
        <w:rPr>
          <w:color w:val="000000" w:themeColor="text1"/>
          <w:lang w:val="sq-AL"/>
        </w:rPr>
      </w:pPr>
      <w:r w:rsidRPr="00BD0DE1">
        <w:rPr>
          <w:color w:val="000000" w:themeColor="text1"/>
          <w:shd w:val="clear" w:color="auto" w:fill="FFFFFF"/>
          <w:lang w:val="sq-AL"/>
        </w:rPr>
        <w:t>Ne fund te fushatës do të dorëzohen në formë elektronike të gjitha materialet e përdorura gjatë transmetimeve apo publikimeve si dhe evidencat për cdo transmetim  të spoteve (regjistrime te transmetimeve qe permban spotin televiziv dhe radiofonik te transmetuar me date dhe ore),  cdo publikim të reklamave për cdo medium të shkruar dhe online  (kopje të botimit te reklamës së secilës gazetë për cdo datë, foto për cdo ditë të publikimit në portale të shoqëruar më datë dhe orë.</w:t>
      </w:r>
    </w:p>
    <w:p w:rsidR="00CA74DD" w:rsidRPr="00BD0DE1" w:rsidRDefault="00CA74DD" w:rsidP="00CA74DD">
      <w:pPr>
        <w:rPr>
          <w:color w:val="000000" w:themeColor="text1"/>
          <w:lang w:val="sq-AL"/>
        </w:rPr>
      </w:pPr>
    </w:p>
    <w:p w:rsidR="00CA74DD" w:rsidRPr="00BD0DE1" w:rsidRDefault="00CA74DD" w:rsidP="00CA74DD">
      <w:pPr>
        <w:pStyle w:val="ListParagraph"/>
        <w:numPr>
          <w:ilvl w:val="0"/>
          <w:numId w:val="6"/>
        </w:numPr>
        <w:jc w:val="both"/>
        <w:rPr>
          <w:color w:val="000000" w:themeColor="text1"/>
          <w:lang w:val="sq-AL"/>
        </w:rPr>
      </w:pPr>
      <w:r w:rsidRPr="00BD0DE1">
        <w:rPr>
          <w:color w:val="000000" w:themeColor="text1"/>
          <w:lang w:val="sq-AL"/>
        </w:rPr>
        <w:t>Afati i realizimit të të shërbimeve si më sipër do të jetënë një periudhë prej 13 (trembëdhjetë) ditësh nga nënshkrimi i kontratës, si më poshtë:</w:t>
      </w:r>
    </w:p>
    <w:p w:rsidR="00CA74DD" w:rsidRPr="00BD0DE1" w:rsidRDefault="00AE0A29" w:rsidP="00CA74DD">
      <w:pPr>
        <w:pStyle w:val="ListParagraph"/>
        <w:numPr>
          <w:ilvl w:val="0"/>
          <w:numId w:val="12"/>
        </w:numPr>
        <w:jc w:val="both"/>
        <w:rPr>
          <w:color w:val="000000" w:themeColor="text1"/>
          <w:lang w:val="sq-AL"/>
        </w:rPr>
      </w:pPr>
      <w:hyperlink r:id="rId8" w:history="1">
        <w:r w:rsidR="00CA74DD" w:rsidRPr="00BD0DE1">
          <w:rPr>
            <w:color w:val="000000" w:themeColor="text1"/>
            <w:lang w:val="sq-AL"/>
          </w:rPr>
          <w:t>Proj</w:t>
        </w:r>
        <w:r w:rsidR="00CA74DD" w:rsidRPr="00BD0DE1">
          <w:rPr>
            <w:color w:val="000000" w:themeColor="text1"/>
            <w:spacing w:val="1"/>
            <w:lang w:val="sq-AL"/>
          </w:rPr>
          <w:t>e</w:t>
        </w:r>
        <w:r w:rsidR="00CA74DD" w:rsidRPr="00BD0DE1">
          <w:rPr>
            <w:color w:val="000000" w:themeColor="text1"/>
            <w:lang w:val="sq-AL"/>
          </w:rPr>
          <w:t>kt</w:t>
        </w:r>
        <w:r w:rsidR="00CA74DD" w:rsidRPr="00BD0DE1">
          <w:rPr>
            <w:color w:val="000000" w:themeColor="text1"/>
            <w:spacing w:val="-8"/>
            <w:lang w:val="sq-AL"/>
          </w:rPr>
          <w:t xml:space="preserve"> </w:t>
        </w:r>
        <w:r w:rsidR="00CA74DD" w:rsidRPr="00BD0DE1">
          <w:rPr>
            <w:color w:val="000000" w:themeColor="text1"/>
            <w:lang w:val="sq-AL"/>
          </w:rPr>
          <w:t>i</w:t>
        </w:r>
        <w:r w:rsidR="00CA74DD" w:rsidRPr="00BD0DE1">
          <w:rPr>
            <w:color w:val="000000" w:themeColor="text1"/>
            <w:spacing w:val="1"/>
            <w:lang w:val="sq-AL"/>
          </w:rPr>
          <w:t>d</w:t>
        </w:r>
      </w:hyperlink>
      <w:r w:rsidR="00CA74DD" w:rsidRPr="00BD0DE1">
        <w:rPr>
          <w:color w:val="000000" w:themeColor="text1"/>
          <w:lang w:val="sq-AL"/>
        </w:rPr>
        <w:t>eja (të realizohet  jo më shumë se 1 ditë pas nënshkrimit të kontratës);</w:t>
      </w:r>
    </w:p>
    <w:p w:rsidR="00CA74DD" w:rsidRPr="00BD0DE1" w:rsidRDefault="00CA74DD" w:rsidP="00CA74DD">
      <w:pPr>
        <w:pStyle w:val="ListParagraph"/>
        <w:numPr>
          <w:ilvl w:val="0"/>
          <w:numId w:val="12"/>
        </w:numPr>
        <w:jc w:val="both"/>
        <w:rPr>
          <w:color w:val="000000" w:themeColor="text1"/>
          <w:lang w:val="sq-AL"/>
        </w:rPr>
      </w:pPr>
      <w:r w:rsidRPr="00BD0DE1">
        <w:rPr>
          <w:color w:val="000000" w:themeColor="text1"/>
          <w:lang w:val="sq-AL"/>
        </w:rPr>
        <w:t>Projekti final (të realizohet jo me shume se 3 ditë pas miratimit te projekt-idesë);</w:t>
      </w:r>
    </w:p>
    <w:p w:rsidR="00CA74DD" w:rsidRPr="00BD0DE1" w:rsidRDefault="00CA74DD" w:rsidP="00CA74DD">
      <w:pPr>
        <w:autoSpaceDE w:val="0"/>
        <w:autoSpaceDN w:val="0"/>
        <w:adjustRightInd w:val="0"/>
        <w:rPr>
          <w:color w:val="000000" w:themeColor="text1"/>
          <w:lang w:val="sq-AL"/>
        </w:rPr>
      </w:pPr>
    </w:p>
    <w:p w:rsidR="00CA74DD" w:rsidRPr="00BD0DE1" w:rsidRDefault="00CA74DD" w:rsidP="00CA74DD">
      <w:pPr>
        <w:autoSpaceDE w:val="0"/>
        <w:autoSpaceDN w:val="0"/>
        <w:adjustRightInd w:val="0"/>
        <w:jc w:val="both"/>
        <w:rPr>
          <w:color w:val="000000" w:themeColor="text1"/>
          <w:lang w:val="sq-AL"/>
        </w:rPr>
      </w:pPr>
      <w:r w:rsidRPr="00BD0DE1">
        <w:rPr>
          <w:color w:val="000000" w:themeColor="text1"/>
          <w:lang w:val="sq-AL"/>
        </w:rPr>
        <w:t xml:space="preserve">Autoriteti Kontraktor do të miratojë apo të japë komente/sugjerime jo me vonë se 1 ditë nga paraqitja e Projekt-Idesë. </w:t>
      </w:r>
    </w:p>
    <w:p w:rsidR="00CA74DD" w:rsidRPr="00BD0DE1" w:rsidRDefault="00CA74DD" w:rsidP="00CA74DD">
      <w:pPr>
        <w:jc w:val="both"/>
        <w:rPr>
          <w:color w:val="000000" w:themeColor="text1"/>
          <w:lang w:val="sq-AL"/>
        </w:rPr>
      </w:pPr>
      <w:r w:rsidRPr="00BD0DE1">
        <w:rPr>
          <w:color w:val="000000" w:themeColor="text1"/>
          <w:lang w:val="sq-AL"/>
        </w:rPr>
        <w:t>Autoriteti Kontraktor do të miratojë apo të jape komente/sugjerime jo me vonë se 1 ditë nga paraqitja e Projektit final.</w:t>
      </w:r>
    </w:p>
    <w:p w:rsidR="00CA74DD" w:rsidRPr="00BD0DE1" w:rsidRDefault="00CA74DD" w:rsidP="00CA74DD">
      <w:pPr>
        <w:pStyle w:val="ListParagraph"/>
        <w:ind w:left="360"/>
        <w:jc w:val="both"/>
        <w:rPr>
          <w:color w:val="000000" w:themeColor="text1"/>
          <w:lang w:val="sq-AL"/>
        </w:rPr>
      </w:pPr>
    </w:p>
    <w:p w:rsidR="00CA74DD" w:rsidRPr="00BD0DE1" w:rsidRDefault="00CA74DD" w:rsidP="00CA74DD">
      <w:pPr>
        <w:pStyle w:val="ListParagraph"/>
        <w:numPr>
          <w:ilvl w:val="0"/>
          <w:numId w:val="6"/>
        </w:numPr>
        <w:jc w:val="both"/>
        <w:rPr>
          <w:color w:val="000000" w:themeColor="text1"/>
          <w:lang w:val="sq-AL"/>
        </w:rPr>
      </w:pPr>
      <w:r w:rsidRPr="00BD0DE1">
        <w:rPr>
          <w:color w:val="000000" w:themeColor="text1"/>
          <w:lang w:val="sq-AL"/>
        </w:rPr>
        <w:t>Afati i fushatës promocionale dhe informuese do të jetë 7 (shtatë) ditë kalendarike nga momenti i miratimit.</w:t>
      </w:r>
    </w:p>
    <w:p w:rsidR="00CA74DD" w:rsidRPr="00BD0DE1" w:rsidRDefault="00CA74DD" w:rsidP="00CA74DD">
      <w:pPr>
        <w:pStyle w:val="ListParagraph"/>
        <w:numPr>
          <w:ilvl w:val="0"/>
          <w:numId w:val="6"/>
        </w:numPr>
        <w:jc w:val="both"/>
        <w:rPr>
          <w:color w:val="000000" w:themeColor="text1"/>
          <w:lang w:val="sq-AL"/>
        </w:rPr>
      </w:pPr>
      <w:r w:rsidRPr="00BD0DE1">
        <w:rPr>
          <w:color w:val="000000" w:themeColor="text1"/>
          <w:shd w:val="clear" w:color="auto" w:fill="FFFFFF"/>
          <w:lang w:val="sq-AL"/>
        </w:rPr>
        <w:t>Planifikim, dhe shperndarje sipas specifikimeve të mësipërme do të shtrihet reth një afati kohor nga data 15/01/2021 deri në 21/01/2021.</w:t>
      </w:r>
    </w:p>
    <w:p w:rsidR="00CA74DD" w:rsidRPr="00BD0DE1" w:rsidRDefault="00CA74DD" w:rsidP="005A36EF">
      <w:pPr>
        <w:spacing w:after="80"/>
        <w:rPr>
          <w:rFonts w:eastAsia="Calibri"/>
          <w:b/>
          <w:bCs/>
          <w:color w:val="000000" w:themeColor="text1"/>
          <w:lang w:val="sq-AL"/>
        </w:rPr>
      </w:pPr>
    </w:p>
    <w:p w:rsidR="00DD6010" w:rsidRPr="00BD0DE1" w:rsidRDefault="00DD6010"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CA74DD" w:rsidRPr="00BD0DE1" w:rsidRDefault="00CA74DD" w:rsidP="005A36EF">
      <w:pPr>
        <w:spacing w:after="80"/>
        <w:rPr>
          <w:rFonts w:eastAsia="Calibri"/>
          <w:b/>
          <w:bCs/>
          <w:color w:val="000000" w:themeColor="text1"/>
          <w:lang w:val="sq-AL"/>
        </w:rPr>
      </w:pPr>
    </w:p>
    <w:p w:rsidR="005A36EF" w:rsidRPr="00BD0DE1" w:rsidRDefault="005A36EF" w:rsidP="005A36EF">
      <w:pPr>
        <w:pStyle w:val="ListParagraph"/>
        <w:numPr>
          <w:ilvl w:val="0"/>
          <w:numId w:val="3"/>
        </w:numPr>
        <w:spacing w:after="80"/>
        <w:ind w:left="284" w:hanging="284"/>
        <w:rPr>
          <w:rFonts w:eastAsia="Calibri"/>
          <w:b/>
          <w:bCs/>
          <w:color w:val="000000" w:themeColor="text1"/>
          <w:lang w:val="sq-AL"/>
        </w:rPr>
      </w:pPr>
      <w:r w:rsidRPr="00BD0DE1">
        <w:rPr>
          <w:rFonts w:eastAsia="Calibri"/>
          <w:b/>
          <w:bCs/>
          <w:color w:val="000000" w:themeColor="text1"/>
          <w:lang w:val="sq-AL"/>
        </w:rPr>
        <w:t>KRITERET KUALIFIKUESE:</w:t>
      </w:r>
    </w:p>
    <w:p w:rsidR="005A36EF" w:rsidRPr="00BD0DE1" w:rsidRDefault="005A36EF" w:rsidP="005A36EF">
      <w:pPr>
        <w:spacing w:after="80"/>
        <w:rPr>
          <w:rFonts w:eastAsia="Calibri"/>
          <w:b/>
          <w:bCs/>
          <w:color w:val="000000" w:themeColor="text1"/>
          <w:lang w:val="sq-AL"/>
        </w:rPr>
      </w:pPr>
    </w:p>
    <w:p w:rsidR="005A36EF" w:rsidRPr="00BD0DE1" w:rsidRDefault="005A36EF" w:rsidP="005A36EF">
      <w:pPr>
        <w:spacing w:after="80"/>
        <w:rPr>
          <w:rFonts w:eastAsia="Calibri"/>
          <w:b/>
          <w:bCs/>
          <w:color w:val="000000" w:themeColor="text1"/>
          <w:lang w:val="sq-AL"/>
        </w:rPr>
      </w:pPr>
      <w:r w:rsidRPr="00BD0DE1">
        <w:rPr>
          <w:rFonts w:eastAsia="Calibri"/>
          <w:b/>
          <w:bCs/>
          <w:color w:val="000000" w:themeColor="text1"/>
          <w:lang w:val="sq-AL"/>
        </w:rPr>
        <w:t>Dokumentacioni ligjor që duhet paraqitur si kriter kualifikues:</w:t>
      </w:r>
    </w:p>
    <w:p w:rsidR="005A36EF" w:rsidRPr="00BD0DE1" w:rsidRDefault="005A36EF" w:rsidP="005A36EF">
      <w:pPr>
        <w:spacing w:after="80"/>
        <w:rPr>
          <w:rFonts w:eastAsia="Calibri"/>
          <w:b/>
          <w:bCs/>
          <w:color w:val="000000" w:themeColor="text1"/>
          <w:lang w:val="sq-AL"/>
        </w:rPr>
      </w:pPr>
    </w:p>
    <w:p w:rsidR="005A36EF" w:rsidRPr="00BD0DE1" w:rsidRDefault="005A36EF" w:rsidP="005A36EF">
      <w:pPr>
        <w:pStyle w:val="ListParagraph"/>
        <w:numPr>
          <w:ilvl w:val="0"/>
          <w:numId w:val="1"/>
        </w:numPr>
        <w:spacing w:after="80" w:line="276" w:lineRule="auto"/>
        <w:contextualSpacing w:val="0"/>
        <w:rPr>
          <w:color w:val="000000" w:themeColor="text1"/>
          <w:lang w:val="sq-AL"/>
        </w:rPr>
      </w:pPr>
      <w:r w:rsidRPr="00BD0DE1">
        <w:rPr>
          <w:color w:val="000000" w:themeColor="text1"/>
          <w:lang w:val="sq-AL"/>
        </w:rPr>
        <w:t>Vertetim i leshuar nga administrate tatimore ku vertetohet se subjekti</w:t>
      </w:r>
      <w:r w:rsidRPr="00BD0DE1">
        <w:rPr>
          <w:bCs/>
          <w:color w:val="000000" w:themeColor="text1"/>
          <w:lang w:val="sq-AL"/>
        </w:rPr>
        <w:t xml:space="preserve"> ka plotësuar detyrimet fiskale</w:t>
      </w:r>
      <w:r w:rsidRPr="00BD0DE1">
        <w:rPr>
          <w:color w:val="000000" w:themeColor="text1"/>
          <w:lang w:val="sq-AL"/>
        </w:rPr>
        <w:t xml:space="preserve">, </w:t>
      </w:r>
      <w:r w:rsidRPr="00BD0DE1">
        <w:rPr>
          <w:bCs/>
          <w:color w:val="000000" w:themeColor="text1"/>
          <w:lang w:val="sq-AL"/>
        </w:rPr>
        <w:t>ka paguar të gjitha detyrimet e sigurimeve shoqërore</w:t>
      </w:r>
      <w:r w:rsidRPr="00BD0DE1">
        <w:rPr>
          <w:color w:val="000000" w:themeColor="text1"/>
          <w:lang w:val="sq-AL"/>
        </w:rPr>
        <w:t>, te lëshuar nga Administrata Tatimore.</w:t>
      </w:r>
    </w:p>
    <w:p w:rsidR="005A36EF" w:rsidRPr="00BD0DE1" w:rsidRDefault="005A36EF" w:rsidP="005A36EF">
      <w:pPr>
        <w:autoSpaceDE w:val="0"/>
        <w:autoSpaceDN w:val="0"/>
        <w:adjustRightInd w:val="0"/>
        <w:jc w:val="both"/>
        <w:rPr>
          <w:rFonts w:eastAsia="Calibri"/>
          <w:color w:val="000000" w:themeColor="text1"/>
          <w:lang w:val="sq-AL" w:eastAsia="sq-AL"/>
        </w:rPr>
      </w:pPr>
      <w:r w:rsidRPr="00BD0DE1">
        <w:rPr>
          <w:rFonts w:eastAsia="Calibri"/>
          <w:color w:val="000000" w:themeColor="text1"/>
          <w:lang w:val="sq-AL" w:eastAsia="sq-AL"/>
        </w:rPr>
        <w:t>Dokumentacioni të jetë origjinal ose kopje e noterizuar i lëshuar brenda 3 muajve të fundit (vërtetimet e QKB-së dhe administratës tatimore).</w:t>
      </w:r>
    </w:p>
    <w:p w:rsidR="005A36EF" w:rsidRPr="00BD0DE1" w:rsidRDefault="005A36EF" w:rsidP="005A36EF">
      <w:pPr>
        <w:autoSpaceDE w:val="0"/>
        <w:autoSpaceDN w:val="0"/>
        <w:adjustRightInd w:val="0"/>
        <w:jc w:val="both"/>
        <w:rPr>
          <w:rFonts w:eastAsia="Calibri"/>
          <w:color w:val="000000" w:themeColor="text1"/>
          <w:lang w:val="sq-AL" w:eastAsia="sq-AL"/>
        </w:rPr>
      </w:pPr>
    </w:p>
    <w:p w:rsidR="005A36EF" w:rsidRPr="00BD0DE1" w:rsidRDefault="005A36EF" w:rsidP="007A65E8">
      <w:pPr>
        <w:pStyle w:val="ListParagraph"/>
        <w:numPr>
          <w:ilvl w:val="0"/>
          <w:numId w:val="1"/>
        </w:numPr>
        <w:contextualSpacing w:val="0"/>
        <w:jc w:val="both"/>
        <w:rPr>
          <w:b/>
          <w:color w:val="000000" w:themeColor="text1"/>
          <w:lang w:val="sq-AL"/>
        </w:rPr>
      </w:pPr>
      <w:r w:rsidRPr="00BD0DE1">
        <w:rPr>
          <w:color w:val="000000" w:themeColor="text1"/>
          <w:lang w:val="sq-AL"/>
        </w:rPr>
        <w:t xml:space="preserve">Një vërtetim që konfirmon shlyerjen e të gjitha detyrimeve të maturuara të energjisë elektrike të kontratave të energjisë që ka operatori ekonomik që është i regjistruar në Shqipëri. Mosshlyerja e detyrimeve të energjisë elektrike përbën shkak për skualifikimin e operatorit ekonomik, përveç rastit kur rezulton se detyrimet e papaguara të energjisë elektrike, të konfirmuara në vërtetimin e lëshuar nga furnizuesi, janë në proces ankimi në gjykatë. </w:t>
      </w:r>
    </w:p>
    <w:p w:rsidR="005A36EF" w:rsidRPr="00BD0DE1" w:rsidRDefault="005A36EF" w:rsidP="007A65E8">
      <w:pPr>
        <w:pStyle w:val="ListParagraph"/>
        <w:numPr>
          <w:ilvl w:val="0"/>
          <w:numId w:val="1"/>
        </w:numPr>
        <w:autoSpaceDE w:val="0"/>
        <w:autoSpaceDN w:val="0"/>
        <w:adjustRightInd w:val="0"/>
        <w:contextualSpacing w:val="0"/>
        <w:rPr>
          <w:rFonts w:eastAsia="Calibri"/>
          <w:color w:val="000000" w:themeColor="text1"/>
          <w:lang w:val="sq-AL" w:eastAsia="sq-AL"/>
        </w:rPr>
      </w:pPr>
      <w:r w:rsidRPr="00BD0DE1">
        <w:rPr>
          <w:rFonts w:eastAsia="Calibri"/>
          <w:color w:val="000000" w:themeColor="text1"/>
          <w:lang w:val="sq-AL" w:eastAsia="sq-AL"/>
        </w:rPr>
        <w:t xml:space="preserve">Ofertën ku të jetë specifikuar oferta sipas zërave të shërbimit. </w:t>
      </w:r>
      <w:r w:rsidR="00DD6010" w:rsidRPr="00BD0DE1">
        <w:rPr>
          <w:rFonts w:eastAsia="Calibri"/>
          <w:color w:val="000000" w:themeColor="text1"/>
          <w:lang w:val="sq-AL" w:eastAsia="sq-AL"/>
        </w:rPr>
        <w:t>Oferta të p</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rfshij</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 xml:space="preserve"> cmim p</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r nj</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si ditore trasmetimi/publikimi p</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r cdo media (t</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 xml:space="preserve"> shkruar apo online).</w:t>
      </w:r>
    </w:p>
    <w:p w:rsidR="005A36EF" w:rsidRPr="00BD0DE1" w:rsidRDefault="005A36EF" w:rsidP="005A36EF">
      <w:pPr>
        <w:pStyle w:val="ListParagraph"/>
        <w:numPr>
          <w:ilvl w:val="0"/>
          <w:numId w:val="1"/>
        </w:numPr>
        <w:autoSpaceDE w:val="0"/>
        <w:autoSpaceDN w:val="0"/>
        <w:adjustRightInd w:val="0"/>
        <w:spacing w:line="276" w:lineRule="auto"/>
        <w:contextualSpacing w:val="0"/>
        <w:jc w:val="both"/>
        <w:rPr>
          <w:rFonts w:eastAsia="Calibri"/>
          <w:color w:val="000000" w:themeColor="text1"/>
          <w:lang w:val="sq-AL" w:eastAsia="sq-AL"/>
        </w:rPr>
      </w:pPr>
      <w:r w:rsidRPr="00BD0DE1">
        <w:rPr>
          <w:rFonts w:eastAsia="Calibri"/>
          <w:color w:val="000000" w:themeColor="text1"/>
          <w:lang w:val="sq-AL" w:eastAsia="sq-AL"/>
        </w:rPr>
        <w:t xml:space="preserve">Shërbime </w:t>
      </w:r>
      <w:r w:rsidR="003617F6" w:rsidRPr="00BD0DE1">
        <w:rPr>
          <w:rFonts w:eastAsia="Calibri"/>
          <w:color w:val="000000" w:themeColor="text1"/>
          <w:lang w:val="sq-AL" w:eastAsia="sq-AL"/>
        </w:rPr>
        <w:t>me natyrë të ngjashme</w:t>
      </w:r>
      <w:r w:rsidRPr="00BD0DE1">
        <w:rPr>
          <w:rFonts w:eastAsia="Calibri"/>
          <w:color w:val="000000" w:themeColor="text1"/>
          <w:lang w:val="sq-AL" w:eastAsia="sq-AL"/>
        </w:rPr>
        <w:t xml:space="preserve"> të realizuara gjatë </w:t>
      </w:r>
      <w:r w:rsidR="00DD6010" w:rsidRPr="00BD0DE1">
        <w:rPr>
          <w:rFonts w:eastAsia="Calibri"/>
          <w:color w:val="000000" w:themeColor="text1"/>
          <w:lang w:val="sq-AL" w:eastAsia="sq-AL"/>
        </w:rPr>
        <w:t>10</w:t>
      </w:r>
      <w:r w:rsidRPr="00BD0DE1">
        <w:rPr>
          <w:rFonts w:eastAsia="Calibri"/>
          <w:color w:val="000000" w:themeColor="text1"/>
          <w:lang w:val="sq-AL" w:eastAsia="sq-AL"/>
        </w:rPr>
        <w:t xml:space="preserve"> viteve të fundit, për këtë të paraqitet </w:t>
      </w:r>
      <w:r w:rsidR="00DD6010" w:rsidRPr="00BD0DE1">
        <w:rPr>
          <w:rFonts w:eastAsia="Calibri"/>
          <w:color w:val="000000" w:themeColor="text1"/>
          <w:lang w:val="sq-AL" w:eastAsia="sq-AL"/>
        </w:rPr>
        <w:t>kontrat</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 xml:space="preserve"> p</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rkat</w:t>
      </w:r>
      <w:r w:rsidR="003617F6" w:rsidRPr="00BD0DE1">
        <w:rPr>
          <w:rFonts w:eastAsia="Calibri"/>
          <w:color w:val="000000" w:themeColor="text1"/>
          <w:lang w:val="sq-AL" w:eastAsia="sq-AL"/>
        </w:rPr>
        <w:t>ë</w:t>
      </w:r>
      <w:r w:rsidR="00DD6010" w:rsidRPr="00BD0DE1">
        <w:rPr>
          <w:rFonts w:eastAsia="Calibri"/>
          <w:color w:val="000000" w:themeColor="text1"/>
          <w:lang w:val="sq-AL" w:eastAsia="sq-AL"/>
        </w:rPr>
        <w:t xml:space="preserve">se dhe </w:t>
      </w:r>
      <w:r w:rsidRPr="00BD0DE1">
        <w:rPr>
          <w:rFonts w:eastAsia="Calibri"/>
          <w:color w:val="000000" w:themeColor="text1"/>
          <w:lang w:val="sq-AL" w:eastAsia="sq-AL"/>
        </w:rPr>
        <w:t>faturë tatimore si dhe kopje të materialit në format CD/DVD/USB.</w:t>
      </w:r>
    </w:p>
    <w:p w:rsidR="005A36EF" w:rsidRPr="00BD0DE1" w:rsidRDefault="005A36EF" w:rsidP="005A36EF">
      <w:pPr>
        <w:pStyle w:val="ListParagraph"/>
        <w:numPr>
          <w:ilvl w:val="0"/>
          <w:numId w:val="1"/>
        </w:numPr>
        <w:autoSpaceDE w:val="0"/>
        <w:autoSpaceDN w:val="0"/>
        <w:adjustRightInd w:val="0"/>
        <w:spacing w:line="276" w:lineRule="auto"/>
        <w:contextualSpacing w:val="0"/>
        <w:rPr>
          <w:rFonts w:eastAsia="Calibri"/>
          <w:color w:val="000000" w:themeColor="text1"/>
          <w:lang w:val="sq-AL" w:eastAsia="sq-AL"/>
        </w:rPr>
      </w:pPr>
      <w:r w:rsidRPr="00BD0DE1">
        <w:rPr>
          <w:color w:val="000000" w:themeColor="text1"/>
          <w:lang w:val="sq-AL"/>
        </w:rPr>
        <w:t xml:space="preserve">Deklaratë mbi Konfliktin e Interesit </w:t>
      </w:r>
      <w:r w:rsidRPr="00BD0DE1">
        <w:rPr>
          <w:rFonts w:eastAsia="Calibri"/>
          <w:color w:val="000000" w:themeColor="text1"/>
          <w:lang w:val="sq-AL" w:eastAsia="sq-AL"/>
        </w:rPr>
        <w:t>(vetëdeklarim)</w:t>
      </w:r>
      <w:r w:rsidRPr="00BD0DE1">
        <w:rPr>
          <w:color w:val="000000" w:themeColor="text1"/>
          <w:lang w:val="sq-AL"/>
        </w:rPr>
        <w:t>.</w:t>
      </w:r>
    </w:p>
    <w:p w:rsidR="005A36EF" w:rsidRPr="00BD0DE1" w:rsidRDefault="005A36EF" w:rsidP="005A36EF">
      <w:pPr>
        <w:pStyle w:val="ListParagraph"/>
        <w:numPr>
          <w:ilvl w:val="0"/>
          <w:numId w:val="1"/>
        </w:numPr>
        <w:autoSpaceDE w:val="0"/>
        <w:autoSpaceDN w:val="0"/>
        <w:adjustRightInd w:val="0"/>
        <w:spacing w:line="276" w:lineRule="auto"/>
        <w:contextualSpacing w:val="0"/>
        <w:rPr>
          <w:rFonts w:eastAsia="Calibri"/>
          <w:color w:val="000000" w:themeColor="text1"/>
          <w:lang w:val="sq-AL" w:eastAsia="sq-AL"/>
        </w:rPr>
      </w:pPr>
      <w:r w:rsidRPr="00BD0DE1">
        <w:rPr>
          <w:rFonts w:eastAsia="Calibri"/>
          <w:color w:val="000000" w:themeColor="text1"/>
          <w:lang w:val="sq-AL" w:eastAsia="sq-AL"/>
        </w:rPr>
        <w:t>Deklaratë mbi gjëndjen gjyqësore (vetëdeklarim).</w:t>
      </w:r>
    </w:p>
    <w:p w:rsidR="005A36EF" w:rsidRPr="00BD0DE1" w:rsidRDefault="00DD6010" w:rsidP="005A36EF">
      <w:pPr>
        <w:pStyle w:val="ListParagraph"/>
        <w:numPr>
          <w:ilvl w:val="0"/>
          <w:numId w:val="1"/>
        </w:numPr>
        <w:autoSpaceDE w:val="0"/>
        <w:autoSpaceDN w:val="0"/>
        <w:adjustRightInd w:val="0"/>
        <w:spacing w:line="276" w:lineRule="auto"/>
        <w:contextualSpacing w:val="0"/>
        <w:rPr>
          <w:rFonts w:eastAsia="Calibri"/>
          <w:color w:val="000000" w:themeColor="text1"/>
          <w:lang w:val="sq-AL" w:eastAsia="sq-AL"/>
        </w:rPr>
      </w:pPr>
      <w:r w:rsidRPr="00BD0DE1">
        <w:rPr>
          <w:color w:val="000000" w:themeColor="text1"/>
          <w:lang w:val="sq-AL"/>
        </w:rPr>
        <w:t xml:space="preserve">Operatori ekonomik të ketë të punësuar me kontrate sherbimi </w:t>
      </w:r>
      <w:r w:rsidR="00970FEE" w:rsidRPr="00BD0DE1">
        <w:rPr>
          <w:color w:val="000000" w:themeColor="text1"/>
          <w:lang w:val="sq-AL"/>
        </w:rPr>
        <w:t xml:space="preserve">si dhe CV personale për punonjësit </w:t>
      </w:r>
      <w:r w:rsidRPr="00BD0DE1">
        <w:rPr>
          <w:color w:val="000000" w:themeColor="text1"/>
          <w:lang w:val="sq-AL"/>
        </w:rPr>
        <w:t>si më poshtë:</w:t>
      </w:r>
    </w:p>
    <w:p w:rsidR="00DD6010" w:rsidRPr="00BD0DE1" w:rsidRDefault="00DD6010" w:rsidP="00DD6010">
      <w:pPr>
        <w:pStyle w:val="ListParagraph"/>
        <w:numPr>
          <w:ilvl w:val="0"/>
          <w:numId w:val="10"/>
        </w:numPr>
        <w:autoSpaceDE w:val="0"/>
        <w:autoSpaceDN w:val="0"/>
        <w:adjustRightInd w:val="0"/>
        <w:spacing w:line="276" w:lineRule="auto"/>
        <w:jc w:val="both"/>
        <w:rPr>
          <w:rFonts w:eastAsia="Calibri"/>
          <w:color w:val="000000" w:themeColor="text1"/>
          <w:lang w:val="sq-AL" w:eastAsia="sq-AL"/>
        </w:rPr>
      </w:pPr>
      <w:r w:rsidRPr="00BD0DE1">
        <w:rPr>
          <w:color w:val="000000" w:themeColor="text1"/>
          <w:lang w:val="sq-AL"/>
        </w:rPr>
        <w:t>1 Drejtor Kreativ, përgjegjës për drejtimin e grupit artistik dhe dorëzimit të materialeve me cilësi të lartë, me mbi 5 vite eksperiencë;</w:t>
      </w:r>
    </w:p>
    <w:p w:rsidR="00DD6010" w:rsidRPr="00BD0DE1" w:rsidRDefault="00DD6010"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val="sq-AL" w:eastAsia="sq-AL"/>
        </w:rPr>
      </w:pPr>
      <w:r w:rsidRPr="00BD0DE1">
        <w:rPr>
          <w:color w:val="000000" w:themeColor="text1"/>
          <w:lang w:val="sq-AL"/>
        </w:rPr>
        <w:t>1 Skenarist dhe tekstshkrues, përgjegjës për hartimin e skenarit të videos dhe dorëzimit të materialeve me cilësi të lartë</w:t>
      </w:r>
      <w:r w:rsidR="003617F6" w:rsidRPr="00BD0DE1">
        <w:rPr>
          <w:color w:val="000000" w:themeColor="text1"/>
          <w:lang w:val="sq-AL"/>
        </w:rPr>
        <w:t>;</w:t>
      </w:r>
    </w:p>
    <w:p w:rsidR="003617F6" w:rsidRPr="00BD0DE1"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val="sq-AL" w:eastAsia="sq-AL"/>
        </w:rPr>
      </w:pPr>
      <w:r w:rsidRPr="00BD0DE1">
        <w:rPr>
          <w:color w:val="000000" w:themeColor="text1"/>
          <w:lang w:val="sq-AL"/>
        </w:rPr>
        <w:t>1 Regjisor, përgjegjës për drejtimin e xhirimeve dhe dorëzimit të materialeve me cilësi të lartë, me mbi 5 vite eksperiencë;</w:t>
      </w:r>
    </w:p>
    <w:p w:rsidR="003617F6" w:rsidRPr="00BD0DE1"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val="sq-AL" w:eastAsia="sq-AL"/>
        </w:rPr>
      </w:pPr>
      <w:r w:rsidRPr="00BD0DE1">
        <w:rPr>
          <w:color w:val="000000" w:themeColor="text1"/>
          <w:lang w:val="sq-AL"/>
        </w:rPr>
        <w:t xml:space="preserve">1 </w:t>
      </w:r>
      <w:r w:rsidR="008577A2" w:rsidRPr="00BD0DE1">
        <w:rPr>
          <w:color w:val="000000" w:themeColor="text1"/>
          <w:lang w:val="sq-AL"/>
        </w:rPr>
        <w:t>specialist fotografie</w:t>
      </w:r>
      <w:r w:rsidRPr="00BD0DE1">
        <w:rPr>
          <w:color w:val="000000" w:themeColor="text1"/>
          <w:lang w:val="sq-AL"/>
        </w:rPr>
        <w:t>, përgjegjës për ndriçimin, aparatet e xhirimit dhe organizimine punës me qëllim dorëzimin e  materialeve me cilësi të lartë, me mbi 5 vite eksperiencë;</w:t>
      </w:r>
    </w:p>
    <w:p w:rsidR="003617F6" w:rsidRPr="00BD0DE1"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val="sq-AL" w:eastAsia="sq-AL"/>
        </w:rPr>
      </w:pPr>
      <w:r w:rsidRPr="00BD0DE1">
        <w:rPr>
          <w:color w:val="000000" w:themeColor="text1"/>
          <w:lang w:val="sq-AL"/>
        </w:rPr>
        <w:t xml:space="preserve">1 Media Strategjist pergjegjes per strategjinë e fushatës për të </w:t>
      </w:r>
      <w:r w:rsidRPr="00BD0DE1">
        <w:rPr>
          <w:color w:val="000000" w:themeColor="text1"/>
          <w:shd w:val="clear" w:color="auto" w:fill="FFFFFF"/>
          <w:lang w:val="sq-AL"/>
        </w:rPr>
        <w:t>promovim gjitheperfshires ne mediume</w:t>
      </w:r>
      <w:r w:rsidRPr="00BD0DE1">
        <w:rPr>
          <w:color w:val="000000" w:themeColor="text1"/>
          <w:lang w:val="sq-AL"/>
        </w:rPr>
        <w:t xml:space="preserve"> me mbi 5 vite eksperiencë ne fushën e strategjisë dhe planifikimit te fushatave publicitare;</w:t>
      </w:r>
    </w:p>
    <w:p w:rsidR="003617F6" w:rsidRPr="00BD0DE1"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val="sq-AL" w:eastAsia="sq-AL"/>
        </w:rPr>
      </w:pPr>
      <w:r w:rsidRPr="00BD0DE1">
        <w:rPr>
          <w:color w:val="000000" w:themeColor="text1"/>
          <w:lang w:val="sq-AL"/>
        </w:rPr>
        <w:t>1 Analist Rrjeti përgjegjës për transmetimiin e spoteve ne TV, Radio si dhe publikimeve në te perditdshmet dhe portalet online të planifikuara ne lidhje me fushatën;</w:t>
      </w:r>
    </w:p>
    <w:p w:rsidR="005A36EF" w:rsidRPr="00BD0DE1" w:rsidRDefault="005A36EF" w:rsidP="005A36EF">
      <w:pPr>
        <w:pStyle w:val="ListParagraph"/>
        <w:numPr>
          <w:ilvl w:val="0"/>
          <w:numId w:val="1"/>
        </w:numPr>
        <w:autoSpaceDE w:val="0"/>
        <w:autoSpaceDN w:val="0"/>
        <w:adjustRightInd w:val="0"/>
        <w:spacing w:line="276" w:lineRule="auto"/>
        <w:contextualSpacing w:val="0"/>
        <w:rPr>
          <w:rFonts w:eastAsia="Calibri"/>
          <w:color w:val="000000" w:themeColor="text1"/>
          <w:lang w:val="sq-AL" w:eastAsia="sq-AL"/>
        </w:rPr>
      </w:pPr>
      <w:r w:rsidRPr="00BD0DE1">
        <w:rPr>
          <w:rFonts w:eastAsia="Calibri"/>
          <w:color w:val="000000" w:themeColor="text1"/>
          <w:lang w:val="sq-AL" w:eastAsia="sq-AL"/>
        </w:rPr>
        <w:t>Projekt ide të realizimit të spoteve dhe dokumentarit.</w:t>
      </w:r>
    </w:p>
    <w:p w:rsidR="005A36EF" w:rsidRPr="00BD0DE1" w:rsidRDefault="005A36EF" w:rsidP="005A36EF">
      <w:pPr>
        <w:autoSpaceDE w:val="0"/>
        <w:autoSpaceDN w:val="0"/>
        <w:adjustRightInd w:val="0"/>
        <w:rPr>
          <w:rFonts w:eastAsia="Calibri"/>
          <w:color w:val="000000" w:themeColor="text1"/>
          <w:lang w:val="sq-AL" w:eastAsia="sq-AL"/>
        </w:rPr>
      </w:pPr>
    </w:p>
    <w:p w:rsidR="005A36EF" w:rsidRPr="00BD0DE1" w:rsidRDefault="005A36EF" w:rsidP="005A36EF">
      <w:pPr>
        <w:rPr>
          <w:color w:val="000000" w:themeColor="text1"/>
          <w:lang w:val="sq-AL" w:eastAsia="sq-AL"/>
        </w:rPr>
      </w:pPr>
      <w:r w:rsidRPr="00BD0DE1">
        <w:rPr>
          <w:color w:val="000000" w:themeColor="text1"/>
          <w:lang w:val="sq-AL" w:eastAsia="sq-AL"/>
        </w:rPr>
        <w:t>Përzgjedhja e ofertave do të bëhet sipas pikës nr. 7 dhe 12, të VKM nr. 1195 datë 05.08.2008</w:t>
      </w:r>
      <w:r w:rsidR="00CF5407" w:rsidRPr="00BD0DE1">
        <w:rPr>
          <w:color w:val="000000" w:themeColor="text1"/>
          <w:lang w:val="sq-AL" w:eastAsia="sq-AL"/>
        </w:rPr>
        <w:t>.</w:t>
      </w:r>
    </w:p>
    <w:p w:rsidR="008577A2" w:rsidRPr="00BD0DE1" w:rsidRDefault="008577A2" w:rsidP="005A36EF">
      <w:pPr>
        <w:rPr>
          <w:b/>
          <w:color w:val="000000" w:themeColor="text1"/>
          <w:lang w:val="sq-AL" w:eastAsia="sq-AL"/>
        </w:rPr>
      </w:pPr>
    </w:p>
    <w:p w:rsidR="00CA74DD" w:rsidRPr="00BD0DE1" w:rsidRDefault="00CA74DD" w:rsidP="005A36EF">
      <w:pPr>
        <w:rPr>
          <w:b/>
          <w:color w:val="000000" w:themeColor="text1"/>
          <w:lang w:val="sq-AL" w:eastAsia="sq-AL"/>
        </w:rPr>
      </w:pPr>
    </w:p>
    <w:p w:rsidR="00CA74DD" w:rsidRPr="00BD0DE1" w:rsidRDefault="00CA74DD" w:rsidP="005A36EF">
      <w:pPr>
        <w:rPr>
          <w:b/>
          <w:color w:val="000000" w:themeColor="text1"/>
          <w:lang w:val="sq-AL" w:eastAsia="sq-AL"/>
        </w:rPr>
      </w:pPr>
    </w:p>
    <w:p w:rsidR="00CA74DD" w:rsidRPr="00BD0DE1" w:rsidRDefault="00CA74DD" w:rsidP="005A36EF">
      <w:pPr>
        <w:rPr>
          <w:b/>
          <w:color w:val="000000" w:themeColor="text1"/>
          <w:lang w:val="sq-AL" w:eastAsia="sq-AL"/>
        </w:rPr>
      </w:pPr>
    </w:p>
    <w:p w:rsidR="00CA74DD" w:rsidRPr="00BD0DE1" w:rsidRDefault="00CA74DD" w:rsidP="005A36EF">
      <w:pPr>
        <w:rPr>
          <w:b/>
          <w:color w:val="000000" w:themeColor="text1"/>
          <w:lang w:val="sq-AL" w:eastAsia="sq-AL"/>
        </w:rPr>
      </w:pPr>
    </w:p>
    <w:p w:rsidR="00CA74DD" w:rsidRPr="00BD0DE1" w:rsidRDefault="00CA74DD" w:rsidP="005A36EF">
      <w:pPr>
        <w:rPr>
          <w:b/>
          <w:color w:val="000000" w:themeColor="text1"/>
          <w:lang w:val="sq-AL" w:eastAsia="sq-AL"/>
        </w:rPr>
      </w:pPr>
    </w:p>
    <w:p w:rsidR="00CA74DD" w:rsidRPr="00BD0DE1" w:rsidRDefault="00CA74DD" w:rsidP="005A36EF">
      <w:pPr>
        <w:rPr>
          <w:b/>
          <w:color w:val="000000" w:themeColor="text1"/>
          <w:lang w:val="sq-AL" w:eastAsia="sq-AL"/>
        </w:rPr>
      </w:pPr>
    </w:p>
    <w:p w:rsidR="00CA74DD" w:rsidRPr="00BD0DE1" w:rsidRDefault="00CA74DD" w:rsidP="005A36EF">
      <w:pPr>
        <w:rPr>
          <w:b/>
          <w:color w:val="000000" w:themeColor="text1"/>
          <w:lang w:val="sq-AL" w:eastAsia="sq-AL"/>
        </w:rPr>
      </w:pPr>
    </w:p>
    <w:p w:rsidR="00CA74DD" w:rsidRPr="00BD0DE1" w:rsidRDefault="00CA74DD" w:rsidP="005A36EF">
      <w:pPr>
        <w:rPr>
          <w:b/>
          <w:color w:val="000000" w:themeColor="text1"/>
          <w:lang w:val="sq-AL" w:eastAsia="sq-AL"/>
        </w:rPr>
      </w:pPr>
    </w:p>
    <w:p w:rsidR="005A36EF" w:rsidRPr="00BD0DE1" w:rsidRDefault="008577A2" w:rsidP="005A36EF">
      <w:pPr>
        <w:rPr>
          <w:b/>
          <w:color w:val="000000" w:themeColor="text1"/>
          <w:lang w:val="sq-AL" w:eastAsia="sq-AL"/>
        </w:rPr>
      </w:pPr>
      <w:r w:rsidRPr="00BD0DE1">
        <w:rPr>
          <w:b/>
          <w:color w:val="000000" w:themeColor="text1"/>
          <w:lang w:val="sq-AL" w:eastAsia="sq-AL"/>
        </w:rPr>
        <w:t>Pikët</w:t>
      </w:r>
      <w:r w:rsidR="005A36EF" w:rsidRPr="00BD0DE1">
        <w:rPr>
          <w:b/>
          <w:color w:val="000000" w:themeColor="text1"/>
          <w:lang w:val="sq-AL" w:eastAsia="sq-AL"/>
        </w:rPr>
        <w:t xml:space="preserve"> e vlerësimit:</w:t>
      </w:r>
    </w:p>
    <w:p w:rsidR="005A36EF" w:rsidRPr="00BD0DE1" w:rsidRDefault="005A36EF" w:rsidP="005A36EF">
      <w:pPr>
        <w:rPr>
          <w:b/>
          <w:color w:val="000000" w:themeColor="text1"/>
          <w:lang w:val="sq-AL" w:eastAsia="sq-AL"/>
        </w:rPr>
      </w:pPr>
    </w:p>
    <w:p w:rsidR="003617F6" w:rsidRPr="00BD0DE1" w:rsidRDefault="003617F6" w:rsidP="008577A2">
      <w:pPr>
        <w:pStyle w:val="ListParagraph"/>
        <w:numPr>
          <w:ilvl w:val="0"/>
          <w:numId w:val="11"/>
        </w:numPr>
        <w:ind w:left="284" w:hanging="284"/>
        <w:rPr>
          <w:b/>
          <w:color w:val="000000" w:themeColor="text1"/>
          <w:u w:val="single"/>
          <w:lang w:val="sq-AL" w:eastAsia="sq-AL"/>
        </w:rPr>
      </w:pPr>
      <w:r w:rsidRPr="00BD0DE1">
        <w:rPr>
          <w:b/>
          <w:color w:val="000000" w:themeColor="text1"/>
          <w:u w:val="single"/>
          <w:lang w:val="sq-AL" w:eastAsia="sq-AL"/>
        </w:rPr>
        <w:t>Dokumentacioni tekniko – ligjor:</w:t>
      </w:r>
    </w:p>
    <w:p w:rsidR="005A36EF" w:rsidRPr="00BD0DE1" w:rsidRDefault="005A36EF" w:rsidP="005A36EF">
      <w:pPr>
        <w:rPr>
          <w:color w:val="000000" w:themeColor="text1"/>
          <w:lang w:val="sq-AL" w:eastAsia="sq-AL"/>
        </w:rPr>
      </w:pPr>
      <w:r w:rsidRPr="00BD0DE1">
        <w:rPr>
          <w:color w:val="000000" w:themeColor="text1"/>
          <w:lang w:val="sq-AL" w:eastAsia="sq-AL"/>
        </w:rPr>
        <w:t>Vlerësohet me 50 pikë dokumentacioni tekniko ligjor i paraqitur, si më poshtë:</w:t>
      </w:r>
    </w:p>
    <w:p w:rsidR="005A36EF" w:rsidRPr="00BD0DE1" w:rsidRDefault="008577A2" w:rsidP="005A36EF">
      <w:pPr>
        <w:pStyle w:val="ListParagraph"/>
        <w:numPr>
          <w:ilvl w:val="0"/>
          <w:numId w:val="2"/>
        </w:numPr>
        <w:rPr>
          <w:color w:val="000000" w:themeColor="text1"/>
          <w:lang w:val="sq-AL" w:eastAsia="sq-AL"/>
        </w:rPr>
      </w:pPr>
      <w:r w:rsidRPr="00BD0DE1">
        <w:rPr>
          <w:color w:val="000000" w:themeColor="text1"/>
          <w:lang w:val="sq-AL" w:eastAsia="sq-AL"/>
        </w:rPr>
        <w:t>2</w:t>
      </w:r>
      <w:r w:rsidR="005A36EF" w:rsidRPr="00BD0DE1">
        <w:rPr>
          <w:color w:val="000000" w:themeColor="text1"/>
          <w:lang w:val="sq-AL" w:eastAsia="sq-AL"/>
        </w:rPr>
        <w:t>0 pikë përvoja të mëparshme;</w:t>
      </w:r>
    </w:p>
    <w:p w:rsidR="005A36EF" w:rsidRPr="00BD0DE1" w:rsidRDefault="008577A2" w:rsidP="005A36EF">
      <w:pPr>
        <w:pStyle w:val="ListParagraph"/>
        <w:numPr>
          <w:ilvl w:val="0"/>
          <w:numId w:val="2"/>
        </w:numPr>
        <w:rPr>
          <w:color w:val="000000" w:themeColor="text1"/>
          <w:lang w:val="sq-AL" w:eastAsia="sq-AL"/>
        </w:rPr>
      </w:pPr>
      <w:r w:rsidRPr="00BD0DE1">
        <w:rPr>
          <w:color w:val="000000" w:themeColor="text1"/>
          <w:lang w:val="sq-AL" w:eastAsia="sq-AL"/>
        </w:rPr>
        <w:t>2</w:t>
      </w:r>
      <w:r w:rsidR="005A36EF" w:rsidRPr="00BD0DE1">
        <w:rPr>
          <w:color w:val="000000" w:themeColor="text1"/>
          <w:lang w:val="sq-AL" w:eastAsia="sq-AL"/>
        </w:rPr>
        <w:t>0 projekt ideja;</w:t>
      </w:r>
    </w:p>
    <w:p w:rsidR="005A36EF" w:rsidRPr="00BD0DE1" w:rsidRDefault="005A36EF" w:rsidP="008577A2">
      <w:pPr>
        <w:pStyle w:val="ListParagraph"/>
        <w:numPr>
          <w:ilvl w:val="0"/>
          <w:numId w:val="2"/>
        </w:numPr>
        <w:jc w:val="both"/>
        <w:rPr>
          <w:color w:val="000000" w:themeColor="text1"/>
          <w:lang w:val="sq-AL" w:eastAsia="sq-AL"/>
        </w:rPr>
      </w:pPr>
      <w:r w:rsidRPr="00BD0DE1">
        <w:rPr>
          <w:color w:val="000000" w:themeColor="text1"/>
          <w:lang w:val="sq-AL" w:eastAsia="sq-AL"/>
        </w:rPr>
        <w:t>10 pikë stafi/personeli që do të angazhohet për realizimin e shërbimit. Operatori ekonomik të paraqes deklaratë angazhimi gjatë periudhës së realizimit si dhe diploma/certifikata kualifikimi përkatëse për secilin punonjës.</w:t>
      </w:r>
    </w:p>
    <w:p w:rsidR="003617F6" w:rsidRPr="00BD0DE1" w:rsidRDefault="003617F6" w:rsidP="005A36EF">
      <w:pPr>
        <w:jc w:val="both"/>
        <w:rPr>
          <w:color w:val="000000" w:themeColor="text1"/>
          <w:lang w:val="sq-AL" w:eastAsia="sq-AL"/>
        </w:rPr>
      </w:pPr>
    </w:p>
    <w:p w:rsidR="003617F6" w:rsidRPr="00BD0DE1" w:rsidRDefault="003617F6" w:rsidP="008577A2">
      <w:pPr>
        <w:pStyle w:val="ListParagraph"/>
        <w:numPr>
          <w:ilvl w:val="0"/>
          <w:numId w:val="11"/>
        </w:numPr>
        <w:ind w:left="284" w:hanging="284"/>
        <w:jc w:val="both"/>
        <w:rPr>
          <w:b/>
          <w:color w:val="000000" w:themeColor="text1"/>
          <w:u w:val="single"/>
          <w:lang w:val="sq-AL" w:eastAsia="sq-AL"/>
        </w:rPr>
      </w:pPr>
      <w:r w:rsidRPr="00BD0DE1">
        <w:rPr>
          <w:b/>
          <w:color w:val="000000" w:themeColor="text1"/>
          <w:u w:val="single"/>
          <w:lang w:val="sq-AL" w:eastAsia="sq-AL"/>
        </w:rPr>
        <w:t>Oferta ekonomike:</w:t>
      </w:r>
    </w:p>
    <w:p w:rsidR="005A36EF" w:rsidRPr="00BD0DE1" w:rsidRDefault="005A36EF" w:rsidP="005A36EF">
      <w:pPr>
        <w:jc w:val="both"/>
        <w:rPr>
          <w:color w:val="000000" w:themeColor="text1"/>
          <w:lang w:val="sq-AL" w:eastAsia="sq-AL"/>
        </w:rPr>
      </w:pPr>
      <w:r w:rsidRPr="00BD0DE1">
        <w:rPr>
          <w:color w:val="000000" w:themeColor="text1"/>
          <w:lang w:val="sq-AL" w:eastAsia="sq-AL"/>
        </w:rPr>
        <w:t>Vlerësohet me 50 pikë oferta më e ulët ekonomike e operatorit.</w:t>
      </w:r>
    </w:p>
    <w:p w:rsidR="00663318" w:rsidRPr="00BD0DE1" w:rsidRDefault="006046F4" w:rsidP="00CA74DD">
      <w:pPr>
        <w:autoSpaceDE w:val="0"/>
        <w:autoSpaceDN w:val="0"/>
        <w:adjustRightInd w:val="0"/>
        <w:jc w:val="both"/>
        <w:rPr>
          <w:rFonts w:eastAsia="Calibri"/>
          <w:color w:val="000000" w:themeColor="text1"/>
          <w:lang w:val="sq-AL" w:eastAsia="sq-AL"/>
        </w:rPr>
      </w:pPr>
      <w:r w:rsidRPr="00BD0DE1">
        <w:rPr>
          <w:rFonts w:eastAsia="Calibri"/>
          <w:color w:val="000000" w:themeColor="text1"/>
          <w:lang w:val="sq-AL" w:eastAsia="sq-AL"/>
        </w:rPr>
        <w:t xml:space="preserve">Oferta ekonomike të paraqitet me kosto ditore për trasmetimet përkatëse si dhe vlera totale për </w:t>
      </w:r>
      <w:r w:rsidR="00CA74DD" w:rsidRPr="00BD0DE1">
        <w:rPr>
          <w:rFonts w:eastAsia="Calibri"/>
          <w:color w:val="000000" w:themeColor="text1"/>
          <w:lang w:val="sq-AL" w:eastAsia="sq-AL"/>
        </w:rPr>
        <w:t>7</w:t>
      </w:r>
      <w:r w:rsidR="00A81189" w:rsidRPr="00BD0DE1">
        <w:rPr>
          <w:rFonts w:eastAsia="Calibri"/>
          <w:color w:val="000000" w:themeColor="text1"/>
          <w:lang w:val="sq-AL" w:eastAsia="sq-AL"/>
        </w:rPr>
        <w:t xml:space="preserve"> </w:t>
      </w:r>
      <w:r w:rsidRPr="00BD0DE1">
        <w:rPr>
          <w:rFonts w:eastAsia="Calibri"/>
          <w:color w:val="000000" w:themeColor="text1"/>
          <w:lang w:val="sq-AL" w:eastAsia="sq-AL"/>
        </w:rPr>
        <w:t>ditë trasmetim.</w:t>
      </w:r>
    </w:p>
    <w:p w:rsidR="007C714B" w:rsidRPr="00BD0DE1" w:rsidRDefault="007C714B" w:rsidP="005A36EF">
      <w:pPr>
        <w:autoSpaceDE w:val="0"/>
        <w:autoSpaceDN w:val="0"/>
        <w:adjustRightInd w:val="0"/>
        <w:rPr>
          <w:rFonts w:eastAsia="Calibri"/>
          <w:color w:val="000000" w:themeColor="text1"/>
          <w:lang w:val="sq-AL" w:eastAsia="sq-AL"/>
        </w:rPr>
      </w:pPr>
    </w:p>
    <w:p w:rsidR="007C714B" w:rsidRPr="00BD0DE1" w:rsidRDefault="007C714B" w:rsidP="00CA74DD">
      <w:pPr>
        <w:autoSpaceDE w:val="0"/>
        <w:autoSpaceDN w:val="0"/>
        <w:adjustRightInd w:val="0"/>
        <w:jc w:val="both"/>
        <w:rPr>
          <w:rFonts w:eastAsia="Calibri"/>
          <w:color w:val="000000" w:themeColor="text1"/>
          <w:lang w:val="sq-AL" w:eastAsia="sq-AL"/>
        </w:rPr>
      </w:pPr>
      <w:r w:rsidRPr="00BD0DE1">
        <w:rPr>
          <w:rFonts w:eastAsia="Calibri"/>
          <w:color w:val="000000" w:themeColor="text1"/>
          <w:lang w:val="sq-AL" w:eastAsia="sq-AL"/>
        </w:rPr>
        <w:t xml:space="preserve">Dokumentat qe do të paraqiten të jenë origjinal ose fotokopje të noterizuara. Dokumentat duhet të jenë në gjuhën shqipe. </w:t>
      </w:r>
    </w:p>
    <w:p w:rsidR="00663318" w:rsidRPr="00BD0DE1" w:rsidRDefault="00663318" w:rsidP="005A36EF">
      <w:pPr>
        <w:autoSpaceDE w:val="0"/>
        <w:autoSpaceDN w:val="0"/>
        <w:adjustRightInd w:val="0"/>
        <w:rPr>
          <w:rFonts w:eastAsia="Calibri"/>
          <w:color w:val="000000" w:themeColor="text1"/>
          <w:u w:val="single"/>
          <w:lang w:val="sq-AL" w:eastAsia="sq-AL"/>
        </w:rPr>
      </w:pPr>
    </w:p>
    <w:p w:rsidR="00663318" w:rsidRPr="00BD0DE1" w:rsidRDefault="007C714B" w:rsidP="007C714B">
      <w:pPr>
        <w:autoSpaceDE w:val="0"/>
        <w:autoSpaceDN w:val="0"/>
        <w:adjustRightInd w:val="0"/>
        <w:jc w:val="center"/>
        <w:rPr>
          <w:rFonts w:eastAsia="Calibri"/>
          <w:color w:val="000000" w:themeColor="text1"/>
          <w:u w:val="single"/>
          <w:lang w:val="sq-AL" w:eastAsia="sq-AL"/>
        </w:rPr>
      </w:pPr>
      <w:r w:rsidRPr="00BD0DE1">
        <w:rPr>
          <w:rFonts w:eastAsia="Calibri"/>
          <w:color w:val="000000" w:themeColor="text1"/>
          <w:u w:val="single"/>
          <w:lang w:val="sq-AL" w:eastAsia="sq-AL"/>
        </w:rPr>
        <w:t>Ofertat duhet të jenë të mbyllura në zarf, të vulosura dhe do të dorëzohen nga përfaqësuesit e shoqërive zyrtarisht pranë Minsitrisë së Bujqësisë dhe Zhvillimit Rural, Zyra e Protokollit, kati i parë, para orës së përcaktuar në ftesë.</w:t>
      </w:r>
    </w:p>
    <w:p w:rsidR="005A36EF" w:rsidRPr="00BD0DE1" w:rsidRDefault="002630FA">
      <w:pPr>
        <w:rPr>
          <w:color w:val="000000" w:themeColor="text1"/>
          <w:lang w:val="sq-AL"/>
        </w:rPr>
      </w:pPr>
      <w:r w:rsidRPr="00BD0DE1">
        <w:rPr>
          <w:color w:val="000000" w:themeColor="text1"/>
          <w:lang w:val="sq-AL"/>
        </w:rPr>
        <w:t xml:space="preserve"> </w:t>
      </w:r>
    </w:p>
    <w:p w:rsidR="007C714B" w:rsidRPr="00BD0DE1" w:rsidRDefault="002630FA">
      <w:pPr>
        <w:rPr>
          <w:b/>
          <w:color w:val="000000" w:themeColor="text1"/>
          <w:lang w:val="sq-AL"/>
        </w:rPr>
      </w:pP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color w:val="000000" w:themeColor="text1"/>
          <w:lang w:val="sq-AL"/>
        </w:rPr>
        <w:tab/>
      </w:r>
      <w:r w:rsidRPr="00BD0DE1">
        <w:rPr>
          <w:b/>
          <w:color w:val="000000" w:themeColor="text1"/>
          <w:lang w:val="sq-AL"/>
        </w:rPr>
        <w:t xml:space="preserve">     </w:t>
      </w:r>
    </w:p>
    <w:p w:rsidR="002630FA" w:rsidRPr="00BD0DE1" w:rsidRDefault="007C714B" w:rsidP="007C714B">
      <w:pPr>
        <w:jc w:val="center"/>
        <w:rPr>
          <w:b/>
          <w:color w:val="000000" w:themeColor="text1"/>
          <w:lang w:val="sq-AL"/>
        </w:rPr>
      </w:pPr>
      <w:r w:rsidRPr="00BD0DE1">
        <w:rPr>
          <w:b/>
          <w:color w:val="000000" w:themeColor="text1"/>
          <w:lang w:val="sq-AL"/>
        </w:rPr>
        <w:t xml:space="preserve">                                                                                   </w:t>
      </w:r>
      <w:r w:rsidR="002630FA" w:rsidRPr="00BD0DE1">
        <w:rPr>
          <w:b/>
          <w:color w:val="000000" w:themeColor="text1"/>
          <w:lang w:val="sq-AL"/>
        </w:rPr>
        <w:t xml:space="preserve">KRYETAR I KOMISIONIT </w:t>
      </w:r>
    </w:p>
    <w:p w:rsidR="002630FA" w:rsidRPr="00BD0DE1" w:rsidRDefault="002630FA">
      <w:pPr>
        <w:rPr>
          <w:b/>
          <w:color w:val="000000" w:themeColor="text1"/>
          <w:lang w:val="sq-AL"/>
        </w:rPr>
      </w:pP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Pr="00BD0DE1">
        <w:rPr>
          <w:b/>
          <w:color w:val="000000" w:themeColor="text1"/>
          <w:lang w:val="sq-AL"/>
        </w:rPr>
        <w:tab/>
      </w:r>
    </w:p>
    <w:p w:rsidR="002630FA" w:rsidRPr="00BD0DE1" w:rsidRDefault="002630FA">
      <w:pPr>
        <w:rPr>
          <w:b/>
          <w:color w:val="000000" w:themeColor="text1"/>
          <w:lang w:val="sq-AL"/>
        </w:rPr>
      </w:pP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Pr="00BD0DE1">
        <w:rPr>
          <w:b/>
          <w:color w:val="000000" w:themeColor="text1"/>
          <w:lang w:val="sq-AL"/>
        </w:rPr>
        <w:tab/>
      </w:r>
      <w:r w:rsidR="006046F4" w:rsidRPr="00BD0DE1">
        <w:rPr>
          <w:b/>
          <w:color w:val="000000" w:themeColor="text1"/>
          <w:lang w:val="sq-AL"/>
        </w:rPr>
        <w:t xml:space="preserve"> </w:t>
      </w:r>
      <w:r w:rsidR="007C714B" w:rsidRPr="00BD0DE1">
        <w:rPr>
          <w:b/>
          <w:color w:val="000000" w:themeColor="text1"/>
          <w:lang w:val="sq-AL"/>
        </w:rPr>
        <w:t xml:space="preserve"> </w:t>
      </w:r>
      <w:r w:rsidR="00CA74DD" w:rsidRPr="00BD0DE1">
        <w:rPr>
          <w:b/>
          <w:color w:val="000000" w:themeColor="text1"/>
          <w:lang w:val="sq-AL"/>
        </w:rPr>
        <w:t xml:space="preserve">    Endri Mullai</w:t>
      </w:r>
    </w:p>
    <w:p w:rsidR="00CE4811" w:rsidRPr="00BD0DE1" w:rsidRDefault="00CE4811">
      <w:pPr>
        <w:rPr>
          <w:b/>
          <w:color w:val="000000" w:themeColor="text1"/>
          <w:lang w:val="sq-AL"/>
        </w:rPr>
      </w:pPr>
    </w:p>
    <w:p w:rsidR="00CE4811" w:rsidRPr="00BD0DE1" w:rsidRDefault="00CE4811">
      <w:pPr>
        <w:rPr>
          <w:b/>
          <w:color w:val="000000" w:themeColor="text1"/>
          <w:lang w:val="sq-AL"/>
        </w:rPr>
      </w:pPr>
    </w:p>
    <w:p w:rsidR="006046F4" w:rsidRPr="00BD0DE1" w:rsidRDefault="007A65E8" w:rsidP="007A65E8">
      <w:pPr>
        <w:pStyle w:val="NoSpacing"/>
        <w:tabs>
          <w:tab w:val="left" w:pos="2300"/>
        </w:tabs>
        <w:rPr>
          <w:rFonts w:ascii="Times New Roman" w:hAnsi="Times New Roman"/>
          <w:b/>
          <w:color w:val="000000" w:themeColor="text1"/>
          <w:sz w:val="20"/>
          <w:szCs w:val="16"/>
          <w:lang w:val="sq-AL"/>
        </w:rPr>
      </w:pPr>
      <w:r w:rsidRPr="00BD0DE1">
        <w:rPr>
          <w:rFonts w:ascii="Times New Roman" w:hAnsi="Times New Roman"/>
          <w:b/>
          <w:color w:val="000000" w:themeColor="text1"/>
          <w:sz w:val="20"/>
          <w:szCs w:val="16"/>
          <w:lang w:val="sq-AL"/>
        </w:rPr>
        <w:tab/>
      </w:r>
    </w:p>
    <w:p w:rsidR="006046F4" w:rsidRPr="00BD0DE1" w:rsidRDefault="006046F4" w:rsidP="006046F4">
      <w:pPr>
        <w:tabs>
          <w:tab w:val="left" w:pos="2730"/>
        </w:tabs>
        <w:jc w:val="center"/>
        <w:rPr>
          <w:b/>
          <w:color w:val="000000" w:themeColor="text1"/>
          <w:lang w:val="sq-AL"/>
        </w:rPr>
      </w:pPr>
    </w:p>
    <w:p w:rsidR="006046F4" w:rsidRPr="00BD0DE1" w:rsidRDefault="006046F4">
      <w:pPr>
        <w:rPr>
          <w:color w:val="000000" w:themeColor="text1"/>
          <w:sz w:val="20"/>
          <w:lang w:val="sq-AL"/>
        </w:rPr>
      </w:pPr>
    </w:p>
    <w:sectPr w:rsidR="006046F4" w:rsidRPr="00BD0DE1" w:rsidSect="007A65E8">
      <w:footerReference w:type="default" r:id="rId9"/>
      <w:pgSz w:w="11906" w:h="16838"/>
      <w:pgMar w:top="142" w:right="1440" w:bottom="993" w:left="1440" w:header="708" w:footer="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0A29" w:rsidRDefault="00AE0A29" w:rsidP="00663318">
      <w:r>
        <w:separator/>
      </w:r>
    </w:p>
  </w:endnote>
  <w:endnote w:type="continuationSeparator" w:id="0">
    <w:p w:rsidR="00AE0A29" w:rsidRDefault="00AE0A29" w:rsidP="006633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318" w:rsidRPr="00036DBF" w:rsidRDefault="00663318" w:rsidP="00663318">
    <w:pPr>
      <w:pStyle w:val="Footer"/>
      <w:pBdr>
        <w:top w:val="thinThickSmallGap" w:sz="24" w:space="0" w:color="823B0B" w:themeColor="accent2" w:themeShade="7F"/>
      </w:pBdr>
      <w:rPr>
        <w:rFonts w:asciiTheme="majorHAnsi" w:hAnsiTheme="majorHAnsi"/>
        <w:b/>
        <w:color w:val="000000" w:themeColor="text1"/>
        <w:sz w:val="20"/>
        <w:szCs w:val="20"/>
      </w:rPr>
    </w:pPr>
    <w:r w:rsidRPr="00036DBF">
      <w:rPr>
        <w:rFonts w:asciiTheme="majorHAnsi" w:hAnsiTheme="majorHAnsi"/>
        <w:color w:val="000000" w:themeColor="text1"/>
        <w:sz w:val="20"/>
        <w:szCs w:val="20"/>
      </w:rPr>
      <w:t>Adresa: Bulevardi”Deshmoret e Kombit”, Nr2, Tirane                                                  Tel/Fax 042 22 65 51/ 75 130</w:t>
    </w:r>
  </w:p>
  <w:p w:rsidR="00663318" w:rsidRDefault="006633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0A29" w:rsidRDefault="00AE0A29" w:rsidP="00663318">
      <w:r>
        <w:separator/>
      </w:r>
    </w:p>
  </w:footnote>
  <w:footnote w:type="continuationSeparator" w:id="0">
    <w:p w:rsidR="00AE0A29" w:rsidRDefault="00AE0A29" w:rsidP="006633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314B"/>
    <w:multiLevelType w:val="hybridMultilevel"/>
    <w:tmpl w:val="7A4C2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F04298"/>
    <w:multiLevelType w:val="hybridMultilevel"/>
    <w:tmpl w:val="E6D07CD2"/>
    <w:lvl w:ilvl="0" w:tplc="041C0019">
      <w:start w:val="1"/>
      <w:numFmt w:val="lowerLetter"/>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 w15:restartNumberingAfterBreak="0">
    <w:nsid w:val="34624F1A"/>
    <w:multiLevelType w:val="hybridMultilevel"/>
    <w:tmpl w:val="B1266EDC"/>
    <w:lvl w:ilvl="0" w:tplc="50A2D50C">
      <w:start w:val="4"/>
      <w:numFmt w:val="bullet"/>
      <w:lvlText w:val="-"/>
      <w:lvlJc w:val="left"/>
      <w:pPr>
        <w:ind w:left="720" w:hanging="360"/>
      </w:pPr>
      <w:rPr>
        <w:rFonts w:ascii="Calibri" w:eastAsiaTheme="minorHAnsi" w:hAnsi="Calibri" w:cstheme="minorBidi"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 w15:restartNumberingAfterBreak="0">
    <w:nsid w:val="363D1277"/>
    <w:multiLevelType w:val="hybridMultilevel"/>
    <w:tmpl w:val="1B98E5AC"/>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4" w15:restartNumberingAfterBreak="0">
    <w:nsid w:val="52DB660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5C241AD8"/>
    <w:multiLevelType w:val="hybridMultilevel"/>
    <w:tmpl w:val="5D18C6BE"/>
    <w:lvl w:ilvl="0" w:tplc="041C0015">
      <w:start w:val="1"/>
      <w:numFmt w:val="upperLetter"/>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6" w15:restartNumberingAfterBreak="0">
    <w:nsid w:val="5D380564"/>
    <w:multiLevelType w:val="hybridMultilevel"/>
    <w:tmpl w:val="B11AB5F6"/>
    <w:lvl w:ilvl="0" w:tplc="F68867FC">
      <w:numFmt w:val="bullet"/>
      <w:lvlText w:val="-"/>
      <w:lvlJc w:val="left"/>
      <w:pPr>
        <w:ind w:left="720" w:hanging="360"/>
      </w:pPr>
      <w:rPr>
        <w:rFonts w:ascii="Times New Roman" w:eastAsia="Times New Roman"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 w15:restartNumberingAfterBreak="0">
    <w:nsid w:val="5D873EAE"/>
    <w:multiLevelType w:val="hybridMultilevel"/>
    <w:tmpl w:val="C47081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A870B81"/>
    <w:multiLevelType w:val="hybridMultilevel"/>
    <w:tmpl w:val="F9A61E22"/>
    <w:lvl w:ilvl="0" w:tplc="04090003">
      <w:start w:val="1"/>
      <w:numFmt w:val="bullet"/>
      <w:lvlText w:val="o"/>
      <w:lvlJc w:val="left"/>
      <w:pPr>
        <w:ind w:left="780" w:hanging="360"/>
      </w:pPr>
      <w:rPr>
        <w:rFonts w:ascii="Courier New" w:hAnsi="Courier New" w:cs="Courier New"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9" w15:restartNumberingAfterBreak="0">
    <w:nsid w:val="6FE32063"/>
    <w:multiLevelType w:val="hybridMultilevel"/>
    <w:tmpl w:val="55A05B3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10" w15:restartNumberingAfterBreak="0">
    <w:nsid w:val="705C56D9"/>
    <w:multiLevelType w:val="hybridMultilevel"/>
    <w:tmpl w:val="81B444AE"/>
    <w:lvl w:ilvl="0" w:tplc="08E6AC04">
      <w:start w:val="1"/>
      <w:numFmt w:val="bullet"/>
      <w:lvlText w:val="•"/>
      <w:lvlJc w:val="left"/>
      <w:pPr>
        <w:tabs>
          <w:tab w:val="num" w:pos="720"/>
        </w:tabs>
        <w:ind w:left="720" w:hanging="360"/>
      </w:pPr>
      <w:rPr>
        <w:rFonts w:ascii="Arial" w:hAnsi="Arial" w:hint="default"/>
      </w:rPr>
    </w:lvl>
    <w:lvl w:ilvl="1" w:tplc="5BCE5DC4">
      <w:start w:val="1"/>
      <w:numFmt w:val="decimal"/>
      <w:lvlText w:val="%2."/>
      <w:lvlJc w:val="left"/>
      <w:pPr>
        <w:tabs>
          <w:tab w:val="num" w:pos="1440"/>
        </w:tabs>
        <w:ind w:left="1440" w:hanging="360"/>
      </w:pPr>
      <w:rPr>
        <w:rFonts w:hint="default"/>
        <w:b/>
      </w:rPr>
    </w:lvl>
    <w:lvl w:ilvl="2" w:tplc="C5F8634A">
      <w:start w:val="2"/>
      <w:numFmt w:val="bullet"/>
      <w:lvlText w:val="-"/>
      <w:lvlJc w:val="left"/>
      <w:pPr>
        <w:ind w:left="2160" w:hanging="360"/>
      </w:pPr>
      <w:rPr>
        <w:rFonts w:ascii="Times New Roman" w:eastAsia="Times New Roman" w:hAnsi="Times New Roman" w:cs="Times New Roman" w:hint="default"/>
      </w:rPr>
    </w:lvl>
    <w:lvl w:ilvl="3" w:tplc="1E60BB2A" w:tentative="1">
      <w:start w:val="1"/>
      <w:numFmt w:val="bullet"/>
      <w:lvlText w:val="•"/>
      <w:lvlJc w:val="left"/>
      <w:pPr>
        <w:tabs>
          <w:tab w:val="num" w:pos="2880"/>
        </w:tabs>
        <w:ind w:left="2880" w:hanging="360"/>
      </w:pPr>
      <w:rPr>
        <w:rFonts w:ascii="Arial" w:hAnsi="Arial" w:hint="default"/>
      </w:rPr>
    </w:lvl>
    <w:lvl w:ilvl="4" w:tplc="AF0AB2F8" w:tentative="1">
      <w:start w:val="1"/>
      <w:numFmt w:val="bullet"/>
      <w:lvlText w:val="•"/>
      <w:lvlJc w:val="left"/>
      <w:pPr>
        <w:tabs>
          <w:tab w:val="num" w:pos="3600"/>
        </w:tabs>
        <w:ind w:left="3600" w:hanging="360"/>
      </w:pPr>
      <w:rPr>
        <w:rFonts w:ascii="Arial" w:hAnsi="Arial" w:hint="default"/>
      </w:rPr>
    </w:lvl>
    <w:lvl w:ilvl="5" w:tplc="787A66CA" w:tentative="1">
      <w:start w:val="1"/>
      <w:numFmt w:val="bullet"/>
      <w:lvlText w:val="•"/>
      <w:lvlJc w:val="left"/>
      <w:pPr>
        <w:tabs>
          <w:tab w:val="num" w:pos="4320"/>
        </w:tabs>
        <w:ind w:left="4320" w:hanging="360"/>
      </w:pPr>
      <w:rPr>
        <w:rFonts w:ascii="Arial" w:hAnsi="Arial" w:hint="default"/>
      </w:rPr>
    </w:lvl>
    <w:lvl w:ilvl="6" w:tplc="EBACE8C0" w:tentative="1">
      <w:start w:val="1"/>
      <w:numFmt w:val="bullet"/>
      <w:lvlText w:val="•"/>
      <w:lvlJc w:val="left"/>
      <w:pPr>
        <w:tabs>
          <w:tab w:val="num" w:pos="5040"/>
        </w:tabs>
        <w:ind w:left="5040" w:hanging="360"/>
      </w:pPr>
      <w:rPr>
        <w:rFonts w:ascii="Arial" w:hAnsi="Arial" w:hint="default"/>
      </w:rPr>
    </w:lvl>
    <w:lvl w:ilvl="7" w:tplc="B7282376" w:tentative="1">
      <w:start w:val="1"/>
      <w:numFmt w:val="bullet"/>
      <w:lvlText w:val="•"/>
      <w:lvlJc w:val="left"/>
      <w:pPr>
        <w:tabs>
          <w:tab w:val="num" w:pos="5760"/>
        </w:tabs>
        <w:ind w:left="5760" w:hanging="360"/>
      </w:pPr>
      <w:rPr>
        <w:rFonts w:ascii="Arial" w:hAnsi="Arial" w:hint="default"/>
      </w:rPr>
    </w:lvl>
    <w:lvl w:ilvl="8" w:tplc="EBF25BFA"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72B01D91"/>
    <w:multiLevelType w:val="hybridMultilevel"/>
    <w:tmpl w:val="34086B4A"/>
    <w:lvl w:ilvl="0" w:tplc="6E60E2CA">
      <w:start w:val="1"/>
      <w:numFmt w:val="lowerLetter"/>
      <w:lvlText w:val="%1."/>
      <w:lvlJc w:val="left"/>
      <w:pPr>
        <w:ind w:left="1440" w:hanging="360"/>
      </w:pPr>
      <w:rPr>
        <w:rFonts w:ascii="Times New Roman" w:eastAsia="MS Mincho" w:hAnsi="Times New Roman" w:cs="Times New Roman"/>
        <w:color w:val="auto"/>
      </w:rPr>
    </w:lvl>
    <w:lvl w:ilvl="1" w:tplc="041C0019" w:tentative="1">
      <w:start w:val="1"/>
      <w:numFmt w:val="lowerLetter"/>
      <w:lvlText w:val="%2."/>
      <w:lvlJc w:val="left"/>
      <w:pPr>
        <w:ind w:left="2160" w:hanging="360"/>
      </w:pPr>
    </w:lvl>
    <w:lvl w:ilvl="2" w:tplc="041C001B" w:tentative="1">
      <w:start w:val="1"/>
      <w:numFmt w:val="lowerRoman"/>
      <w:lvlText w:val="%3."/>
      <w:lvlJc w:val="right"/>
      <w:pPr>
        <w:ind w:left="2880" w:hanging="180"/>
      </w:pPr>
    </w:lvl>
    <w:lvl w:ilvl="3" w:tplc="041C000F" w:tentative="1">
      <w:start w:val="1"/>
      <w:numFmt w:val="decimal"/>
      <w:lvlText w:val="%4."/>
      <w:lvlJc w:val="left"/>
      <w:pPr>
        <w:ind w:left="3600" w:hanging="360"/>
      </w:pPr>
    </w:lvl>
    <w:lvl w:ilvl="4" w:tplc="041C0019" w:tentative="1">
      <w:start w:val="1"/>
      <w:numFmt w:val="lowerLetter"/>
      <w:lvlText w:val="%5."/>
      <w:lvlJc w:val="left"/>
      <w:pPr>
        <w:ind w:left="4320" w:hanging="360"/>
      </w:pPr>
    </w:lvl>
    <w:lvl w:ilvl="5" w:tplc="041C001B" w:tentative="1">
      <w:start w:val="1"/>
      <w:numFmt w:val="lowerRoman"/>
      <w:lvlText w:val="%6."/>
      <w:lvlJc w:val="right"/>
      <w:pPr>
        <w:ind w:left="5040" w:hanging="180"/>
      </w:pPr>
    </w:lvl>
    <w:lvl w:ilvl="6" w:tplc="041C000F" w:tentative="1">
      <w:start w:val="1"/>
      <w:numFmt w:val="decimal"/>
      <w:lvlText w:val="%7."/>
      <w:lvlJc w:val="left"/>
      <w:pPr>
        <w:ind w:left="5760" w:hanging="360"/>
      </w:pPr>
    </w:lvl>
    <w:lvl w:ilvl="7" w:tplc="041C0019" w:tentative="1">
      <w:start w:val="1"/>
      <w:numFmt w:val="lowerLetter"/>
      <w:lvlText w:val="%8."/>
      <w:lvlJc w:val="left"/>
      <w:pPr>
        <w:ind w:left="6480" w:hanging="360"/>
      </w:pPr>
    </w:lvl>
    <w:lvl w:ilvl="8" w:tplc="041C001B" w:tentative="1">
      <w:start w:val="1"/>
      <w:numFmt w:val="lowerRoman"/>
      <w:lvlText w:val="%9."/>
      <w:lvlJc w:val="right"/>
      <w:pPr>
        <w:ind w:left="7200" w:hanging="180"/>
      </w:pPr>
    </w:lvl>
  </w:abstractNum>
  <w:abstractNum w:abstractNumId="12" w15:restartNumberingAfterBreak="0">
    <w:nsid w:val="75231DA3"/>
    <w:multiLevelType w:val="hybridMultilevel"/>
    <w:tmpl w:val="7082B696"/>
    <w:lvl w:ilvl="0" w:tplc="7BC47ED6">
      <w:start w:val="26"/>
      <w:numFmt w:val="upperLetter"/>
      <w:lvlText w:val="%1."/>
      <w:lvlJc w:val="left"/>
      <w:pPr>
        <w:ind w:left="1080" w:hanging="360"/>
      </w:pPr>
      <w:rPr>
        <w:rFonts w:hint="default"/>
      </w:rPr>
    </w:lvl>
    <w:lvl w:ilvl="1" w:tplc="041C0019" w:tentative="1">
      <w:start w:val="1"/>
      <w:numFmt w:val="lowerLetter"/>
      <w:lvlText w:val="%2."/>
      <w:lvlJc w:val="left"/>
      <w:pPr>
        <w:ind w:left="1800" w:hanging="360"/>
      </w:pPr>
    </w:lvl>
    <w:lvl w:ilvl="2" w:tplc="041C001B" w:tentative="1">
      <w:start w:val="1"/>
      <w:numFmt w:val="lowerRoman"/>
      <w:lvlText w:val="%3."/>
      <w:lvlJc w:val="right"/>
      <w:pPr>
        <w:ind w:left="2520" w:hanging="180"/>
      </w:pPr>
    </w:lvl>
    <w:lvl w:ilvl="3" w:tplc="041C000F" w:tentative="1">
      <w:start w:val="1"/>
      <w:numFmt w:val="decimal"/>
      <w:lvlText w:val="%4."/>
      <w:lvlJc w:val="left"/>
      <w:pPr>
        <w:ind w:left="3240" w:hanging="360"/>
      </w:pPr>
    </w:lvl>
    <w:lvl w:ilvl="4" w:tplc="041C0019" w:tentative="1">
      <w:start w:val="1"/>
      <w:numFmt w:val="lowerLetter"/>
      <w:lvlText w:val="%5."/>
      <w:lvlJc w:val="left"/>
      <w:pPr>
        <w:ind w:left="3960" w:hanging="360"/>
      </w:pPr>
    </w:lvl>
    <w:lvl w:ilvl="5" w:tplc="041C001B" w:tentative="1">
      <w:start w:val="1"/>
      <w:numFmt w:val="lowerRoman"/>
      <w:lvlText w:val="%6."/>
      <w:lvlJc w:val="right"/>
      <w:pPr>
        <w:ind w:left="4680" w:hanging="180"/>
      </w:pPr>
    </w:lvl>
    <w:lvl w:ilvl="6" w:tplc="041C000F" w:tentative="1">
      <w:start w:val="1"/>
      <w:numFmt w:val="decimal"/>
      <w:lvlText w:val="%7."/>
      <w:lvlJc w:val="left"/>
      <w:pPr>
        <w:ind w:left="5400" w:hanging="360"/>
      </w:pPr>
    </w:lvl>
    <w:lvl w:ilvl="7" w:tplc="041C0019" w:tentative="1">
      <w:start w:val="1"/>
      <w:numFmt w:val="lowerLetter"/>
      <w:lvlText w:val="%8."/>
      <w:lvlJc w:val="left"/>
      <w:pPr>
        <w:ind w:left="6120" w:hanging="360"/>
      </w:pPr>
    </w:lvl>
    <w:lvl w:ilvl="8" w:tplc="041C001B" w:tentative="1">
      <w:start w:val="1"/>
      <w:numFmt w:val="lowerRoman"/>
      <w:lvlText w:val="%9."/>
      <w:lvlJc w:val="right"/>
      <w:pPr>
        <w:ind w:left="6840" w:hanging="180"/>
      </w:pPr>
    </w:lvl>
  </w:abstractNum>
  <w:abstractNum w:abstractNumId="13" w15:restartNumberingAfterBreak="0">
    <w:nsid w:val="753672CD"/>
    <w:multiLevelType w:val="hybridMultilevel"/>
    <w:tmpl w:val="EB8013EE"/>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75FC23E7"/>
    <w:multiLevelType w:val="hybridMultilevel"/>
    <w:tmpl w:val="43E87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7E974F4"/>
    <w:multiLevelType w:val="hybridMultilevel"/>
    <w:tmpl w:val="AFB089E4"/>
    <w:lvl w:ilvl="0" w:tplc="041C000F">
      <w:start w:val="1"/>
      <w:numFmt w:val="decimal"/>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6" w15:restartNumberingAfterBreak="0">
    <w:nsid w:val="77EC5CA6"/>
    <w:multiLevelType w:val="hybridMultilevel"/>
    <w:tmpl w:val="F0F822C2"/>
    <w:lvl w:ilvl="0" w:tplc="E1D64952">
      <w:start w:val="1"/>
      <w:numFmt w:val="decimal"/>
      <w:lvlText w:val="%1."/>
      <w:lvlJc w:val="left"/>
      <w:pPr>
        <w:tabs>
          <w:tab w:val="num" w:pos="1080"/>
        </w:tabs>
        <w:ind w:left="1080" w:hanging="720"/>
      </w:pPr>
      <w:rPr>
        <w:rFonts w:hint="default"/>
        <w:b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16"/>
  </w:num>
  <w:num w:numId="2">
    <w:abstractNumId w:val="2"/>
  </w:num>
  <w:num w:numId="3">
    <w:abstractNumId w:val="5"/>
  </w:num>
  <w:num w:numId="4">
    <w:abstractNumId w:val="12"/>
  </w:num>
  <w:num w:numId="5">
    <w:abstractNumId w:val="13"/>
    <w:lvlOverride w:ilvl="0">
      <w:startOverride w:val="1"/>
    </w:lvlOverride>
    <w:lvlOverride w:ilvl="1"/>
    <w:lvlOverride w:ilvl="2"/>
    <w:lvlOverride w:ilvl="3"/>
    <w:lvlOverride w:ilvl="4"/>
    <w:lvlOverride w:ilvl="5"/>
    <w:lvlOverride w:ilvl="6"/>
    <w:lvlOverride w:ilvl="7"/>
    <w:lvlOverride w:ilvl="8"/>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8"/>
  </w:num>
  <w:num w:numId="9">
    <w:abstractNumId w:val="6"/>
  </w:num>
  <w:num w:numId="10">
    <w:abstractNumId w:val="11"/>
  </w:num>
  <w:num w:numId="11">
    <w:abstractNumId w:val="15"/>
  </w:num>
  <w:num w:numId="12">
    <w:abstractNumId w:val="1"/>
  </w:num>
  <w:num w:numId="13">
    <w:abstractNumId w:val="14"/>
  </w:num>
  <w:num w:numId="14">
    <w:abstractNumId w:val="10"/>
  </w:num>
  <w:num w:numId="15">
    <w:abstractNumId w:val="0"/>
  </w:num>
  <w:num w:numId="16">
    <w:abstractNumId w:val="3"/>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729"/>
    <w:rsid w:val="0004511F"/>
    <w:rsid w:val="000C3105"/>
    <w:rsid w:val="001536FD"/>
    <w:rsid w:val="001675F1"/>
    <w:rsid w:val="00172ACE"/>
    <w:rsid w:val="00226EBB"/>
    <w:rsid w:val="002630FA"/>
    <w:rsid w:val="00274AB5"/>
    <w:rsid w:val="003427E5"/>
    <w:rsid w:val="003617F6"/>
    <w:rsid w:val="00365F9E"/>
    <w:rsid w:val="003B188B"/>
    <w:rsid w:val="003B37BA"/>
    <w:rsid w:val="003C1607"/>
    <w:rsid w:val="00401CD5"/>
    <w:rsid w:val="0044342A"/>
    <w:rsid w:val="004B5C89"/>
    <w:rsid w:val="0054391D"/>
    <w:rsid w:val="00547BE9"/>
    <w:rsid w:val="005A36EF"/>
    <w:rsid w:val="005E6D21"/>
    <w:rsid w:val="006046F4"/>
    <w:rsid w:val="00611E59"/>
    <w:rsid w:val="00644663"/>
    <w:rsid w:val="00661729"/>
    <w:rsid w:val="00663318"/>
    <w:rsid w:val="006932C1"/>
    <w:rsid w:val="00694246"/>
    <w:rsid w:val="00695468"/>
    <w:rsid w:val="006E1301"/>
    <w:rsid w:val="006F351E"/>
    <w:rsid w:val="00702270"/>
    <w:rsid w:val="00710775"/>
    <w:rsid w:val="00710A87"/>
    <w:rsid w:val="00763ABC"/>
    <w:rsid w:val="00790B1B"/>
    <w:rsid w:val="007A65E8"/>
    <w:rsid w:val="007C3FFD"/>
    <w:rsid w:val="007C714B"/>
    <w:rsid w:val="007F0214"/>
    <w:rsid w:val="00832D82"/>
    <w:rsid w:val="0085709B"/>
    <w:rsid w:val="008577A2"/>
    <w:rsid w:val="00924DC3"/>
    <w:rsid w:val="00943B32"/>
    <w:rsid w:val="00951DAC"/>
    <w:rsid w:val="00970FEE"/>
    <w:rsid w:val="009772C8"/>
    <w:rsid w:val="009B040F"/>
    <w:rsid w:val="009C3DB7"/>
    <w:rsid w:val="009D3915"/>
    <w:rsid w:val="00A06133"/>
    <w:rsid w:val="00A122F3"/>
    <w:rsid w:val="00A371FF"/>
    <w:rsid w:val="00A572D6"/>
    <w:rsid w:val="00A81189"/>
    <w:rsid w:val="00AB46D2"/>
    <w:rsid w:val="00AE0A29"/>
    <w:rsid w:val="00AE57A0"/>
    <w:rsid w:val="00B22163"/>
    <w:rsid w:val="00BD0DE1"/>
    <w:rsid w:val="00C130C5"/>
    <w:rsid w:val="00C17476"/>
    <w:rsid w:val="00C26EA1"/>
    <w:rsid w:val="00C37C64"/>
    <w:rsid w:val="00CA74DD"/>
    <w:rsid w:val="00CE4811"/>
    <w:rsid w:val="00CF5407"/>
    <w:rsid w:val="00D20F13"/>
    <w:rsid w:val="00D21120"/>
    <w:rsid w:val="00D55363"/>
    <w:rsid w:val="00D75B3A"/>
    <w:rsid w:val="00D75C83"/>
    <w:rsid w:val="00D84190"/>
    <w:rsid w:val="00DD6010"/>
    <w:rsid w:val="00E918DA"/>
    <w:rsid w:val="00EB34A4"/>
    <w:rsid w:val="00F77FE7"/>
    <w:rsid w:val="00FD1113"/>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7DE49FD-084B-4FBE-8020-901896F5D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36EF"/>
    <w:pPr>
      <w:spacing w:after="0" w:line="240" w:lineRule="auto"/>
    </w:pPr>
    <w:rPr>
      <w:rFonts w:ascii="Times New Roman" w:eastAsia="MS Mincho" w:hAnsi="Times New Roman" w:cs="Times New Roman"/>
      <w:color w:val="008000"/>
      <w:sz w:val="24"/>
      <w:szCs w:val="24"/>
      <w:lang w:val="en-US"/>
    </w:rPr>
  </w:style>
  <w:style w:type="paragraph" w:styleId="Heading1">
    <w:name w:val="heading 1"/>
    <w:basedOn w:val="Normal"/>
    <w:next w:val="Normal"/>
    <w:link w:val="Heading1Char"/>
    <w:uiPriority w:val="9"/>
    <w:qFormat/>
    <w:rsid w:val="00710775"/>
    <w:pPr>
      <w:keepNext/>
      <w:keepLines/>
      <w:outlineLvl w:val="0"/>
    </w:pPr>
    <w:rPr>
      <w:rFonts w:asciiTheme="majorHAnsi" w:eastAsiaTheme="majorEastAsia" w:hAnsiTheme="majorHAnsi" w:cstheme="majorBidi"/>
      <w:b/>
      <w:color w:val="538135" w:themeColor="accent6" w:themeShade="BF"/>
      <w:sz w:val="22"/>
      <w:szCs w:val="40"/>
      <w:lang w:val="en-GB"/>
    </w:rPr>
  </w:style>
  <w:style w:type="paragraph" w:styleId="Heading2">
    <w:name w:val="heading 2"/>
    <w:basedOn w:val="Normal"/>
    <w:next w:val="Normal"/>
    <w:link w:val="Heading2Char"/>
    <w:uiPriority w:val="9"/>
    <w:semiHidden/>
    <w:unhideWhenUsed/>
    <w:qFormat/>
    <w:rsid w:val="00CA74DD"/>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36EF"/>
    <w:pPr>
      <w:ind w:left="720"/>
      <w:contextualSpacing/>
    </w:pPr>
    <w:rPr>
      <w:color w:val="auto"/>
    </w:rPr>
  </w:style>
  <w:style w:type="paragraph" w:styleId="Header">
    <w:name w:val="header"/>
    <w:basedOn w:val="Normal"/>
    <w:link w:val="HeaderChar"/>
    <w:uiPriority w:val="99"/>
    <w:unhideWhenUsed/>
    <w:rsid w:val="00663318"/>
    <w:pPr>
      <w:tabs>
        <w:tab w:val="center" w:pos="4513"/>
        <w:tab w:val="right" w:pos="9026"/>
      </w:tabs>
    </w:pPr>
  </w:style>
  <w:style w:type="character" w:customStyle="1" w:styleId="HeaderChar">
    <w:name w:val="Header Char"/>
    <w:basedOn w:val="DefaultParagraphFont"/>
    <w:link w:val="Header"/>
    <w:uiPriority w:val="99"/>
    <w:rsid w:val="00663318"/>
    <w:rPr>
      <w:rFonts w:ascii="Times New Roman" w:eastAsia="MS Mincho" w:hAnsi="Times New Roman" w:cs="Times New Roman"/>
      <w:color w:val="008000"/>
      <w:sz w:val="24"/>
      <w:szCs w:val="24"/>
      <w:lang w:val="en-US"/>
    </w:rPr>
  </w:style>
  <w:style w:type="paragraph" w:styleId="Footer">
    <w:name w:val="footer"/>
    <w:basedOn w:val="Normal"/>
    <w:link w:val="FooterChar"/>
    <w:uiPriority w:val="99"/>
    <w:unhideWhenUsed/>
    <w:rsid w:val="00663318"/>
    <w:pPr>
      <w:tabs>
        <w:tab w:val="center" w:pos="4513"/>
        <w:tab w:val="right" w:pos="9026"/>
      </w:tabs>
    </w:pPr>
  </w:style>
  <w:style w:type="character" w:customStyle="1" w:styleId="FooterChar">
    <w:name w:val="Footer Char"/>
    <w:basedOn w:val="DefaultParagraphFont"/>
    <w:link w:val="Footer"/>
    <w:uiPriority w:val="99"/>
    <w:rsid w:val="00663318"/>
    <w:rPr>
      <w:rFonts w:ascii="Times New Roman" w:eastAsia="MS Mincho" w:hAnsi="Times New Roman" w:cs="Times New Roman"/>
      <w:color w:val="008000"/>
      <w:sz w:val="24"/>
      <w:szCs w:val="24"/>
      <w:lang w:val="en-US"/>
    </w:rPr>
  </w:style>
  <w:style w:type="paragraph" w:styleId="BalloonText">
    <w:name w:val="Balloon Text"/>
    <w:basedOn w:val="Normal"/>
    <w:link w:val="BalloonTextChar"/>
    <w:uiPriority w:val="99"/>
    <w:semiHidden/>
    <w:unhideWhenUsed/>
    <w:rsid w:val="003427E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7E5"/>
    <w:rPr>
      <w:rFonts w:ascii="Segoe UI" w:eastAsia="MS Mincho" w:hAnsi="Segoe UI" w:cs="Segoe UI"/>
      <w:color w:val="008000"/>
      <w:sz w:val="18"/>
      <w:szCs w:val="18"/>
      <w:lang w:val="en-US"/>
    </w:rPr>
  </w:style>
  <w:style w:type="character" w:customStyle="1" w:styleId="Heading1Char">
    <w:name w:val="Heading 1 Char"/>
    <w:basedOn w:val="DefaultParagraphFont"/>
    <w:link w:val="Heading1"/>
    <w:uiPriority w:val="9"/>
    <w:rsid w:val="00710775"/>
    <w:rPr>
      <w:rFonts w:asciiTheme="majorHAnsi" w:eastAsiaTheme="majorEastAsia" w:hAnsiTheme="majorHAnsi" w:cstheme="majorBidi"/>
      <w:b/>
      <w:color w:val="538135" w:themeColor="accent6" w:themeShade="BF"/>
      <w:szCs w:val="40"/>
      <w:lang w:val="en-GB"/>
    </w:rPr>
  </w:style>
  <w:style w:type="character" w:customStyle="1" w:styleId="ListParagraphChar">
    <w:name w:val="List Paragraph Char"/>
    <w:link w:val="ListParagraph"/>
    <w:uiPriority w:val="34"/>
    <w:locked/>
    <w:rsid w:val="00710775"/>
    <w:rPr>
      <w:rFonts w:ascii="Times New Roman" w:eastAsia="MS Mincho" w:hAnsi="Times New Roman" w:cs="Times New Roman"/>
      <w:sz w:val="24"/>
      <w:szCs w:val="24"/>
      <w:lang w:val="en-US"/>
    </w:rPr>
  </w:style>
  <w:style w:type="paragraph" w:styleId="NoSpacing">
    <w:name w:val="No Spacing"/>
    <w:uiPriority w:val="1"/>
    <w:qFormat/>
    <w:rsid w:val="006046F4"/>
    <w:pPr>
      <w:spacing w:after="0" w:line="240" w:lineRule="auto"/>
    </w:pPr>
    <w:rPr>
      <w:rFonts w:ascii="Calibri" w:eastAsia="Times New Roman" w:hAnsi="Calibri" w:cs="Times New Roman"/>
      <w:lang w:val="en-US"/>
    </w:rPr>
  </w:style>
  <w:style w:type="character" w:customStyle="1" w:styleId="Heading2Char">
    <w:name w:val="Heading 2 Char"/>
    <w:basedOn w:val="DefaultParagraphFont"/>
    <w:link w:val="Heading2"/>
    <w:uiPriority w:val="9"/>
    <w:semiHidden/>
    <w:rsid w:val="00CA74DD"/>
    <w:rPr>
      <w:rFonts w:asciiTheme="majorHAnsi" w:eastAsiaTheme="majorEastAsia" w:hAnsiTheme="majorHAnsi" w:cstheme="majorBidi"/>
      <w:color w:val="2E74B5" w:themeColor="accent1" w:themeShade="BF"/>
      <w:sz w:val="26"/>
      <w:szCs w:val="26"/>
      <w:lang w:val="en-US"/>
    </w:rPr>
  </w:style>
  <w:style w:type="paragraph" w:styleId="CommentText">
    <w:name w:val="annotation text"/>
    <w:basedOn w:val="Normal"/>
    <w:link w:val="CommentTextChar"/>
    <w:uiPriority w:val="99"/>
    <w:semiHidden/>
    <w:rsid w:val="00CA74DD"/>
    <w:rPr>
      <w:rFonts w:eastAsia="Times New Roman"/>
      <w:color w:val="auto"/>
      <w:sz w:val="20"/>
      <w:szCs w:val="20"/>
      <w:lang w:val="sq-AL"/>
    </w:rPr>
  </w:style>
  <w:style w:type="character" w:customStyle="1" w:styleId="CommentTextChar">
    <w:name w:val="Comment Text Char"/>
    <w:basedOn w:val="DefaultParagraphFont"/>
    <w:link w:val="CommentText"/>
    <w:uiPriority w:val="99"/>
    <w:semiHidden/>
    <w:rsid w:val="00CA74DD"/>
    <w:rPr>
      <w:rFonts w:ascii="Times New Roman" w:eastAsia="Times New Roman" w:hAnsi="Times New Roman" w:cs="Times New Roman"/>
      <w:sz w:val="20"/>
      <w:szCs w:val="20"/>
    </w:rPr>
  </w:style>
  <w:style w:type="paragraph" w:customStyle="1" w:styleId="Style">
    <w:name w:val="Style"/>
    <w:uiPriority w:val="99"/>
    <w:rsid w:val="00CA74DD"/>
    <w:pPr>
      <w:widowControl w:val="0"/>
      <w:autoSpaceDE w:val="0"/>
      <w:autoSpaceDN w:val="0"/>
      <w:adjustRightInd w:val="0"/>
      <w:spacing w:after="0" w:line="240" w:lineRule="auto"/>
    </w:pPr>
    <w:rPr>
      <w:rFonts w:ascii="Arial" w:eastAsia="Times New Roman" w:hAnsi="Arial" w:cs="Arial"/>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zopu.hr/default.aspx?ID=4654&amp;amp;_ftn1"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1</Pages>
  <Words>3296</Words>
  <Characters>18792</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Endri Mullai</dc:creator>
  <cp:keywords/>
  <dc:description/>
  <cp:lastModifiedBy>Endri Mullai</cp:lastModifiedBy>
  <cp:revision>56</cp:revision>
  <cp:lastPrinted>2020-12-31T11:39:00Z</cp:lastPrinted>
  <dcterms:created xsi:type="dcterms:W3CDTF">2018-04-23T08:03:00Z</dcterms:created>
  <dcterms:modified xsi:type="dcterms:W3CDTF">2020-12-31T11:39:00Z</dcterms:modified>
</cp:coreProperties>
</file>