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4C355" w14:textId="77777777" w:rsidR="000A41DC" w:rsidRPr="003C348D" w:rsidRDefault="000A41DC" w:rsidP="003C348D">
      <w:pPr>
        <w:autoSpaceDE w:val="0"/>
        <w:autoSpaceDN w:val="0"/>
        <w:adjustRightInd w:val="0"/>
        <w:ind w:firstLine="284"/>
        <w:jc w:val="center"/>
        <w:rPr>
          <w:rFonts w:ascii="Garamond" w:hAnsi="Garamond" w:cs="Times New Roman"/>
          <w:b/>
          <w:bCs/>
          <w:lang w:val="sq-AL"/>
        </w:rPr>
      </w:pPr>
      <w:bookmarkStart w:id="0" w:name="_GoBack"/>
      <w:bookmarkEnd w:id="0"/>
      <w:r w:rsidRPr="003C348D">
        <w:rPr>
          <w:rFonts w:ascii="Garamond" w:hAnsi="Garamond" w:cs="Times New Roman"/>
          <w:b/>
          <w:bCs/>
          <w:color w:val="000000"/>
          <w:lang w:val="sq-AL"/>
        </w:rPr>
        <w:t>UDHËZIM</w:t>
      </w:r>
    </w:p>
    <w:p w14:paraId="295209E1" w14:textId="6E04B4A0" w:rsidR="000A41DC" w:rsidRPr="003C348D" w:rsidRDefault="000A41DC" w:rsidP="003C348D">
      <w:pPr>
        <w:autoSpaceDE w:val="0"/>
        <w:autoSpaceDN w:val="0"/>
        <w:adjustRightInd w:val="0"/>
        <w:ind w:firstLine="284"/>
        <w:jc w:val="center"/>
        <w:rPr>
          <w:rFonts w:ascii="Garamond" w:hAnsi="Garamond" w:cs="Times New Roman"/>
          <w:b/>
          <w:bCs/>
          <w:lang w:val="sq-AL"/>
        </w:rPr>
      </w:pPr>
      <w:r w:rsidRPr="003C348D">
        <w:rPr>
          <w:rFonts w:ascii="Garamond" w:hAnsi="Garamond" w:cs="Times New Roman"/>
          <w:b/>
          <w:bCs/>
          <w:lang w:val="sq-AL"/>
        </w:rPr>
        <w:t>Nr.</w:t>
      </w:r>
      <w:r w:rsidR="005145F2">
        <w:rPr>
          <w:rFonts w:ascii="Garamond" w:hAnsi="Garamond" w:cs="Times New Roman"/>
          <w:b/>
          <w:bCs/>
          <w:lang w:val="sq-AL"/>
        </w:rPr>
        <w:t xml:space="preserve"> </w:t>
      </w:r>
      <w:r w:rsidR="00076236">
        <w:rPr>
          <w:rFonts w:ascii="Garamond" w:hAnsi="Garamond" w:cs="Times New Roman"/>
          <w:b/>
          <w:bCs/>
          <w:lang w:val="sq-AL"/>
        </w:rPr>
        <w:t>10</w:t>
      </w:r>
      <w:r w:rsidRPr="003C348D">
        <w:rPr>
          <w:rFonts w:ascii="Garamond" w:hAnsi="Garamond" w:cs="Times New Roman"/>
          <w:b/>
          <w:bCs/>
          <w:lang w:val="sq-AL"/>
        </w:rPr>
        <w:t>, datë</w:t>
      </w:r>
      <w:r w:rsidR="00076236">
        <w:rPr>
          <w:rFonts w:ascii="Garamond" w:hAnsi="Garamond" w:cs="Times New Roman"/>
          <w:b/>
          <w:bCs/>
          <w:lang w:val="sq-AL"/>
        </w:rPr>
        <w:t xml:space="preserve"> 28.4</w:t>
      </w:r>
      <w:r w:rsidRPr="003C348D">
        <w:rPr>
          <w:rFonts w:ascii="Garamond" w:hAnsi="Garamond" w:cs="Times New Roman"/>
          <w:b/>
          <w:bCs/>
          <w:lang w:val="sq-AL"/>
        </w:rPr>
        <w:t xml:space="preserve">.2023 </w:t>
      </w:r>
    </w:p>
    <w:p w14:paraId="4B51C0D9" w14:textId="77777777" w:rsidR="000A41DC" w:rsidRPr="003C348D" w:rsidRDefault="000A41DC" w:rsidP="003C348D">
      <w:pPr>
        <w:autoSpaceDE w:val="0"/>
        <w:autoSpaceDN w:val="0"/>
        <w:adjustRightInd w:val="0"/>
        <w:ind w:firstLine="284"/>
        <w:jc w:val="center"/>
        <w:rPr>
          <w:rFonts w:ascii="Garamond" w:hAnsi="Garamond" w:cs="Times New Roman"/>
          <w:b/>
          <w:bCs/>
          <w:lang w:val="sq-AL"/>
        </w:rPr>
      </w:pPr>
    </w:p>
    <w:p w14:paraId="4DF331B0" w14:textId="41199939" w:rsidR="000A41DC" w:rsidRPr="003C348D" w:rsidRDefault="000A41DC" w:rsidP="003C348D">
      <w:pPr>
        <w:autoSpaceDE w:val="0"/>
        <w:autoSpaceDN w:val="0"/>
        <w:adjustRightInd w:val="0"/>
        <w:ind w:firstLine="284"/>
        <w:jc w:val="center"/>
        <w:rPr>
          <w:rFonts w:ascii="Garamond" w:hAnsi="Garamond" w:cs="Times New Roman"/>
          <w:b/>
          <w:bCs/>
          <w:lang w:val="sq-AL"/>
        </w:rPr>
      </w:pPr>
      <w:r w:rsidRPr="003C348D">
        <w:rPr>
          <w:rFonts w:ascii="Garamond" w:hAnsi="Garamond" w:cs="Times New Roman"/>
          <w:b/>
          <w:bCs/>
          <w:lang w:val="sq-AL"/>
        </w:rPr>
        <w:t>PËR</w:t>
      </w:r>
      <w:r w:rsidR="003C348D">
        <w:rPr>
          <w:rFonts w:ascii="Garamond" w:hAnsi="Garamond" w:cs="Times New Roman"/>
          <w:b/>
          <w:bCs/>
          <w:lang w:val="sq-AL"/>
        </w:rPr>
        <w:t xml:space="preserve"> </w:t>
      </w:r>
      <w:r w:rsidRPr="003C348D">
        <w:rPr>
          <w:rFonts w:ascii="Garamond" w:hAnsi="Garamond" w:cs="Times New Roman"/>
          <w:b/>
          <w:bCs/>
          <w:lang w:val="sq-AL"/>
        </w:rPr>
        <w:t xml:space="preserve">FORMATIN, KRITERET DHE PROCEDURAT E REGJISTRIMIT </w:t>
      </w:r>
    </w:p>
    <w:p w14:paraId="05C610AC" w14:textId="77777777" w:rsidR="000A41DC" w:rsidRPr="003C348D" w:rsidRDefault="000A41DC" w:rsidP="003C348D">
      <w:pPr>
        <w:autoSpaceDE w:val="0"/>
        <w:autoSpaceDN w:val="0"/>
        <w:adjustRightInd w:val="0"/>
        <w:ind w:firstLine="284"/>
        <w:jc w:val="center"/>
        <w:rPr>
          <w:rFonts w:ascii="Garamond" w:hAnsi="Garamond" w:cs="Times New Roman"/>
          <w:b/>
          <w:bCs/>
          <w:lang w:val="sq-AL"/>
        </w:rPr>
      </w:pPr>
      <w:r w:rsidRPr="003C348D">
        <w:rPr>
          <w:rFonts w:ascii="Garamond" w:hAnsi="Garamond" w:cs="Times New Roman"/>
          <w:b/>
          <w:bCs/>
          <w:lang w:val="sq-AL"/>
        </w:rPr>
        <w:t>TË OPERATORËVE PROFESIONISTË</w:t>
      </w:r>
    </w:p>
    <w:p w14:paraId="1A7A40E5" w14:textId="77777777" w:rsidR="000A41DC" w:rsidRPr="003C348D" w:rsidRDefault="000A41DC" w:rsidP="003C348D">
      <w:pPr>
        <w:autoSpaceDE w:val="0"/>
        <w:autoSpaceDN w:val="0"/>
        <w:adjustRightInd w:val="0"/>
        <w:ind w:firstLine="284"/>
        <w:jc w:val="center"/>
        <w:rPr>
          <w:rFonts w:ascii="Garamond" w:hAnsi="Garamond" w:cs="Times New Roman"/>
          <w:b/>
          <w:bCs/>
          <w:lang w:val="sq-AL"/>
        </w:rPr>
      </w:pPr>
    </w:p>
    <w:p w14:paraId="5F1863B0" w14:textId="0332B240"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Në mbështetje të nenit 102, pika 4</w:t>
      </w:r>
      <w:r w:rsidR="00397EED">
        <w:rPr>
          <w:rFonts w:ascii="Garamond" w:hAnsi="Garamond" w:cs="Times New Roman"/>
          <w:lang w:val="sq-AL"/>
        </w:rPr>
        <w:t>,</w:t>
      </w:r>
      <w:r w:rsidRPr="003C348D">
        <w:rPr>
          <w:rFonts w:ascii="Garamond" w:hAnsi="Garamond" w:cs="Times New Roman"/>
          <w:lang w:val="sq-AL"/>
        </w:rPr>
        <w:t xml:space="preserve"> të Kushtetutës të Republikës së Shqipërisë, të nenit 6/1, të </w:t>
      </w:r>
      <w:r w:rsidR="00397EED" w:rsidRPr="003C348D">
        <w:rPr>
          <w:rFonts w:ascii="Garamond" w:hAnsi="Garamond" w:cs="Times New Roman"/>
          <w:lang w:val="sq-AL"/>
        </w:rPr>
        <w:t xml:space="preserve">ligjit nr. </w:t>
      </w:r>
      <w:r w:rsidRPr="003C348D">
        <w:rPr>
          <w:rFonts w:ascii="Garamond" w:hAnsi="Garamond" w:cs="Times New Roman"/>
          <w:lang w:val="sq-AL"/>
        </w:rPr>
        <w:t>105/2016</w:t>
      </w:r>
      <w:r w:rsidR="00397EED">
        <w:rPr>
          <w:rFonts w:ascii="Garamond" w:hAnsi="Garamond" w:cs="Times New Roman"/>
          <w:lang w:val="sq-AL"/>
        </w:rPr>
        <w:t>,</w:t>
      </w:r>
      <w:r w:rsidRPr="003C348D">
        <w:rPr>
          <w:rFonts w:ascii="Garamond" w:hAnsi="Garamond" w:cs="Times New Roman"/>
          <w:lang w:val="sq-AL"/>
        </w:rPr>
        <w:t xml:space="preserve"> “Për mbrojtjen e bimëve”, të ndryshuar,</w:t>
      </w:r>
    </w:p>
    <w:p w14:paraId="45B53041" w14:textId="77777777" w:rsidR="000A41DC" w:rsidRPr="003C348D" w:rsidRDefault="000A41DC" w:rsidP="003C348D">
      <w:pPr>
        <w:autoSpaceDE w:val="0"/>
        <w:autoSpaceDN w:val="0"/>
        <w:adjustRightInd w:val="0"/>
        <w:ind w:firstLine="284"/>
        <w:jc w:val="center"/>
        <w:rPr>
          <w:rFonts w:ascii="Garamond" w:hAnsi="Garamond" w:cs="Times New Roman"/>
          <w:b/>
          <w:bCs/>
          <w:lang w:val="sq-AL"/>
        </w:rPr>
      </w:pPr>
    </w:p>
    <w:p w14:paraId="5308F4DF" w14:textId="77777777" w:rsidR="000A41DC" w:rsidRPr="003C348D" w:rsidRDefault="000A41DC" w:rsidP="003C348D">
      <w:pPr>
        <w:autoSpaceDE w:val="0"/>
        <w:autoSpaceDN w:val="0"/>
        <w:adjustRightInd w:val="0"/>
        <w:ind w:firstLine="284"/>
        <w:jc w:val="center"/>
        <w:rPr>
          <w:rFonts w:ascii="Garamond" w:hAnsi="Garamond" w:cs="Times New Roman"/>
          <w:bCs/>
          <w:lang w:val="sq-AL"/>
        </w:rPr>
      </w:pPr>
      <w:r w:rsidRPr="003C348D">
        <w:rPr>
          <w:rFonts w:ascii="Garamond" w:hAnsi="Garamond" w:cs="Times New Roman"/>
          <w:bCs/>
          <w:lang w:val="sq-AL"/>
        </w:rPr>
        <w:t>UDHËZOJ:</w:t>
      </w:r>
    </w:p>
    <w:p w14:paraId="31C17612" w14:textId="0E17FA60" w:rsidR="000A41DC" w:rsidRPr="003C348D" w:rsidRDefault="000A41DC" w:rsidP="003C348D">
      <w:pPr>
        <w:autoSpaceDE w:val="0"/>
        <w:autoSpaceDN w:val="0"/>
        <w:adjustRightInd w:val="0"/>
        <w:ind w:firstLine="284"/>
        <w:jc w:val="center"/>
        <w:rPr>
          <w:rFonts w:ascii="Garamond" w:hAnsi="Garamond" w:cs="Times New Roman"/>
          <w:b/>
          <w:bCs/>
          <w:lang w:val="sq-AL"/>
        </w:rPr>
      </w:pPr>
    </w:p>
    <w:p w14:paraId="65DB4E94" w14:textId="4A5DAB96" w:rsidR="000A41DC" w:rsidRPr="005145F2" w:rsidRDefault="000A41DC" w:rsidP="003C348D">
      <w:pPr>
        <w:autoSpaceDE w:val="0"/>
        <w:autoSpaceDN w:val="0"/>
        <w:adjustRightInd w:val="0"/>
        <w:ind w:firstLine="284"/>
        <w:rPr>
          <w:rFonts w:ascii="Garamond" w:hAnsi="Garamond" w:cs="Times New Roman"/>
          <w:bCs/>
          <w:lang w:val="sq-AL"/>
        </w:rPr>
      </w:pPr>
      <w:r w:rsidRPr="005145F2">
        <w:rPr>
          <w:rFonts w:ascii="Garamond" w:hAnsi="Garamond" w:cs="Times New Roman"/>
          <w:bCs/>
          <w:lang w:val="sq-AL"/>
        </w:rPr>
        <w:t>I.</w:t>
      </w:r>
      <w:r w:rsidR="003C348D" w:rsidRPr="005145F2">
        <w:rPr>
          <w:rFonts w:ascii="Garamond" w:hAnsi="Garamond" w:cs="Times New Roman"/>
          <w:bCs/>
          <w:lang w:val="sq-AL"/>
        </w:rPr>
        <w:t xml:space="preserve"> </w:t>
      </w:r>
      <w:r w:rsidRPr="005145F2">
        <w:rPr>
          <w:rFonts w:ascii="Garamond" w:hAnsi="Garamond" w:cs="Times New Roman"/>
          <w:bCs/>
          <w:lang w:val="sq-AL"/>
        </w:rPr>
        <w:t>DETYRIMI PËR REGJISTRIM</w:t>
      </w:r>
    </w:p>
    <w:p w14:paraId="3FF83A99" w14:textId="4AED03A3"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1.</w:t>
      </w:r>
      <w:r w:rsidR="003C348D">
        <w:rPr>
          <w:rFonts w:ascii="Garamond" w:hAnsi="Garamond" w:cs="Times New Roman"/>
          <w:lang w:val="sq-AL"/>
        </w:rPr>
        <w:t xml:space="preserve"> </w:t>
      </w:r>
      <w:r w:rsidRPr="003C348D">
        <w:rPr>
          <w:rFonts w:ascii="Garamond" w:hAnsi="Garamond" w:cs="Times New Roman"/>
          <w:lang w:val="sq-AL"/>
        </w:rPr>
        <w:t>Kanë detyrim për regjistrim të gjithë operatorët profesionistë që merren me bimët, produktet bimore dhe objektet e tjera në lidhje me aktivitetet</w:t>
      </w:r>
      <w:r w:rsidR="00397EED">
        <w:rPr>
          <w:rFonts w:ascii="Garamond" w:hAnsi="Garamond" w:cs="Times New Roman"/>
          <w:lang w:val="sq-AL"/>
        </w:rPr>
        <w:t>,</w:t>
      </w:r>
      <w:r w:rsidRPr="003C348D">
        <w:rPr>
          <w:rFonts w:ascii="Garamond" w:hAnsi="Garamond" w:cs="Times New Roman"/>
          <w:lang w:val="sq-AL"/>
        </w:rPr>
        <w:t xml:space="preserve"> si më poshtë:</w:t>
      </w:r>
    </w:p>
    <w:p w14:paraId="30ECDC45" w14:textId="608BCBB2" w:rsidR="000A41DC" w:rsidRPr="003C348D" w:rsidRDefault="000A41DC" w:rsidP="003C348D">
      <w:pPr>
        <w:autoSpaceDE w:val="0"/>
        <w:autoSpaceDN w:val="0"/>
        <w:adjustRightInd w:val="0"/>
        <w:ind w:firstLine="284"/>
        <w:rPr>
          <w:rFonts w:ascii="Garamond" w:hAnsi="Garamond" w:cs="Times New Roman"/>
          <w:lang w:val="sq-AL"/>
        </w:rPr>
      </w:pPr>
      <w:r w:rsidRPr="003C348D">
        <w:rPr>
          <w:rFonts w:ascii="Garamond" w:hAnsi="Garamond" w:cs="Times New Roman"/>
          <w:lang w:val="sq-AL"/>
        </w:rPr>
        <w:t>a)</w:t>
      </w:r>
      <w:r w:rsidR="003C348D">
        <w:rPr>
          <w:rFonts w:ascii="Garamond" w:hAnsi="Garamond" w:cs="Times New Roman"/>
          <w:lang w:val="sq-AL"/>
        </w:rPr>
        <w:t xml:space="preserve"> </w:t>
      </w:r>
      <w:r w:rsidRPr="003C348D">
        <w:rPr>
          <w:rFonts w:ascii="Garamond" w:hAnsi="Garamond" w:cs="Times New Roman"/>
          <w:lang w:val="sq-AL"/>
        </w:rPr>
        <w:t xml:space="preserve">mbjellje; </w:t>
      </w:r>
    </w:p>
    <w:p w14:paraId="09CB10FF" w14:textId="4F0F6B61" w:rsidR="000A41DC" w:rsidRPr="003C348D" w:rsidRDefault="000A41DC" w:rsidP="003C348D">
      <w:pPr>
        <w:autoSpaceDE w:val="0"/>
        <w:autoSpaceDN w:val="0"/>
        <w:adjustRightInd w:val="0"/>
        <w:ind w:firstLine="284"/>
        <w:rPr>
          <w:rFonts w:ascii="Garamond" w:hAnsi="Garamond" w:cs="Times New Roman"/>
          <w:lang w:val="sq-AL"/>
        </w:rPr>
      </w:pPr>
      <w:r w:rsidRPr="003C348D">
        <w:rPr>
          <w:rFonts w:ascii="Garamond" w:hAnsi="Garamond" w:cs="Times New Roman"/>
          <w:lang w:val="sq-AL"/>
        </w:rPr>
        <w:t>b)</w:t>
      </w:r>
      <w:r w:rsidR="003C348D">
        <w:rPr>
          <w:rFonts w:ascii="Garamond" w:hAnsi="Garamond" w:cs="Times New Roman"/>
          <w:lang w:val="sq-AL"/>
        </w:rPr>
        <w:t xml:space="preserve"> </w:t>
      </w:r>
      <w:r w:rsidRPr="003C348D">
        <w:rPr>
          <w:rFonts w:ascii="Garamond" w:hAnsi="Garamond" w:cs="Times New Roman"/>
          <w:lang w:val="sq-AL"/>
        </w:rPr>
        <w:t xml:space="preserve">shumim; </w:t>
      </w:r>
    </w:p>
    <w:p w14:paraId="4E57B684" w14:textId="4E2DD22E" w:rsidR="000A41DC" w:rsidRPr="003C348D" w:rsidRDefault="000A41DC" w:rsidP="003C348D">
      <w:pPr>
        <w:autoSpaceDE w:val="0"/>
        <w:autoSpaceDN w:val="0"/>
        <w:adjustRightInd w:val="0"/>
        <w:ind w:firstLine="284"/>
        <w:rPr>
          <w:rFonts w:ascii="Garamond" w:hAnsi="Garamond" w:cs="Times New Roman"/>
          <w:lang w:val="sq-AL"/>
        </w:rPr>
      </w:pPr>
      <w:r w:rsidRPr="003C348D">
        <w:rPr>
          <w:rFonts w:ascii="Garamond" w:hAnsi="Garamond" w:cs="Times New Roman"/>
          <w:lang w:val="sq-AL"/>
        </w:rPr>
        <w:t>c)</w:t>
      </w:r>
      <w:r w:rsidR="003C348D">
        <w:rPr>
          <w:rFonts w:ascii="Garamond" w:hAnsi="Garamond" w:cs="Times New Roman"/>
          <w:lang w:val="sq-AL"/>
        </w:rPr>
        <w:t xml:space="preserve"> </w:t>
      </w:r>
      <w:r w:rsidRPr="003C348D">
        <w:rPr>
          <w:rFonts w:ascii="Garamond" w:hAnsi="Garamond" w:cs="Times New Roman"/>
          <w:lang w:val="sq-AL"/>
        </w:rPr>
        <w:t xml:space="preserve">prodhim, përfshirë rritjen, shumimin dhe mirëmbajtjen; </w:t>
      </w:r>
    </w:p>
    <w:p w14:paraId="1601C26B" w14:textId="438B9AA3" w:rsidR="000A41DC" w:rsidRPr="003C348D" w:rsidRDefault="000A41DC" w:rsidP="003C348D">
      <w:pPr>
        <w:autoSpaceDE w:val="0"/>
        <w:autoSpaceDN w:val="0"/>
        <w:adjustRightInd w:val="0"/>
        <w:ind w:firstLine="284"/>
        <w:rPr>
          <w:rFonts w:ascii="Garamond" w:hAnsi="Garamond" w:cs="Times New Roman"/>
          <w:lang w:val="sq-AL"/>
        </w:rPr>
      </w:pPr>
      <w:r w:rsidRPr="003C348D">
        <w:rPr>
          <w:rFonts w:ascii="Garamond" w:hAnsi="Garamond" w:cs="Times New Roman"/>
          <w:lang w:val="sq-AL"/>
        </w:rPr>
        <w:t>ç)</w:t>
      </w:r>
      <w:r w:rsidR="003C348D">
        <w:rPr>
          <w:rFonts w:ascii="Garamond" w:hAnsi="Garamond" w:cs="Times New Roman"/>
          <w:lang w:val="sq-AL"/>
        </w:rPr>
        <w:t xml:space="preserve"> </w:t>
      </w:r>
      <w:r w:rsidRPr="003C348D">
        <w:rPr>
          <w:rFonts w:ascii="Garamond" w:hAnsi="Garamond" w:cs="Times New Roman"/>
          <w:lang w:val="sq-AL"/>
        </w:rPr>
        <w:t xml:space="preserve">importin, lëvizjen brenda territorit të vendit dhe eksportin; </w:t>
      </w:r>
    </w:p>
    <w:p w14:paraId="5C8C3BE4" w14:textId="7E242EC2" w:rsidR="000A41DC" w:rsidRPr="003C348D" w:rsidRDefault="000A41DC" w:rsidP="003C348D">
      <w:pPr>
        <w:autoSpaceDE w:val="0"/>
        <w:autoSpaceDN w:val="0"/>
        <w:adjustRightInd w:val="0"/>
        <w:ind w:firstLine="284"/>
        <w:rPr>
          <w:rFonts w:ascii="Garamond" w:hAnsi="Garamond" w:cs="Times New Roman"/>
          <w:lang w:val="sq-AL"/>
        </w:rPr>
      </w:pPr>
      <w:r w:rsidRPr="003C348D">
        <w:rPr>
          <w:rFonts w:ascii="Garamond" w:hAnsi="Garamond" w:cs="Times New Roman"/>
          <w:lang w:val="sq-AL"/>
        </w:rPr>
        <w:t>d)</w:t>
      </w:r>
      <w:r w:rsidR="003C348D">
        <w:rPr>
          <w:rFonts w:ascii="Garamond" w:hAnsi="Garamond" w:cs="Times New Roman"/>
          <w:lang w:val="sq-AL"/>
        </w:rPr>
        <w:t xml:space="preserve"> </w:t>
      </w:r>
      <w:r w:rsidRPr="003C348D">
        <w:rPr>
          <w:rFonts w:ascii="Garamond" w:hAnsi="Garamond" w:cs="Times New Roman"/>
          <w:lang w:val="sq-AL"/>
        </w:rPr>
        <w:t>vendosjen në treg.</w:t>
      </w:r>
    </w:p>
    <w:p w14:paraId="0AE27C70" w14:textId="01B15B83"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2.</w:t>
      </w:r>
      <w:r w:rsidR="003C348D">
        <w:rPr>
          <w:rFonts w:ascii="Garamond" w:hAnsi="Garamond" w:cs="Times New Roman"/>
          <w:lang w:val="sq-AL"/>
        </w:rPr>
        <w:t xml:space="preserve"> </w:t>
      </w:r>
      <w:r w:rsidRPr="003C348D">
        <w:rPr>
          <w:rFonts w:ascii="Garamond" w:hAnsi="Garamond" w:cs="Times New Roman"/>
          <w:lang w:val="sq-AL"/>
        </w:rPr>
        <w:t>Autoriteti Kombëtar i Veterinarisë dhe Mbrojtjes së Bimëve (AKVMB) mban dhe përditëson regjistrin e operatorëve profesionistë</w:t>
      </w:r>
      <w:r w:rsidR="00397EED">
        <w:rPr>
          <w:rFonts w:ascii="Garamond" w:hAnsi="Garamond" w:cs="Times New Roman"/>
          <w:lang w:val="sq-AL"/>
        </w:rPr>
        <w:t>,</w:t>
      </w:r>
      <w:r w:rsidRPr="003C348D">
        <w:rPr>
          <w:rFonts w:ascii="Garamond" w:hAnsi="Garamond" w:cs="Times New Roman"/>
          <w:lang w:val="sq-AL"/>
        </w:rPr>
        <w:t xml:space="preserve"> sipas formatit në aneksin II, bashkëlidhur këtij udhëzimi. </w:t>
      </w:r>
    </w:p>
    <w:p w14:paraId="2DCC89AA" w14:textId="6BF76E68"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AKVMB</w:t>
      </w:r>
      <w:r w:rsidR="00397EED">
        <w:rPr>
          <w:rFonts w:ascii="Garamond" w:hAnsi="Garamond" w:cs="Times New Roman"/>
          <w:lang w:val="sq-AL"/>
        </w:rPr>
        <w:t>-ja</w:t>
      </w:r>
      <w:r w:rsidRPr="003C348D">
        <w:rPr>
          <w:rFonts w:ascii="Garamond" w:hAnsi="Garamond" w:cs="Times New Roman"/>
          <w:lang w:val="sq-AL"/>
        </w:rPr>
        <w:t xml:space="preserve"> regjistron të gjithë operatorët profesionistë që ushtrojnë aktivitete në territorin e Republikës së Shqipërisë, si më poshtë:</w:t>
      </w:r>
    </w:p>
    <w:p w14:paraId="1ACA0259" w14:textId="328435D6"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a)</w:t>
      </w:r>
      <w:r w:rsidR="003C348D">
        <w:rPr>
          <w:rFonts w:ascii="Garamond" w:hAnsi="Garamond" w:cs="Times New Roman"/>
          <w:lang w:val="sq-AL"/>
        </w:rPr>
        <w:t xml:space="preserve"> </w:t>
      </w:r>
      <w:r w:rsidRPr="003C348D">
        <w:rPr>
          <w:rFonts w:ascii="Garamond" w:hAnsi="Garamond" w:cs="Times New Roman"/>
          <w:lang w:val="sq-AL"/>
        </w:rPr>
        <w:t xml:space="preserve">operatorët profesionistë që importojnë ose qarkullojnë brenda territorit të vendit bimë, produkte bimore dhe objekte të tjera, për të cilat kërkohet një certifikatë fitosanitare ose pasaportë bimore sipas </w:t>
      </w:r>
      <w:r w:rsidR="00063600" w:rsidRPr="003C348D">
        <w:rPr>
          <w:rFonts w:ascii="Garamond" w:hAnsi="Garamond" w:cs="Times New Roman"/>
          <w:lang w:val="sq-AL"/>
        </w:rPr>
        <w:t xml:space="preserve">kreut v, të urdhrit nr. </w:t>
      </w:r>
      <w:r w:rsidRPr="003C348D">
        <w:rPr>
          <w:rFonts w:ascii="Garamond" w:hAnsi="Garamond" w:cs="Times New Roman"/>
          <w:lang w:val="sq-AL"/>
        </w:rPr>
        <w:t>113, datë 15.3.2023, “Për miratimin e rregullores për masat mbrojtëse kundër dëmtuesve të bimëve”, të ndryshuar;</w:t>
      </w:r>
    </w:p>
    <w:p w14:paraId="52C8BDAA" w14:textId="022FD361"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b)</w:t>
      </w:r>
      <w:r w:rsidR="003C348D">
        <w:rPr>
          <w:rFonts w:ascii="Garamond" w:hAnsi="Garamond" w:cs="Times New Roman"/>
          <w:lang w:val="sq-AL"/>
        </w:rPr>
        <w:t xml:space="preserve"> </w:t>
      </w:r>
      <w:r w:rsidRPr="003C348D">
        <w:rPr>
          <w:rFonts w:ascii="Garamond" w:hAnsi="Garamond" w:cs="Times New Roman"/>
          <w:lang w:val="sq-AL"/>
        </w:rPr>
        <w:t>operatorët profesionistë të miratuar për lëshimin e pasaportës bimore</w:t>
      </w:r>
      <w:r w:rsidR="0046366F">
        <w:rPr>
          <w:rFonts w:ascii="Garamond" w:hAnsi="Garamond" w:cs="Times New Roman"/>
          <w:lang w:val="sq-AL"/>
        </w:rPr>
        <w:t>,</w:t>
      </w:r>
      <w:r w:rsidRPr="003C348D">
        <w:rPr>
          <w:rFonts w:ascii="Garamond" w:hAnsi="Garamond" w:cs="Times New Roman"/>
          <w:lang w:val="sq-AL"/>
        </w:rPr>
        <w:t xml:space="preserve"> sipas nenit 12, të </w:t>
      </w:r>
      <w:r w:rsidR="0046366F" w:rsidRPr="003C348D">
        <w:rPr>
          <w:rFonts w:ascii="Garamond" w:hAnsi="Garamond" w:cs="Times New Roman"/>
          <w:lang w:val="sq-AL"/>
        </w:rPr>
        <w:t>ligjit n</w:t>
      </w:r>
      <w:r w:rsidRPr="003C348D">
        <w:rPr>
          <w:rFonts w:ascii="Garamond" w:hAnsi="Garamond" w:cs="Times New Roman"/>
          <w:lang w:val="sq-AL"/>
        </w:rPr>
        <w:t>r. 105/2016</w:t>
      </w:r>
      <w:r w:rsidR="0046366F">
        <w:rPr>
          <w:rFonts w:ascii="Garamond" w:hAnsi="Garamond" w:cs="Times New Roman"/>
          <w:lang w:val="sq-AL"/>
        </w:rPr>
        <w:t>,</w:t>
      </w:r>
      <w:r w:rsidRPr="003C348D">
        <w:rPr>
          <w:rFonts w:ascii="Garamond" w:hAnsi="Garamond" w:cs="Times New Roman"/>
          <w:lang w:val="sq-AL"/>
        </w:rPr>
        <w:t xml:space="preserve"> “Për mbrojtjen e bimëve”, të ndryshuar;</w:t>
      </w:r>
    </w:p>
    <w:p w14:paraId="7A20F879" w14:textId="2CD69E88"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c)</w:t>
      </w:r>
      <w:r w:rsidR="003C348D">
        <w:rPr>
          <w:rFonts w:ascii="Garamond" w:hAnsi="Garamond" w:cs="Times New Roman"/>
          <w:lang w:val="sq-AL"/>
        </w:rPr>
        <w:t xml:space="preserve"> </w:t>
      </w:r>
      <w:r w:rsidRPr="003C348D">
        <w:rPr>
          <w:rFonts w:ascii="Garamond" w:hAnsi="Garamond" w:cs="Times New Roman"/>
          <w:lang w:val="sq-AL"/>
        </w:rPr>
        <w:t>operatorët profesionistë që i kërkojnë AKVMB-së certifikatë fitosanitare</w:t>
      </w:r>
      <w:r w:rsidR="0046366F">
        <w:rPr>
          <w:rFonts w:ascii="Garamond" w:hAnsi="Garamond" w:cs="Times New Roman"/>
          <w:lang w:val="sq-AL"/>
        </w:rPr>
        <w:t>,</w:t>
      </w:r>
      <w:r w:rsidRPr="003C348D">
        <w:rPr>
          <w:rFonts w:ascii="Garamond" w:hAnsi="Garamond" w:cs="Times New Roman"/>
          <w:lang w:val="sq-AL"/>
        </w:rPr>
        <w:t xml:space="preserve"> sipas </w:t>
      </w:r>
      <w:r w:rsidR="0046366F" w:rsidRPr="003C348D">
        <w:rPr>
          <w:rFonts w:ascii="Garamond" w:hAnsi="Garamond" w:cs="Times New Roman"/>
          <w:lang w:val="sq-AL"/>
        </w:rPr>
        <w:t xml:space="preserve">kreut </w:t>
      </w:r>
      <w:r w:rsidRPr="003C348D">
        <w:rPr>
          <w:rFonts w:ascii="Garamond" w:hAnsi="Garamond" w:cs="Times New Roman"/>
          <w:lang w:val="sq-AL"/>
        </w:rPr>
        <w:t xml:space="preserve">VI, të </w:t>
      </w:r>
      <w:r w:rsidR="0046366F" w:rsidRPr="003C348D">
        <w:rPr>
          <w:rFonts w:ascii="Garamond" w:hAnsi="Garamond" w:cs="Times New Roman"/>
          <w:lang w:val="sq-AL"/>
        </w:rPr>
        <w:t>urdhrit n</w:t>
      </w:r>
      <w:r w:rsidRPr="003C348D">
        <w:rPr>
          <w:rFonts w:ascii="Garamond" w:hAnsi="Garamond" w:cs="Times New Roman"/>
          <w:lang w:val="sq-AL"/>
        </w:rPr>
        <w:t>r. 113, datë 15.3.2022, “Për miratimin e rregullores për masat mbrojtëse kundër dëmtuesve të bimëve”, të ndryshuar;</w:t>
      </w:r>
    </w:p>
    <w:p w14:paraId="5DE9325E" w14:textId="048C3E32"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ç)</w:t>
      </w:r>
      <w:r w:rsidR="003C348D">
        <w:rPr>
          <w:rFonts w:ascii="Garamond" w:hAnsi="Garamond" w:cs="Times New Roman"/>
          <w:lang w:val="sq-AL"/>
        </w:rPr>
        <w:t xml:space="preserve"> </w:t>
      </w:r>
      <w:r w:rsidRPr="003C348D">
        <w:rPr>
          <w:rFonts w:ascii="Garamond" w:hAnsi="Garamond" w:cs="Times New Roman"/>
          <w:lang w:val="sq-AL"/>
        </w:rPr>
        <w:t xml:space="preserve">operatorët profesionistë të miratuar për vulosjen e ambalazheve dhe paletave prej druri sipas nenit 11, të </w:t>
      </w:r>
      <w:r w:rsidR="0046366F" w:rsidRPr="003C348D">
        <w:rPr>
          <w:rFonts w:ascii="Garamond" w:hAnsi="Garamond" w:cs="Times New Roman"/>
          <w:lang w:val="sq-AL"/>
        </w:rPr>
        <w:t>ligjit nr. 105</w:t>
      </w:r>
      <w:r w:rsidRPr="003C348D">
        <w:rPr>
          <w:rFonts w:ascii="Garamond" w:hAnsi="Garamond" w:cs="Times New Roman"/>
          <w:lang w:val="sq-AL"/>
        </w:rPr>
        <w:t>/2016</w:t>
      </w:r>
      <w:r w:rsidR="0046366F">
        <w:rPr>
          <w:rFonts w:ascii="Garamond" w:hAnsi="Garamond" w:cs="Times New Roman"/>
          <w:lang w:val="sq-AL"/>
        </w:rPr>
        <w:t>,</w:t>
      </w:r>
      <w:r w:rsidRPr="003C348D">
        <w:rPr>
          <w:rFonts w:ascii="Garamond" w:hAnsi="Garamond" w:cs="Times New Roman"/>
          <w:lang w:val="sq-AL"/>
        </w:rPr>
        <w:t xml:space="preserve"> “Për mbrojtjen e bimëve”, të ndryshuar;</w:t>
      </w:r>
    </w:p>
    <w:p w14:paraId="563E1617" w14:textId="7779495E"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d)</w:t>
      </w:r>
      <w:r w:rsidR="003C348D">
        <w:rPr>
          <w:rFonts w:ascii="Garamond" w:hAnsi="Garamond" w:cs="Times New Roman"/>
          <w:lang w:val="sq-AL"/>
        </w:rPr>
        <w:t xml:space="preserve"> </w:t>
      </w:r>
      <w:r w:rsidRPr="003C348D">
        <w:rPr>
          <w:rFonts w:ascii="Garamond" w:hAnsi="Garamond" w:cs="Times New Roman"/>
          <w:lang w:val="sq-AL"/>
        </w:rPr>
        <w:t>operatorët profesionistë të ndryshëm nga ata që citohen në shkronjat “a” deri në “ç” të kësaj pike, nëse përcaktohet në aktet nënligjore për masat specifike ndaj dëmtuesve karantinor.</w:t>
      </w:r>
    </w:p>
    <w:p w14:paraId="26E2574F" w14:textId="19BBC714"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3.</w:t>
      </w:r>
      <w:r w:rsidR="003C348D">
        <w:rPr>
          <w:rFonts w:ascii="Garamond" w:hAnsi="Garamond" w:cs="Times New Roman"/>
          <w:lang w:val="sq-AL"/>
        </w:rPr>
        <w:t xml:space="preserve"> </w:t>
      </w:r>
      <w:r w:rsidRPr="003C348D">
        <w:rPr>
          <w:rFonts w:ascii="Garamond" w:hAnsi="Garamond" w:cs="Times New Roman"/>
          <w:lang w:val="sq-AL"/>
        </w:rPr>
        <w:t xml:space="preserve">Operatorët profesionistë regjistrohen vetëm një herë në regjistrin e operatorëve profesionistë. Sipas rastit, ky regjistrim kryhet duke iu referuar specifikisht secilit prej ambienteve ku operatori profesionist ushtron aktivitet. </w:t>
      </w:r>
    </w:p>
    <w:p w14:paraId="543C3B34" w14:textId="14CB4661"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4.</w:t>
      </w:r>
      <w:r w:rsidR="003C348D">
        <w:rPr>
          <w:rFonts w:ascii="Garamond" w:hAnsi="Garamond" w:cs="Times New Roman"/>
          <w:lang w:val="sq-AL"/>
        </w:rPr>
        <w:t xml:space="preserve"> </w:t>
      </w:r>
      <w:r w:rsidRPr="003C348D">
        <w:rPr>
          <w:rFonts w:ascii="Garamond" w:hAnsi="Garamond" w:cs="Times New Roman"/>
          <w:lang w:val="sq-AL"/>
        </w:rPr>
        <w:t>Pika 2 e këtij kreu, nuk zbatohet për operatorin profesionist që përmbush një ose më shumë nga kriteret e mëposhtme:</w:t>
      </w:r>
    </w:p>
    <w:p w14:paraId="25B81B00" w14:textId="1ECCE533"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a)</w:t>
      </w:r>
      <w:r w:rsidR="003C348D">
        <w:rPr>
          <w:rFonts w:ascii="Garamond" w:hAnsi="Garamond" w:cs="Times New Roman"/>
          <w:lang w:val="sq-AL"/>
        </w:rPr>
        <w:t xml:space="preserve"> </w:t>
      </w:r>
      <w:r w:rsidRPr="003C348D">
        <w:rPr>
          <w:rFonts w:ascii="Garamond" w:hAnsi="Garamond" w:cs="Times New Roman"/>
          <w:lang w:val="sq-AL"/>
        </w:rPr>
        <w:t>furnizon ekskluzivisht dhe direkt operatorin e fundit me sasi të vogla bimësh, produktesh bimore dhe objektesh të tjera me mënyra të tjera nga shitjet përmes kontratave në distancë;</w:t>
      </w:r>
    </w:p>
    <w:p w14:paraId="22F09210" w14:textId="15E0085E"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b)</w:t>
      </w:r>
      <w:r w:rsidR="003C348D">
        <w:rPr>
          <w:rFonts w:ascii="Garamond" w:hAnsi="Garamond" w:cs="Times New Roman"/>
          <w:lang w:val="sq-AL"/>
        </w:rPr>
        <w:t xml:space="preserve"> </w:t>
      </w:r>
      <w:r w:rsidRPr="003C348D">
        <w:rPr>
          <w:rFonts w:ascii="Garamond" w:hAnsi="Garamond" w:cs="Times New Roman"/>
          <w:lang w:val="sq-AL"/>
        </w:rPr>
        <w:t xml:space="preserve">furnizon ekskluzivisht dhe direkt operatorin e fundit me sasi të vogla farërash, përveç farërave sipas përcaktimeve të nenit 10, të </w:t>
      </w:r>
      <w:r w:rsidR="0046366F" w:rsidRPr="003C348D">
        <w:rPr>
          <w:rFonts w:ascii="Garamond" w:hAnsi="Garamond" w:cs="Times New Roman"/>
          <w:lang w:val="sq-AL"/>
        </w:rPr>
        <w:t xml:space="preserve">kreut </w:t>
      </w:r>
      <w:r w:rsidRPr="003C348D">
        <w:rPr>
          <w:rFonts w:ascii="Garamond" w:hAnsi="Garamond" w:cs="Times New Roman"/>
          <w:lang w:val="sq-AL"/>
        </w:rPr>
        <w:t xml:space="preserve">V, të </w:t>
      </w:r>
      <w:r w:rsidR="0046366F" w:rsidRPr="003C348D">
        <w:rPr>
          <w:rFonts w:ascii="Garamond" w:hAnsi="Garamond" w:cs="Times New Roman"/>
          <w:lang w:val="sq-AL"/>
        </w:rPr>
        <w:t>urdhrit n</w:t>
      </w:r>
      <w:r w:rsidRPr="003C348D">
        <w:rPr>
          <w:rFonts w:ascii="Garamond" w:hAnsi="Garamond" w:cs="Times New Roman"/>
          <w:lang w:val="sq-AL"/>
        </w:rPr>
        <w:t>r. 113, datë 15.3.2022, “Për miratimin e rregullores për masat mbrojtëse kundër dëmtuesve të bimëve”, të ndryshuar;</w:t>
      </w:r>
      <w:r w:rsidR="00926BB6">
        <w:rPr>
          <w:rFonts w:ascii="Garamond" w:hAnsi="Garamond" w:cs="Times New Roman"/>
          <w:lang w:val="sq-AL"/>
        </w:rPr>
        <w:t xml:space="preserve"> </w:t>
      </w:r>
    </w:p>
    <w:p w14:paraId="02203919" w14:textId="38B13312"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c)</w:t>
      </w:r>
      <w:r w:rsidR="003C348D">
        <w:rPr>
          <w:rFonts w:ascii="Garamond" w:hAnsi="Garamond" w:cs="Times New Roman"/>
          <w:lang w:val="sq-AL"/>
        </w:rPr>
        <w:t xml:space="preserve"> </w:t>
      </w:r>
      <w:r w:rsidRPr="003C348D">
        <w:rPr>
          <w:rFonts w:ascii="Garamond" w:hAnsi="Garamond" w:cs="Times New Roman"/>
          <w:lang w:val="sq-AL"/>
        </w:rPr>
        <w:t>aktiviteti i tij profesional në lidhje me bimët, produktet bimore dhe objektet e tjera lidhet vetëm me transportimin e tyre për një operator tjetër profesionist;</w:t>
      </w:r>
    </w:p>
    <w:p w14:paraId="293B19EC" w14:textId="45F92409"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ç)</w:t>
      </w:r>
      <w:r w:rsidR="003C348D">
        <w:rPr>
          <w:rFonts w:ascii="Garamond" w:hAnsi="Garamond" w:cs="Times New Roman"/>
          <w:lang w:val="sq-AL"/>
        </w:rPr>
        <w:t xml:space="preserve"> </w:t>
      </w:r>
      <w:r w:rsidRPr="003C348D">
        <w:rPr>
          <w:rFonts w:ascii="Garamond" w:hAnsi="Garamond" w:cs="Times New Roman"/>
          <w:lang w:val="sq-AL"/>
        </w:rPr>
        <w:t>aktiviteti i tij profesional ka të bëjë ekskluzivisht me transportin e objekteve të të gjitha llojeve që përdorin materiale ambalazhi prej druri.</w:t>
      </w:r>
    </w:p>
    <w:p w14:paraId="4A1CFE0E" w14:textId="77777777" w:rsidR="000A41DC" w:rsidRPr="005145F2" w:rsidRDefault="000A41DC" w:rsidP="003C348D">
      <w:pPr>
        <w:tabs>
          <w:tab w:val="left" w:pos="360"/>
        </w:tabs>
        <w:autoSpaceDE w:val="0"/>
        <w:autoSpaceDN w:val="0"/>
        <w:adjustRightInd w:val="0"/>
        <w:ind w:firstLine="284"/>
        <w:rPr>
          <w:rFonts w:ascii="Garamond" w:hAnsi="Garamond" w:cs="Times New Roman"/>
          <w:bCs/>
          <w:lang w:val="sq-AL"/>
        </w:rPr>
      </w:pPr>
      <w:r w:rsidRPr="005145F2">
        <w:rPr>
          <w:rFonts w:ascii="Garamond" w:hAnsi="Garamond" w:cs="Times New Roman"/>
          <w:bCs/>
          <w:lang w:val="sq-AL"/>
        </w:rPr>
        <w:t>II. PROCEDURA E REGJISTRIMIT</w:t>
      </w:r>
    </w:p>
    <w:p w14:paraId="400202B8" w14:textId="4D149338"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lastRenderedPageBreak/>
        <w:t>1.</w:t>
      </w:r>
      <w:r w:rsidR="003C348D">
        <w:rPr>
          <w:rFonts w:ascii="Garamond" w:hAnsi="Garamond" w:cs="Times New Roman"/>
          <w:lang w:val="sq-AL"/>
        </w:rPr>
        <w:t xml:space="preserve"> </w:t>
      </w:r>
      <w:r w:rsidRPr="003C348D">
        <w:rPr>
          <w:rFonts w:ascii="Garamond" w:hAnsi="Garamond" w:cs="Times New Roman"/>
          <w:lang w:val="sq-AL"/>
        </w:rPr>
        <w:t xml:space="preserve">Operatori profesionist që kryen aktivitet sipas pikës 1, të </w:t>
      </w:r>
      <w:r w:rsidR="009546C6" w:rsidRPr="003C348D">
        <w:rPr>
          <w:rFonts w:ascii="Garamond" w:hAnsi="Garamond" w:cs="Times New Roman"/>
          <w:lang w:val="sq-AL"/>
        </w:rPr>
        <w:t xml:space="preserve">kreut </w:t>
      </w:r>
      <w:r w:rsidRPr="003C348D">
        <w:rPr>
          <w:rFonts w:ascii="Garamond" w:hAnsi="Garamond" w:cs="Times New Roman"/>
          <w:lang w:val="sq-AL"/>
        </w:rPr>
        <w:t>I, për regjistrimin e tij duhet</w:t>
      </w:r>
      <w:r w:rsidR="00926BB6">
        <w:rPr>
          <w:rFonts w:ascii="Garamond" w:hAnsi="Garamond" w:cs="Times New Roman"/>
          <w:lang w:val="sq-AL"/>
        </w:rPr>
        <w:t xml:space="preserve"> </w:t>
      </w:r>
      <w:r w:rsidRPr="003C348D">
        <w:rPr>
          <w:rFonts w:ascii="Garamond" w:hAnsi="Garamond" w:cs="Times New Roman"/>
          <w:lang w:val="sq-AL"/>
        </w:rPr>
        <w:t>të plotësojë formatin sipas aneksit I, të këtij udhëzimi, dhe ta dërgojë elektronikisht ose me kopje fizike në Drejtorinë Rajonale të Veterinarisë dhe Mbrojtjes së Bimëve (DRVMB) të rajonit ku ushtron aktivitetin.</w:t>
      </w:r>
    </w:p>
    <w:p w14:paraId="282F35AC" w14:textId="0EEA3CFF"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2.</w:t>
      </w:r>
      <w:r w:rsidR="003C348D">
        <w:rPr>
          <w:rFonts w:ascii="Garamond" w:hAnsi="Garamond" w:cs="Times New Roman"/>
          <w:lang w:val="sq-AL"/>
        </w:rPr>
        <w:t xml:space="preserve"> </w:t>
      </w:r>
      <w:r w:rsidRPr="003C348D">
        <w:rPr>
          <w:rFonts w:ascii="Garamond" w:hAnsi="Garamond" w:cs="Times New Roman"/>
          <w:lang w:val="sq-AL"/>
        </w:rPr>
        <w:t>Në kërkesën për regjistrim përfshihen elementet e mëposhtme:</w:t>
      </w:r>
    </w:p>
    <w:p w14:paraId="362ABF62" w14:textId="72DD6F93"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a)</w:t>
      </w:r>
      <w:r w:rsidR="003C348D">
        <w:rPr>
          <w:rFonts w:ascii="Garamond" w:hAnsi="Garamond" w:cs="Times New Roman"/>
          <w:lang w:val="sq-AL"/>
        </w:rPr>
        <w:t xml:space="preserve"> </w:t>
      </w:r>
      <w:r w:rsidRPr="003C348D">
        <w:rPr>
          <w:rFonts w:ascii="Garamond" w:hAnsi="Garamond" w:cs="Times New Roman"/>
          <w:lang w:val="sq-AL"/>
        </w:rPr>
        <w:t>emri, adresa dhe të dhënat e kontaktit të operatorit profesionist;</w:t>
      </w:r>
    </w:p>
    <w:p w14:paraId="20FCD969" w14:textId="20ED4B3E"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b)</w:t>
      </w:r>
      <w:r w:rsidR="003C348D">
        <w:rPr>
          <w:rFonts w:ascii="Garamond" w:hAnsi="Garamond" w:cs="Times New Roman"/>
          <w:lang w:val="sq-AL"/>
        </w:rPr>
        <w:t xml:space="preserve"> </w:t>
      </w:r>
      <w:r w:rsidRPr="003C348D">
        <w:rPr>
          <w:rFonts w:ascii="Garamond" w:hAnsi="Garamond" w:cs="Times New Roman"/>
          <w:lang w:val="sq-AL"/>
        </w:rPr>
        <w:t xml:space="preserve">një deklaratë lidhur me qëllimin e operatorit profesionist për të ushtruar një ose më shumë nga aktivitetet e përmendura në pikën 2, të </w:t>
      </w:r>
      <w:r w:rsidR="009E62F6" w:rsidRPr="003C348D">
        <w:rPr>
          <w:rFonts w:ascii="Garamond" w:hAnsi="Garamond" w:cs="Times New Roman"/>
          <w:lang w:val="sq-AL"/>
        </w:rPr>
        <w:t xml:space="preserve">kreut </w:t>
      </w:r>
      <w:r w:rsidRPr="003C348D">
        <w:rPr>
          <w:rFonts w:ascii="Garamond" w:hAnsi="Garamond" w:cs="Times New Roman"/>
          <w:lang w:val="sq-AL"/>
        </w:rPr>
        <w:t>I të këtij udhëzimi, për bimët, produktet bimore dhe objektet e tjera;</w:t>
      </w:r>
    </w:p>
    <w:p w14:paraId="1F2D5D93" w14:textId="6D255007"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c)</w:t>
      </w:r>
      <w:r w:rsidR="003C348D">
        <w:rPr>
          <w:rFonts w:ascii="Garamond" w:hAnsi="Garamond" w:cs="Times New Roman"/>
          <w:lang w:val="sq-AL"/>
        </w:rPr>
        <w:t xml:space="preserve"> </w:t>
      </w:r>
      <w:r w:rsidRPr="003C348D">
        <w:rPr>
          <w:rFonts w:ascii="Garamond" w:hAnsi="Garamond" w:cs="Times New Roman"/>
          <w:lang w:val="sq-AL"/>
        </w:rPr>
        <w:t>një deklaratë lidhur me qëllimin e operatorit profesionist për të kryer sipas rastit një ose më shumë nga veprimtaritë e mëposhtme:</w:t>
      </w:r>
    </w:p>
    <w:p w14:paraId="2A6B8E5F" w14:textId="727E5CC5"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i.</w:t>
      </w:r>
      <w:r w:rsidR="003C348D">
        <w:rPr>
          <w:rFonts w:ascii="Garamond" w:hAnsi="Garamond" w:cs="Times New Roman"/>
          <w:lang w:val="sq-AL"/>
        </w:rPr>
        <w:t xml:space="preserve"> </w:t>
      </w:r>
      <w:r w:rsidRPr="003C348D">
        <w:rPr>
          <w:rFonts w:ascii="Garamond" w:hAnsi="Garamond" w:cs="Times New Roman"/>
          <w:lang w:val="sq-AL"/>
        </w:rPr>
        <w:t xml:space="preserve">lëshimin e pasaportave bimore për bimët, produktet bimore dhe objektet e tjera sipas nenit 12, të </w:t>
      </w:r>
      <w:r w:rsidR="009E62F6" w:rsidRPr="003C348D">
        <w:rPr>
          <w:rFonts w:ascii="Garamond" w:hAnsi="Garamond" w:cs="Times New Roman"/>
          <w:lang w:val="sq-AL"/>
        </w:rPr>
        <w:t xml:space="preserve">ligjit nr. </w:t>
      </w:r>
      <w:r w:rsidRPr="003C348D">
        <w:rPr>
          <w:rFonts w:ascii="Garamond" w:hAnsi="Garamond" w:cs="Times New Roman"/>
          <w:lang w:val="sq-AL"/>
        </w:rPr>
        <w:t>105/2016</w:t>
      </w:r>
      <w:r w:rsidR="009E62F6">
        <w:rPr>
          <w:rFonts w:ascii="Garamond" w:hAnsi="Garamond" w:cs="Times New Roman"/>
          <w:lang w:val="sq-AL"/>
        </w:rPr>
        <w:t>,</w:t>
      </w:r>
      <w:r w:rsidRPr="003C348D">
        <w:rPr>
          <w:rFonts w:ascii="Garamond" w:hAnsi="Garamond" w:cs="Times New Roman"/>
          <w:lang w:val="sq-AL"/>
        </w:rPr>
        <w:t xml:space="preserve"> “Për mbrojtjen e bimëve”, të ndryshuar;</w:t>
      </w:r>
    </w:p>
    <w:p w14:paraId="7B418E4D" w14:textId="5B2E3FB2"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ii.</w:t>
      </w:r>
      <w:r w:rsidR="003C348D">
        <w:rPr>
          <w:rFonts w:ascii="Garamond" w:hAnsi="Garamond" w:cs="Times New Roman"/>
          <w:lang w:val="sq-AL"/>
        </w:rPr>
        <w:t xml:space="preserve"> </w:t>
      </w:r>
      <w:r w:rsidRPr="003C348D">
        <w:rPr>
          <w:rFonts w:ascii="Garamond" w:hAnsi="Garamond" w:cs="Times New Roman"/>
          <w:lang w:val="sq-AL"/>
        </w:rPr>
        <w:t xml:space="preserve">vendosjen e vulës mbi ambalazhet dhe paletat prej druri sipas nenit 1, të </w:t>
      </w:r>
      <w:r w:rsidR="009E62F6" w:rsidRPr="003C348D">
        <w:rPr>
          <w:rFonts w:ascii="Garamond" w:hAnsi="Garamond" w:cs="Times New Roman"/>
          <w:lang w:val="sq-AL"/>
        </w:rPr>
        <w:t>ligjit n</w:t>
      </w:r>
      <w:r w:rsidRPr="003C348D">
        <w:rPr>
          <w:rFonts w:ascii="Garamond" w:hAnsi="Garamond" w:cs="Times New Roman"/>
          <w:lang w:val="sq-AL"/>
        </w:rPr>
        <w:t>r. 105/2016</w:t>
      </w:r>
      <w:r w:rsidR="009E62F6">
        <w:rPr>
          <w:rFonts w:ascii="Garamond" w:hAnsi="Garamond" w:cs="Times New Roman"/>
          <w:lang w:val="sq-AL"/>
        </w:rPr>
        <w:t>,</w:t>
      </w:r>
      <w:r w:rsidRPr="003C348D">
        <w:rPr>
          <w:rFonts w:ascii="Garamond" w:hAnsi="Garamond" w:cs="Times New Roman"/>
          <w:lang w:val="sq-AL"/>
        </w:rPr>
        <w:t xml:space="preserve"> “Për mbrojtjen e bimëve”, të ndryshuar;</w:t>
      </w:r>
    </w:p>
    <w:p w14:paraId="28C327EC" w14:textId="1B0360CB"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ç)</w:t>
      </w:r>
      <w:r w:rsidR="00926BB6">
        <w:rPr>
          <w:rFonts w:ascii="Garamond" w:hAnsi="Garamond" w:cs="Times New Roman"/>
          <w:lang w:val="sq-AL"/>
        </w:rPr>
        <w:t xml:space="preserve"> </w:t>
      </w:r>
      <w:r w:rsidRPr="003C348D">
        <w:rPr>
          <w:rFonts w:ascii="Garamond" w:hAnsi="Garamond" w:cs="Times New Roman"/>
          <w:lang w:val="sq-AL"/>
        </w:rPr>
        <w:t xml:space="preserve">adresën e ambienteve dhe sipas rastit vendndodhjen e parcelave të tokës të përdorura nga operatori profesionist në rajonin përkatës për të kryer veprimtaritë e përcaktuara në pikën 2, të </w:t>
      </w:r>
      <w:r w:rsidR="009E62F6" w:rsidRPr="003C348D">
        <w:rPr>
          <w:rFonts w:ascii="Garamond" w:hAnsi="Garamond" w:cs="Times New Roman"/>
          <w:lang w:val="sq-AL"/>
        </w:rPr>
        <w:t xml:space="preserve">kreut </w:t>
      </w:r>
      <w:r w:rsidRPr="003C348D">
        <w:rPr>
          <w:rFonts w:ascii="Garamond" w:hAnsi="Garamond" w:cs="Times New Roman"/>
          <w:lang w:val="sq-AL"/>
        </w:rPr>
        <w:t>I të këtij udhëzimi, për qëllime të regjistrimit</w:t>
      </w:r>
      <w:r w:rsidR="009E62F6">
        <w:rPr>
          <w:rFonts w:ascii="Garamond" w:hAnsi="Garamond" w:cs="Times New Roman"/>
          <w:lang w:val="sq-AL"/>
        </w:rPr>
        <w:t>; dhe</w:t>
      </w:r>
    </w:p>
    <w:p w14:paraId="61DF4919" w14:textId="188308AB"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d)</w:t>
      </w:r>
      <w:r w:rsidR="00926BB6">
        <w:rPr>
          <w:rFonts w:ascii="Garamond" w:hAnsi="Garamond" w:cs="Times New Roman"/>
          <w:lang w:val="sq-AL"/>
        </w:rPr>
        <w:t xml:space="preserve"> </w:t>
      </w:r>
      <w:r w:rsidRPr="003C348D">
        <w:rPr>
          <w:rFonts w:ascii="Garamond" w:hAnsi="Garamond" w:cs="Times New Roman"/>
          <w:lang w:val="sq-AL"/>
        </w:rPr>
        <w:t xml:space="preserve">llojet e mallrave, familjet, klasat ose llojet e bimëve dhe produkteve bimore dhe sipas rastit, natyrën e objekteve të tjera që lidhen me aktivitetet e operatorit profesionist, siç përcaktohet në pikën 2, të </w:t>
      </w:r>
      <w:r w:rsidR="00BB1490" w:rsidRPr="003C348D">
        <w:rPr>
          <w:rFonts w:ascii="Garamond" w:hAnsi="Garamond" w:cs="Times New Roman"/>
          <w:lang w:val="sq-AL"/>
        </w:rPr>
        <w:t xml:space="preserve">kreut </w:t>
      </w:r>
      <w:r w:rsidRPr="003C348D">
        <w:rPr>
          <w:rFonts w:ascii="Garamond" w:hAnsi="Garamond" w:cs="Times New Roman"/>
          <w:lang w:val="sq-AL"/>
        </w:rPr>
        <w:t>I të këtij udhëzimi.</w:t>
      </w:r>
    </w:p>
    <w:p w14:paraId="4E041F0B" w14:textId="564A6259"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3.</w:t>
      </w:r>
      <w:r w:rsidR="00926BB6">
        <w:rPr>
          <w:rFonts w:ascii="Garamond" w:hAnsi="Garamond" w:cs="Times New Roman"/>
          <w:lang w:val="sq-AL"/>
        </w:rPr>
        <w:t xml:space="preserve"> </w:t>
      </w:r>
      <w:r w:rsidRPr="003C348D">
        <w:rPr>
          <w:rFonts w:ascii="Garamond" w:hAnsi="Garamond" w:cs="Times New Roman"/>
          <w:lang w:val="sq-AL"/>
        </w:rPr>
        <w:t>AKVMB-ja regjistron menjëherë operatorin profesionist kur formati i kërkesës është plotësuar në të gjith</w:t>
      </w:r>
      <w:r w:rsidR="00135DBD">
        <w:rPr>
          <w:rFonts w:ascii="Garamond" w:hAnsi="Garamond" w:cs="Times New Roman"/>
          <w:lang w:val="sq-AL"/>
        </w:rPr>
        <w:t>a</w:t>
      </w:r>
      <w:r w:rsidRPr="003C348D">
        <w:rPr>
          <w:rFonts w:ascii="Garamond" w:hAnsi="Garamond" w:cs="Times New Roman"/>
          <w:lang w:val="sq-AL"/>
        </w:rPr>
        <w:t xml:space="preserve"> element</w:t>
      </w:r>
      <w:r w:rsidR="00135DBD">
        <w:rPr>
          <w:rFonts w:ascii="Garamond" w:hAnsi="Garamond" w:cs="Times New Roman"/>
          <w:lang w:val="sq-AL"/>
        </w:rPr>
        <w:t>e</w:t>
      </w:r>
      <w:r w:rsidRPr="003C348D">
        <w:rPr>
          <w:rFonts w:ascii="Garamond" w:hAnsi="Garamond" w:cs="Times New Roman"/>
          <w:lang w:val="sq-AL"/>
        </w:rPr>
        <w:t xml:space="preserve">t që përmban dhe njofton operatorin profesionist elektronikisht ose me kopje fizike në adresën e tij për numrin zyrtar të regjistrimit dhe barkodin (nëse aplikohet). </w:t>
      </w:r>
    </w:p>
    <w:p w14:paraId="0F27D678" w14:textId="479AFEBC"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4.</w:t>
      </w:r>
      <w:r w:rsidR="003C348D">
        <w:rPr>
          <w:rFonts w:ascii="Garamond" w:hAnsi="Garamond" w:cs="Times New Roman"/>
          <w:lang w:val="sq-AL"/>
        </w:rPr>
        <w:t xml:space="preserve"> </w:t>
      </w:r>
      <w:r w:rsidRPr="003C348D">
        <w:rPr>
          <w:rFonts w:ascii="Garamond" w:hAnsi="Garamond" w:cs="Times New Roman"/>
          <w:lang w:val="sq-AL"/>
        </w:rPr>
        <w:t xml:space="preserve">Operatorët e regjistruar, sipas rastit, paraqesin çdo vit një përditësim, lidhur me ndryshimet e bëra në të dhënat e përmendura në germat “ç” dhe “d” të pikës 2 dhe deklaratat e përmendura në germat “b” dhe “c”, të pikës 2, sipas formatit në aneksin I, të këtij udhëzimi. </w:t>
      </w:r>
    </w:p>
    <w:p w14:paraId="065B7B89" w14:textId="77777777"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 xml:space="preserve">Operatori i regjistruar paraqet pranë AKVMB-së kërkesën për përditësimin e të dhënave të vitit të mëparshëm deri më 30 prill të vitit pasardhës, sipas formatit në aneksin I, të këtij udhëzimi. </w:t>
      </w:r>
    </w:p>
    <w:p w14:paraId="7E9EE43F" w14:textId="14FF5F88"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Kërkesa për përditësimin e të dhënave të përmendura në germën “a”, të</w:t>
      </w:r>
      <w:r w:rsidR="00926BB6">
        <w:rPr>
          <w:rFonts w:ascii="Garamond" w:hAnsi="Garamond" w:cs="Times New Roman"/>
          <w:lang w:val="sq-AL"/>
        </w:rPr>
        <w:t xml:space="preserve"> </w:t>
      </w:r>
      <w:r w:rsidRPr="003C348D">
        <w:rPr>
          <w:rFonts w:ascii="Garamond" w:hAnsi="Garamond" w:cs="Times New Roman"/>
          <w:lang w:val="sq-AL"/>
        </w:rPr>
        <w:t xml:space="preserve">pikës 2 të këtij kreu paraqitet brenda 30 ditëve pas ndryshimit të këtyre të dhënave. Kërkesa për përditësim do </w:t>
      </w:r>
      <w:r w:rsidR="00135DBD">
        <w:rPr>
          <w:rFonts w:ascii="Garamond" w:hAnsi="Garamond" w:cs="Times New Roman"/>
          <w:lang w:val="sq-AL"/>
        </w:rPr>
        <w:t xml:space="preserve">të </w:t>
      </w:r>
      <w:r w:rsidRPr="003C348D">
        <w:rPr>
          <w:rFonts w:ascii="Garamond" w:hAnsi="Garamond" w:cs="Times New Roman"/>
          <w:lang w:val="sq-AL"/>
        </w:rPr>
        <w:t>bëhet sa herë që ka ndryshim të të dhënave të raportuar nga operatori profesionist.</w:t>
      </w:r>
    </w:p>
    <w:p w14:paraId="30A74EE8" w14:textId="6566B06C"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5.</w:t>
      </w:r>
      <w:r w:rsidR="00926BB6">
        <w:rPr>
          <w:rFonts w:ascii="Garamond" w:hAnsi="Garamond" w:cs="Times New Roman"/>
          <w:lang w:val="sq-AL"/>
        </w:rPr>
        <w:t xml:space="preserve"> </w:t>
      </w:r>
      <w:r w:rsidRPr="003C348D">
        <w:rPr>
          <w:rFonts w:ascii="Garamond" w:hAnsi="Garamond" w:cs="Times New Roman"/>
          <w:lang w:val="sq-AL"/>
        </w:rPr>
        <w:t xml:space="preserve">Kur AKVMB-ja vihet në dijeni se operatori i regjistruar nuk kryen më veprimtaritë e përmendura në pikën 2, të </w:t>
      </w:r>
      <w:r w:rsidR="00514F56" w:rsidRPr="003C348D">
        <w:rPr>
          <w:rFonts w:ascii="Garamond" w:hAnsi="Garamond" w:cs="Times New Roman"/>
          <w:lang w:val="sq-AL"/>
        </w:rPr>
        <w:t xml:space="preserve">kreut </w:t>
      </w:r>
      <w:r w:rsidR="00514F56">
        <w:rPr>
          <w:rFonts w:ascii="Garamond" w:hAnsi="Garamond" w:cs="Times New Roman"/>
          <w:lang w:val="sq-AL"/>
        </w:rPr>
        <w:t>I të këtij udhëzimi</w:t>
      </w:r>
      <w:r w:rsidRPr="003C348D">
        <w:rPr>
          <w:rFonts w:ascii="Garamond" w:hAnsi="Garamond" w:cs="Times New Roman"/>
          <w:lang w:val="sq-AL"/>
        </w:rPr>
        <w:t xml:space="preserve"> apo se elementet e përfshira në kërkesën e paraqitur nga operatori i regjistruar në përputhje me pikën 2 të këtij kreu nuk janë më të sakta, ai i kërkon këtij të fundit që t’i korrigjojë këto elemente brenda një periudhe njëmujore.</w:t>
      </w:r>
    </w:p>
    <w:p w14:paraId="1D8AE43D" w14:textId="77777777"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Kur operatori i regjistruar nuk i korrigjon këto elemente brenda periudhës njëmujore nga njoftimi i bërë nga AKVMB-ja, ky i fundit, sipas rastit, ndryshon ose çregjistron operatorin profesionist nga regjistri.</w:t>
      </w:r>
    </w:p>
    <w:p w14:paraId="09FA6B66" w14:textId="77777777" w:rsidR="000A41DC" w:rsidRPr="00926BB6" w:rsidRDefault="000A41DC" w:rsidP="003C348D">
      <w:pPr>
        <w:autoSpaceDE w:val="0"/>
        <w:autoSpaceDN w:val="0"/>
        <w:adjustRightInd w:val="0"/>
        <w:ind w:firstLine="284"/>
        <w:jc w:val="both"/>
        <w:rPr>
          <w:rFonts w:ascii="Garamond" w:hAnsi="Garamond" w:cs="Times New Roman"/>
          <w:bCs/>
          <w:lang w:val="sq-AL"/>
        </w:rPr>
      </w:pPr>
      <w:r w:rsidRPr="00926BB6">
        <w:rPr>
          <w:rFonts w:ascii="Garamond" w:hAnsi="Garamond" w:cs="Times New Roman"/>
          <w:bCs/>
          <w:lang w:val="sq-AL"/>
        </w:rPr>
        <w:t>III. PËRMBAJTJA E REGJISTRIT</w:t>
      </w:r>
    </w:p>
    <w:p w14:paraId="66F6CD4B" w14:textId="5BCE14BB"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1.</w:t>
      </w:r>
      <w:r w:rsidR="003C348D">
        <w:rPr>
          <w:rFonts w:ascii="Garamond" w:hAnsi="Garamond" w:cs="Times New Roman"/>
          <w:lang w:val="sq-AL"/>
        </w:rPr>
        <w:t xml:space="preserve"> </w:t>
      </w:r>
      <w:r w:rsidRPr="003C348D">
        <w:rPr>
          <w:rFonts w:ascii="Garamond" w:hAnsi="Garamond" w:cs="Times New Roman"/>
          <w:lang w:val="sq-AL"/>
        </w:rPr>
        <w:t xml:space="preserve">Regjistri përmban elementet e përcaktuara në germat “a”, “b”, “ç” dhe “d” të pikës 2, të </w:t>
      </w:r>
      <w:r w:rsidR="00514F56" w:rsidRPr="003C348D">
        <w:rPr>
          <w:rFonts w:ascii="Garamond" w:hAnsi="Garamond" w:cs="Times New Roman"/>
          <w:lang w:val="sq-AL"/>
        </w:rPr>
        <w:t xml:space="preserve">kreut </w:t>
      </w:r>
      <w:r w:rsidRPr="003C348D">
        <w:rPr>
          <w:rFonts w:ascii="Garamond" w:hAnsi="Garamond" w:cs="Times New Roman"/>
          <w:lang w:val="sq-AL"/>
        </w:rPr>
        <w:t>II të këtij udhëzimi, si dhe elementet e mëposhtme:</w:t>
      </w:r>
    </w:p>
    <w:p w14:paraId="252E9AA7" w14:textId="6AC8C4C2"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a)</w:t>
      </w:r>
      <w:r w:rsidR="003C348D">
        <w:rPr>
          <w:rFonts w:ascii="Garamond" w:hAnsi="Garamond" w:cs="Times New Roman"/>
          <w:lang w:val="sq-AL"/>
        </w:rPr>
        <w:t xml:space="preserve"> </w:t>
      </w:r>
      <w:r w:rsidRPr="003C348D">
        <w:rPr>
          <w:rFonts w:ascii="Garamond" w:hAnsi="Garamond" w:cs="Times New Roman"/>
          <w:lang w:val="sq-AL"/>
        </w:rPr>
        <w:t>numrin zyrtar të regjistrimit dhe barkodin (nëse aplikohet);</w:t>
      </w:r>
    </w:p>
    <w:p w14:paraId="07EFBB6F" w14:textId="79D3CF21"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b)</w:t>
      </w:r>
      <w:r w:rsidR="003C348D">
        <w:rPr>
          <w:rFonts w:ascii="Garamond" w:hAnsi="Garamond" w:cs="Times New Roman"/>
          <w:lang w:val="sq-AL"/>
        </w:rPr>
        <w:t xml:space="preserve"> </w:t>
      </w:r>
      <w:r w:rsidRPr="003C348D">
        <w:rPr>
          <w:rFonts w:ascii="Garamond" w:hAnsi="Garamond" w:cs="Times New Roman"/>
          <w:lang w:val="sq-AL"/>
        </w:rPr>
        <w:t xml:space="preserve">sipas rastit, një tregues se për cilën prej veprimtarive të përmendura në germën “c”, të pikës 2, të </w:t>
      </w:r>
      <w:r w:rsidR="00514F56" w:rsidRPr="003C348D">
        <w:rPr>
          <w:rFonts w:ascii="Garamond" w:hAnsi="Garamond" w:cs="Times New Roman"/>
          <w:lang w:val="sq-AL"/>
        </w:rPr>
        <w:t xml:space="preserve">kreut </w:t>
      </w:r>
      <w:r w:rsidRPr="003C348D">
        <w:rPr>
          <w:rFonts w:ascii="Garamond" w:hAnsi="Garamond" w:cs="Times New Roman"/>
          <w:lang w:val="sq-AL"/>
        </w:rPr>
        <w:t>II të këtij udhëzimi operatorit profesionist është i autorizuar dhe sipas rastit, bimët, produktet bimore ose objektet e tjera në fjalë.</w:t>
      </w:r>
    </w:p>
    <w:p w14:paraId="12F63EBC" w14:textId="372ECDBD"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2.</w:t>
      </w:r>
      <w:r w:rsidR="003C348D">
        <w:rPr>
          <w:rFonts w:ascii="Garamond" w:hAnsi="Garamond" w:cs="Times New Roman"/>
          <w:lang w:val="sq-AL"/>
        </w:rPr>
        <w:t xml:space="preserve"> </w:t>
      </w:r>
      <w:r w:rsidRPr="003C348D">
        <w:rPr>
          <w:rFonts w:ascii="Garamond" w:hAnsi="Garamond" w:cs="Times New Roman"/>
          <w:lang w:val="sq-AL"/>
        </w:rPr>
        <w:t>Regjistri mbahet në nivel kombëtar nga AKVMB-ja.</w:t>
      </w:r>
    </w:p>
    <w:p w14:paraId="7BA769AF" w14:textId="77777777" w:rsidR="000A41DC" w:rsidRPr="00926BB6" w:rsidRDefault="000A41DC" w:rsidP="003C348D">
      <w:pPr>
        <w:autoSpaceDE w:val="0"/>
        <w:autoSpaceDN w:val="0"/>
        <w:adjustRightInd w:val="0"/>
        <w:ind w:firstLine="284"/>
        <w:rPr>
          <w:rFonts w:ascii="Garamond" w:hAnsi="Garamond" w:cs="Times New Roman"/>
          <w:bCs/>
          <w:lang w:val="sq-AL"/>
        </w:rPr>
      </w:pPr>
      <w:r w:rsidRPr="00926BB6">
        <w:rPr>
          <w:rFonts w:ascii="Garamond" w:hAnsi="Garamond" w:cs="Times New Roman"/>
          <w:bCs/>
          <w:lang w:val="sq-AL"/>
        </w:rPr>
        <w:t>IV. DISPONUESHMËRIA E INFORMACIONIT TË REGJISTRAVE ZYRTARË</w:t>
      </w:r>
    </w:p>
    <w:p w14:paraId="608E5B2E" w14:textId="7C5EB46B"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1.</w:t>
      </w:r>
      <w:r w:rsidR="003C348D">
        <w:rPr>
          <w:rFonts w:ascii="Garamond" w:hAnsi="Garamond" w:cs="Times New Roman"/>
          <w:lang w:val="sq-AL"/>
        </w:rPr>
        <w:t xml:space="preserve"> </w:t>
      </w:r>
      <w:r w:rsidRPr="003C348D">
        <w:rPr>
          <w:rFonts w:ascii="Garamond" w:hAnsi="Garamond" w:cs="Times New Roman"/>
          <w:lang w:val="sq-AL"/>
        </w:rPr>
        <w:t>AKVMB-ja vë në dispozicion të SPMB-së informacionin që përmbahet në regjistër sa herë që i kërkohet.</w:t>
      </w:r>
    </w:p>
    <w:p w14:paraId="504CD03F" w14:textId="263B5736"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lastRenderedPageBreak/>
        <w:t>2.</w:t>
      </w:r>
      <w:r w:rsidR="003C348D">
        <w:rPr>
          <w:rFonts w:ascii="Garamond" w:hAnsi="Garamond" w:cs="Times New Roman"/>
          <w:lang w:val="sq-AL"/>
        </w:rPr>
        <w:t xml:space="preserve"> </w:t>
      </w:r>
      <w:r w:rsidRPr="003C348D">
        <w:rPr>
          <w:rFonts w:ascii="Garamond" w:hAnsi="Garamond" w:cs="Times New Roman"/>
          <w:lang w:val="sq-AL"/>
        </w:rPr>
        <w:t xml:space="preserve">AKVMB-ja, bazuar mbi një kërkesë të arsyetueshme, mund t’i japë çdo operatori profesionist për përdorim të tij vetjak, informacionin sipas germës </w:t>
      </w:r>
      <w:r w:rsidR="00514F56">
        <w:rPr>
          <w:rFonts w:ascii="Garamond" w:hAnsi="Garamond" w:cs="Times New Roman"/>
          <w:lang w:val="sq-AL"/>
        </w:rPr>
        <w:t>“</w:t>
      </w:r>
      <w:r w:rsidRPr="003C348D">
        <w:rPr>
          <w:rFonts w:ascii="Garamond" w:hAnsi="Garamond" w:cs="Times New Roman"/>
          <w:lang w:val="sq-AL"/>
        </w:rPr>
        <w:t>a</w:t>
      </w:r>
      <w:r w:rsidR="00514F56">
        <w:rPr>
          <w:rFonts w:ascii="Garamond" w:hAnsi="Garamond" w:cs="Times New Roman"/>
          <w:lang w:val="sq-AL"/>
        </w:rPr>
        <w:t>”</w:t>
      </w:r>
      <w:r w:rsidRPr="003C348D">
        <w:rPr>
          <w:rFonts w:ascii="Garamond" w:hAnsi="Garamond" w:cs="Times New Roman"/>
          <w:lang w:val="sq-AL"/>
        </w:rPr>
        <w:t xml:space="preserve"> dhe </w:t>
      </w:r>
      <w:r w:rsidR="00514F56">
        <w:rPr>
          <w:rFonts w:ascii="Garamond" w:hAnsi="Garamond" w:cs="Times New Roman"/>
          <w:lang w:val="sq-AL"/>
        </w:rPr>
        <w:t>“</w:t>
      </w:r>
      <w:r w:rsidRPr="003C348D">
        <w:rPr>
          <w:rFonts w:ascii="Garamond" w:hAnsi="Garamond" w:cs="Times New Roman"/>
          <w:lang w:val="sq-AL"/>
        </w:rPr>
        <w:t>b</w:t>
      </w:r>
      <w:r w:rsidR="00514F56">
        <w:rPr>
          <w:rFonts w:ascii="Garamond" w:hAnsi="Garamond" w:cs="Times New Roman"/>
          <w:lang w:val="sq-AL"/>
        </w:rPr>
        <w:t>”</w:t>
      </w:r>
      <w:r w:rsidRPr="003C348D">
        <w:rPr>
          <w:rFonts w:ascii="Garamond" w:hAnsi="Garamond" w:cs="Times New Roman"/>
          <w:lang w:val="sq-AL"/>
        </w:rPr>
        <w:t xml:space="preserve">, të </w:t>
      </w:r>
      <w:r w:rsidR="00514F56" w:rsidRPr="003C348D">
        <w:rPr>
          <w:rFonts w:ascii="Garamond" w:hAnsi="Garamond" w:cs="Times New Roman"/>
          <w:lang w:val="sq-AL"/>
        </w:rPr>
        <w:t xml:space="preserve">kreut </w:t>
      </w:r>
      <w:r w:rsidRPr="003C348D">
        <w:rPr>
          <w:rFonts w:ascii="Garamond" w:hAnsi="Garamond" w:cs="Times New Roman"/>
          <w:lang w:val="sq-AL"/>
        </w:rPr>
        <w:t>II</w:t>
      </w:r>
      <w:r w:rsidR="00514F56">
        <w:rPr>
          <w:rFonts w:ascii="Garamond" w:hAnsi="Garamond" w:cs="Times New Roman"/>
          <w:lang w:val="sq-AL"/>
        </w:rPr>
        <w:t>,</w:t>
      </w:r>
      <w:r w:rsidRPr="003C348D">
        <w:rPr>
          <w:rFonts w:ascii="Garamond" w:hAnsi="Garamond" w:cs="Times New Roman"/>
          <w:lang w:val="sq-AL"/>
        </w:rPr>
        <w:t xml:space="preserve"> si dhe germës </w:t>
      </w:r>
      <w:r w:rsidR="00514F56">
        <w:rPr>
          <w:rFonts w:ascii="Garamond" w:hAnsi="Garamond" w:cs="Times New Roman"/>
          <w:lang w:val="sq-AL"/>
        </w:rPr>
        <w:t>“</w:t>
      </w:r>
      <w:r w:rsidRPr="003C348D">
        <w:rPr>
          <w:rFonts w:ascii="Garamond" w:hAnsi="Garamond" w:cs="Times New Roman"/>
          <w:lang w:val="sq-AL"/>
        </w:rPr>
        <w:t xml:space="preserve">b, të </w:t>
      </w:r>
      <w:r w:rsidR="00514F56" w:rsidRPr="003C348D">
        <w:rPr>
          <w:rFonts w:ascii="Garamond" w:hAnsi="Garamond" w:cs="Times New Roman"/>
          <w:lang w:val="sq-AL"/>
        </w:rPr>
        <w:t xml:space="preserve">kreut </w:t>
      </w:r>
      <w:r w:rsidRPr="003C348D">
        <w:rPr>
          <w:rFonts w:ascii="Garamond" w:hAnsi="Garamond" w:cs="Times New Roman"/>
          <w:lang w:val="sq-AL"/>
        </w:rPr>
        <w:t xml:space="preserve">III të një operatori të caktuar të regjistruar. </w:t>
      </w:r>
    </w:p>
    <w:p w14:paraId="2DDDE73D" w14:textId="49FBFA0E"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3.</w:t>
      </w:r>
      <w:r w:rsidR="003C348D">
        <w:rPr>
          <w:rFonts w:ascii="Garamond" w:hAnsi="Garamond" w:cs="Times New Roman"/>
          <w:lang w:val="sq-AL"/>
        </w:rPr>
        <w:t xml:space="preserve"> </w:t>
      </w:r>
      <w:r w:rsidRPr="003C348D">
        <w:rPr>
          <w:rFonts w:ascii="Garamond" w:hAnsi="Garamond" w:cs="Times New Roman"/>
          <w:lang w:val="sq-AL"/>
        </w:rPr>
        <w:t xml:space="preserve">Përcaktimet e këtij kreu zbatohen pa </w:t>
      </w:r>
      <w:r w:rsidR="00514F56" w:rsidRPr="003C348D">
        <w:rPr>
          <w:rFonts w:ascii="Garamond" w:hAnsi="Garamond" w:cs="Times New Roman"/>
          <w:lang w:val="sq-AL"/>
        </w:rPr>
        <w:t>cenuar</w:t>
      </w:r>
      <w:r w:rsidRPr="003C348D">
        <w:rPr>
          <w:rFonts w:ascii="Garamond" w:hAnsi="Garamond" w:cs="Times New Roman"/>
          <w:lang w:val="sq-AL"/>
        </w:rPr>
        <w:t xml:space="preserve"> rregullat për konfidencialitetin, aksesin në informacion dhe mbrojtjen e të dhënave private.</w:t>
      </w:r>
    </w:p>
    <w:p w14:paraId="347A2319" w14:textId="77777777" w:rsidR="000A41DC" w:rsidRPr="00926BB6" w:rsidRDefault="000A41DC" w:rsidP="003C348D">
      <w:pPr>
        <w:autoSpaceDE w:val="0"/>
        <w:autoSpaceDN w:val="0"/>
        <w:adjustRightInd w:val="0"/>
        <w:ind w:firstLine="284"/>
        <w:rPr>
          <w:rFonts w:ascii="Garamond" w:hAnsi="Garamond" w:cs="Times New Roman"/>
          <w:bCs/>
          <w:lang w:val="sq-AL"/>
        </w:rPr>
      </w:pPr>
      <w:r w:rsidRPr="00926BB6">
        <w:rPr>
          <w:rFonts w:ascii="Garamond" w:hAnsi="Garamond" w:cs="Times New Roman"/>
          <w:bCs/>
          <w:lang w:val="sq-AL"/>
        </w:rPr>
        <w:t>V. GJURMUESHMËRIA</w:t>
      </w:r>
    </w:p>
    <w:p w14:paraId="5F81B093" w14:textId="4D171221"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1.</w:t>
      </w:r>
      <w:r w:rsidR="003C348D">
        <w:rPr>
          <w:rFonts w:ascii="Garamond" w:hAnsi="Garamond" w:cs="Times New Roman"/>
          <w:lang w:val="sq-AL"/>
        </w:rPr>
        <w:t xml:space="preserve"> </w:t>
      </w:r>
      <w:r w:rsidRPr="003C348D">
        <w:rPr>
          <w:rFonts w:ascii="Garamond" w:hAnsi="Garamond" w:cs="Times New Roman"/>
          <w:lang w:val="sq-AL"/>
        </w:rPr>
        <w:t xml:space="preserve">Një operator profesionist, i cili furnizohet me bimë, produkte bimore ose objekte të tjera që janë objekt i kërkesave ose kushteve të </w:t>
      </w:r>
      <w:r w:rsidR="00514F56" w:rsidRPr="003C348D">
        <w:rPr>
          <w:rFonts w:ascii="Garamond" w:hAnsi="Garamond" w:cs="Times New Roman"/>
          <w:lang w:val="sq-AL"/>
        </w:rPr>
        <w:t>ligjit n</w:t>
      </w:r>
      <w:r w:rsidRPr="003C348D">
        <w:rPr>
          <w:rFonts w:ascii="Garamond" w:hAnsi="Garamond" w:cs="Times New Roman"/>
          <w:lang w:val="sq-AL"/>
        </w:rPr>
        <w:t>r. 105/2016, “Për mbrojtjen e bimëve”, të ndryshuar, mban një regjistër që e lejon operatorin të identifikojë për çdo njësi të tregtimit të bimëve, produkteve bimore apo objekteve të tjera me të cilat është furnizuar.</w:t>
      </w:r>
    </w:p>
    <w:p w14:paraId="0D5FDE35" w14:textId="51A66B8B"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2.</w:t>
      </w:r>
      <w:r w:rsidR="003C348D">
        <w:rPr>
          <w:rFonts w:ascii="Garamond" w:hAnsi="Garamond" w:cs="Times New Roman"/>
          <w:lang w:val="sq-AL"/>
        </w:rPr>
        <w:t xml:space="preserve"> </w:t>
      </w:r>
      <w:r w:rsidRPr="003C348D">
        <w:rPr>
          <w:rFonts w:ascii="Garamond" w:hAnsi="Garamond" w:cs="Times New Roman"/>
          <w:lang w:val="sq-AL"/>
        </w:rPr>
        <w:t xml:space="preserve">Një operator profesionist që furnizon me bimë, produkte bimore ose objekte të tjera që janë objekt i kërkesave ose kushteve të </w:t>
      </w:r>
      <w:r w:rsidR="00514F56" w:rsidRPr="003C348D">
        <w:rPr>
          <w:rFonts w:ascii="Garamond" w:hAnsi="Garamond" w:cs="Times New Roman"/>
          <w:lang w:val="sq-AL"/>
        </w:rPr>
        <w:t>ligjit nr</w:t>
      </w:r>
      <w:r w:rsidRPr="003C348D">
        <w:rPr>
          <w:rFonts w:ascii="Garamond" w:hAnsi="Garamond" w:cs="Times New Roman"/>
          <w:lang w:val="sq-AL"/>
        </w:rPr>
        <w:t>. 105/2016, “Për mbrojtjen e bimëve”, të ndryshuar, mban një regjistër që e lejon operatorin të identifikojë çdo njësi të tregtimit të bimëve, produkteve bimore apo objekteve të tjera të furnizuara.</w:t>
      </w:r>
    </w:p>
    <w:p w14:paraId="31DC52D3" w14:textId="28967F1F"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3.</w:t>
      </w:r>
      <w:r w:rsidR="003C348D">
        <w:rPr>
          <w:rFonts w:ascii="Garamond" w:hAnsi="Garamond" w:cs="Times New Roman"/>
          <w:lang w:val="sq-AL"/>
        </w:rPr>
        <w:t xml:space="preserve"> </w:t>
      </w:r>
      <w:r w:rsidRPr="003C348D">
        <w:rPr>
          <w:rFonts w:ascii="Garamond" w:hAnsi="Garamond" w:cs="Times New Roman"/>
          <w:lang w:val="sq-AL"/>
        </w:rPr>
        <w:t xml:space="preserve">Kur një operator i miratuar lëshon një pasaportë bimore në përputhje me pikën 3, të nenit 12, të </w:t>
      </w:r>
      <w:r w:rsidR="00514F56" w:rsidRPr="003C348D">
        <w:rPr>
          <w:rFonts w:ascii="Garamond" w:hAnsi="Garamond" w:cs="Times New Roman"/>
          <w:lang w:val="sq-AL"/>
        </w:rPr>
        <w:t>ligjit nr</w:t>
      </w:r>
      <w:r w:rsidRPr="003C348D">
        <w:rPr>
          <w:rFonts w:ascii="Garamond" w:hAnsi="Garamond" w:cs="Times New Roman"/>
          <w:lang w:val="sq-AL"/>
        </w:rPr>
        <w:t xml:space="preserve">. 105/2016, “Për mbrojtjen e bimëve”, të ndryshuar, dhe kur AKVMB-ja lëshon një pasaportë bimore në përputhje me pikën 3, të nenit 12, të </w:t>
      </w:r>
      <w:r w:rsidR="00514F56" w:rsidRPr="003C348D">
        <w:rPr>
          <w:rFonts w:ascii="Garamond" w:hAnsi="Garamond" w:cs="Times New Roman"/>
          <w:lang w:val="sq-AL"/>
        </w:rPr>
        <w:t>ligjit nr</w:t>
      </w:r>
      <w:r w:rsidRPr="003C348D">
        <w:rPr>
          <w:rFonts w:ascii="Garamond" w:hAnsi="Garamond" w:cs="Times New Roman"/>
          <w:lang w:val="sq-AL"/>
        </w:rPr>
        <w:t>. 105/2016, “Për mbrojtjen e bimëve”, të ndryshuar për një operator të regjistruar, operatori profesionist sigurohet me qëllim garantimin e gjurmueshmërisë në përputhje me pikat 1 dhe 2 të këtij kreu, që të regjistrojë informacionin e mëposhtëm në lidhje me atë pasaportë bimore:</w:t>
      </w:r>
    </w:p>
    <w:p w14:paraId="6C622BA3" w14:textId="7F9305B7"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a)</w:t>
      </w:r>
      <w:r w:rsidR="003C348D">
        <w:rPr>
          <w:rFonts w:ascii="Garamond" w:hAnsi="Garamond" w:cs="Times New Roman"/>
          <w:lang w:val="sq-AL"/>
        </w:rPr>
        <w:t xml:space="preserve"> </w:t>
      </w:r>
      <w:r w:rsidRPr="003C348D">
        <w:rPr>
          <w:rFonts w:ascii="Garamond" w:hAnsi="Garamond" w:cs="Times New Roman"/>
          <w:lang w:val="sq-AL"/>
        </w:rPr>
        <w:t>sipas rastit, operatori profesionist që ka furnizuar njësinë tregtare në fjalë;</w:t>
      </w:r>
    </w:p>
    <w:p w14:paraId="0D30F4E5" w14:textId="7DD011F8"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b)</w:t>
      </w:r>
      <w:r w:rsidR="003C348D">
        <w:rPr>
          <w:rFonts w:ascii="Garamond" w:hAnsi="Garamond" w:cs="Times New Roman"/>
          <w:lang w:val="sq-AL"/>
        </w:rPr>
        <w:t xml:space="preserve"> </w:t>
      </w:r>
      <w:r w:rsidRPr="003C348D">
        <w:rPr>
          <w:rFonts w:ascii="Garamond" w:hAnsi="Garamond" w:cs="Times New Roman"/>
          <w:lang w:val="sq-AL"/>
        </w:rPr>
        <w:t>operatorit profesionist të cilit i është ofruar njësia tregtare në fjalë</w:t>
      </w:r>
      <w:r w:rsidR="00514F56">
        <w:rPr>
          <w:rFonts w:ascii="Garamond" w:hAnsi="Garamond" w:cs="Times New Roman"/>
          <w:lang w:val="sq-AL"/>
        </w:rPr>
        <w:t>; dhe</w:t>
      </w:r>
    </w:p>
    <w:p w14:paraId="2A2F9F3A" w14:textId="308FA3B7"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c)</w:t>
      </w:r>
      <w:r w:rsidR="003C348D">
        <w:rPr>
          <w:rFonts w:ascii="Garamond" w:hAnsi="Garamond" w:cs="Times New Roman"/>
          <w:lang w:val="sq-AL"/>
        </w:rPr>
        <w:t xml:space="preserve"> </w:t>
      </w:r>
      <w:r w:rsidRPr="003C348D">
        <w:rPr>
          <w:rFonts w:ascii="Garamond" w:hAnsi="Garamond" w:cs="Times New Roman"/>
          <w:lang w:val="sq-AL"/>
        </w:rPr>
        <w:t>informacionin përkatës për pasaportën bimore.</w:t>
      </w:r>
    </w:p>
    <w:p w14:paraId="7FFC4A16" w14:textId="3CA11FEF"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4.</w:t>
      </w:r>
      <w:r w:rsidR="003C348D">
        <w:rPr>
          <w:rFonts w:ascii="Garamond" w:hAnsi="Garamond" w:cs="Times New Roman"/>
          <w:lang w:val="sq-AL"/>
        </w:rPr>
        <w:t xml:space="preserve"> </w:t>
      </w:r>
      <w:r w:rsidRPr="003C348D">
        <w:rPr>
          <w:rFonts w:ascii="Garamond" w:hAnsi="Garamond" w:cs="Times New Roman"/>
          <w:lang w:val="sq-AL"/>
        </w:rPr>
        <w:t>Operatorët profesionistë mbajnë të dhënat e përmendura në pikat 1, 2 dhe 3 të këtij kreu, për të paktën tre vjet pas datës në të cilën bima, produkti bimor ose objekti tjetër në fjalë u është furnizuar atyre ose është furnizuar prej tyre.</w:t>
      </w:r>
    </w:p>
    <w:p w14:paraId="0CB31BEA" w14:textId="65C4B54C"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5.</w:t>
      </w:r>
      <w:r w:rsidR="003C348D">
        <w:rPr>
          <w:rFonts w:ascii="Garamond" w:hAnsi="Garamond" w:cs="Times New Roman"/>
          <w:lang w:val="sq-AL"/>
        </w:rPr>
        <w:t xml:space="preserve"> </w:t>
      </w:r>
      <w:r w:rsidRPr="003C348D">
        <w:rPr>
          <w:rFonts w:ascii="Garamond" w:hAnsi="Garamond" w:cs="Times New Roman"/>
          <w:lang w:val="sq-AL"/>
        </w:rPr>
        <w:t>Me kërkesë të DRVMB-së, operatorët profesionistë i vënë në dispozicion informacionin e përcaktuar në pikën 4 të këtij kreu.</w:t>
      </w:r>
    </w:p>
    <w:p w14:paraId="4E42A577" w14:textId="59A5FCD4"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6.</w:t>
      </w:r>
      <w:r w:rsidR="003C348D">
        <w:rPr>
          <w:rFonts w:ascii="Garamond" w:hAnsi="Garamond" w:cs="Times New Roman"/>
          <w:lang w:val="sq-AL"/>
        </w:rPr>
        <w:t xml:space="preserve"> </w:t>
      </w:r>
      <w:r w:rsidRPr="003C348D">
        <w:rPr>
          <w:rFonts w:ascii="Garamond" w:hAnsi="Garamond" w:cs="Times New Roman"/>
          <w:lang w:val="sq-AL"/>
        </w:rPr>
        <w:t xml:space="preserve">Përcaktimet e këtij kreu nuk zbatohen në operatorët profesionistë të përcaktuar në shkronjat “c” dhe “ç”, të pikës 4, </w:t>
      </w:r>
      <w:r w:rsidR="00EA371D" w:rsidRPr="003C348D">
        <w:rPr>
          <w:rFonts w:ascii="Garamond" w:hAnsi="Garamond" w:cs="Times New Roman"/>
          <w:lang w:val="sq-AL"/>
        </w:rPr>
        <w:t xml:space="preserve">kreu </w:t>
      </w:r>
      <w:r w:rsidRPr="003C348D">
        <w:rPr>
          <w:rFonts w:ascii="Garamond" w:hAnsi="Garamond" w:cs="Times New Roman"/>
          <w:lang w:val="sq-AL"/>
        </w:rPr>
        <w:t>I të këtij udhëzimi.</w:t>
      </w:r>
    </w:p>
    <w:p w14:paraId="46842AFE" w14:textId="77777777" w:rsidR="000A41DC" w:rsidRPr="00926BB6" w:rsidRDefault="000A41DC" w:rsidP="00926BB6">
      <w:pPr>
        <w:autoSpaceDE w:val="0"/>
        <w:autoSpaceDN w:val="0"/>
        <w:adjustRightInd w:val="0"/>
        <w:ind w:firstLine="284"/>
        <w:jc w:val="both"/>
        <w:rPr>
          <w:rFonts w:ascii="Garamond" w:hAnsi="Garamond" w:cs="Times New Roman"/>
          <w:bCs/>
          <w:lang w:val="sq-AL"/>
        </w:rPr>
      </w:pPr>
      <w:r w:rsidRPr="00926BB6">
        <w:rPr>
          <w:rFonts w:ascii="Garamond" w:hAnsi="Garamond" w:cs="Times New Roman"/>
          <w:bCs/>
          <w:lang w:val="sq-AL"/>
        </w:rPr>
        <w:t>VI. LËVIZJA E BIMËVE, PRODUKTEVE BIMORE DHE OBJEKTEVE TË TJERA BRENDA DHE MIDIS AMBIENTEVE TË OPERATORËVE PROFESIONISTË</w:t>
      </w:r>
    </w:p>
    <w:p w14:paraId="5252635C" w14:textId="45D477AA"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1.</w:t>
      </w:r>
      <w:r w:rsidR="003C348D">
        <w:rPr>
          <w:rFonts w:ascii="Garamond" w:hAnsi="Garamond" w:cs="Times New Roman"/>
          <w:lang w:val="sq-AL"/>
        </w:rPr>
        <w:t xml:space="preserve"> </w:t>
      </w:r>
      <w:r w:rsidRPr="003C348D">
        <w:rPr>
          <w:rFonts w:ascii="Garamond" w:hAnsi="Garamond" w:cs="Times New Roman"/>
          <w:lang w:val="sq-AL"/>
        </w:rPr>
        <w:t xml:space="preserve">Operatorët profesionistë që furnizohen ose furnizojnë me bimë, produkte bimore ose objekte të tjera të përcaktuara në pikat 1 dhe 2, të </w:t>
      </w:r>
      <w:r w:rsidR="00EA371D" w:rsidRPr="003C348D">
        <w:rPr>
          <w:rFonts w:ascii="Garamond" w:hAnsi="Garamond" w:cs="Times New Roman"/>
          <w:lang w:val="sq-AL"/>
        </w:rPr>
        <w:t xml:space="preserve">kreut </w:t>
      </w:r>
      <w:r w:rsidRPr="003C348D">
        <w:rPr>
          <w:rFonts w:ascii="Garamond" w:hAnsi="Garamond" w:cs="Times New Roman"/>
          <w:lang w:val="sq-AL"/>
        </w:rPr>
        <w:t>V, duhet të kenë sisteme ose procedura gjurmimi për të mundësuar identifikimin e qarkullimit të këtyre bimëve, produkteve bimore dhe objekteve të tjera brenda dhe ndërmjet ambienteve të tyre.</w:t>
      </w:r>
    </w:p>
    <w:p w14:paraId="3DBAB23D" w14:textId="544C4C25"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 xml:space="preserve">Kjo kërkesë nuk zbatohet për operatorët profesionistë të përcaktuar në shkronjat “c” dhe “ç”, të pikës 4, </w:t>
      </w:r>
      <w:r w:rsidR="00EA371D" w:rsidRPr="003C348D">
        <w:rPr>
          <w:rFonts w:ascii="Garamond" w:hAnsi="Garamond" w:cs="Times New Roman"/>
          <w:lang w:val="sq-AL"/>
        </w:rPr>
        <w:t xml:space="preserve">kreu </w:t>
      </w:r>
      <w:r w:rsidRPr="003C348D">
        <w:rPr>
          <w:rFonts w:ascii="Garamond" w:hAnsi="Garamond" w:cs="Times New Roman"/>
          <w:lang w:val="sq-AL"/>
        </w:rPr>
        <w:t>I të këtij udhëzimi.</w:t>
      </w:r>
    </w:p>
    <w:p w14:paraId="3E54A4A1" w14:textId="65F1FC7E"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2.</w:t>
      </w:r>
      <w:r w:rsidR="003C348D">
        <w:rPr>
          <w:rFonts w:ascii="Garamond" w:hAnsi="Garamond" w:cs="Times New Roman"/>
          <w:lang w:val="sq-AL"/>
        </w:rPr>
        <w:t xml:space="preserve"> </w:t>
      </w:r>
      <w:r w:rsidRPr="003C348D">
        <w:rPr>
          <w:rFonts w:ascii="Garamond" w:hAnsi="Garamond" w:cs="Times New Roman"/>
          <w:lang w:val="sq-AL"/>
        </w:rPr>
        <w:t>Informacioni i identifikuar nga sistemet ose procedurat e cituara në pikën 1 të këtij kreu, për lëvizjen e bimëve, produkteve bimore dhe objekteve të tjera brenda dhe ndërmjet ambienteve të operatorëve profesionistë, vihet në dispozicion të DRVMB-së me kërkesë të këtij të fundit.</w:t>
      </w:r>
    </w:p>
    <w:p w14:paraId="64F88FDD" w14:textId="77777777" w:rsidR="000A41DC" w:rsidRPr="00926BB6" w:rsidRDefault="000A41DC" w:rsidP="003C348D">
      <w:pPr>
        <w:autoSpaceDE w:val="0"/>
        <w:autoSpaceDN w:val="0"/>
        <w:adjustRightInd w:val="0"/>
        <w:ind w:firstLine="284"/>
        <w:jc w:val="both"/>
        <w:rPr>
          <w:rFonts w:ascii="Garamond" w:hAnsi="Garamond" w:cs="Times New Roman"/>
          <w:bCs/>
          <w:lang w:val="sq-AL"/>
        </w:rPr>
      </w:pPr>
      <w:r w:rsidRPr="00926BB6">
        <w:rPr>
          <w:rFonts w:ascii="Garamond" w:hAnsi="Garamond" w:cs="Times New Roman"/>
          <w:bCs/>
          <w:lang w:val="sq-AL"/>
        </w:rPr>
        <w:t>VII. FUSHATA NDËRGJEGJËSUESE</w:t>
      </w:r>
    </w:p>
    <w:p w14:paraId="4B916B48" w14:textId="53D37858"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 xml:space="preserve">Autoriteti Kombëtar i Veterinarisë dhe Mbrojtjes së Bimëve, Autoriteti Kombëtar i Ushqimit, dhe Agjencia Rajonale e Ekstensionit Bujqësor, sipas fushës së përgjegjësisë do </w:t>
      </w:r>
      <w:r w:rsidR="00DB5A88">
        <w:rPr>
          <w:rFonts w:ascii="Garamond" w:hAnsi="Garamond" w:cs="Times New Roman"/>
          <w:lang w:val="sq-AL"/>
        </w:rPr>
        <w:t xml:space="preserve">të </w:t>
      </w:r>
      <w:r w:rsidRPr="003C348D">
        <w:rPr>
          <w:rFonts w:ascii="Garamond" w:hAnsi="Garamond" w:cs="Times New Roman"/>
          <w:lang w:val="sq-AL"/>
        </w:rPr>
        <w:t xml:space="preserve">informojnë importuesit, eksportuesit, fermerët, subjektet e tregtimit dhe përpunuesit të bimëve, produkteve bimore dhe objekteve të tjera, mbi detyrimin për t’u regjistruar në zbatim të </w:t>
      </w:r>
      <w:r w:rsidR="00DB5A88" w:rsidRPr="003C348D">
        <w:rPr>
          <w:rFonts w:ascii="Garamond" w:hAnsi="Garamond" w:cs="Times New Roman"/>
          <w:lang w:val="sq-AL"/>
        </w:rPr>
        <w:t>ligjit n</w:t>
      </w:r>
      <w:r w:rsidRPr="003C348D">
        <w:rPr>
          <w:rFonts w:ascii="Garamond" w:hAnsi="Garamond" w:cs="Times New Roman"/>
          <w:lang w:val="sq-AL"/>
        </w:rPr>
        <w:t>r. 105/2016, “Për mbrojtjen e bimëve”, të ndryshuar, sipas përcaktimeve të këtij udhëzimi.</w:t>
      </w:r>
      <w:r w:rsidR="00926BB6">
        <w:rPr>
          <w:rFonts w:ascii="Garamond" w:hAnsi="Garamond" w:cs="Times New Roman"/>
          <w:lang w:val="sq-AL"/>
        </w:rPr>
        <w:t xml:space="preserve"> </w:t>
      </w:r>
    </w:p>
    <w:p w14:paraId="7CBC9012" w14:textId="77777777" w:rsidR="000A41DC" w:rsidRPr="00926BB6" w:rsidRDefault="000A41DC" w:rsidP="003C348D">
      <w:pPr>
        <w:autoSpaceDE w:val="0"/>
        <w:autoSpaceDN w:val="0"/>
        <w:adjustRightInd w:val="0"/>
        <w:ind w:firstLine="284"/>
        <w:jc w:val="both"/>
        <w:rPr>
          <w:rFonts w:ascii="Garamond" w:hAnsi="Garamond" w:cs="Times New Roman"/>
          <w:bCs/>
          <w:lang w:val="sq-AL"/>
        </w:rPr>
      </w:pPr>
      <w:r w:rsidRPr="00926BB6">
        <w:rPr>
          <w:rFonts w:ascii="Garamond" w:hAnsi="Garamond" w:cs="Times New Roman"/>
          <w:bCs/>
          <w:lang w:val="sq-AL"/>
        </w:rPr>
        <w:t>VIII. DISPOZITA PËRFUNDIMTARE</w:t>
      </w:r>
    </w:p>
    <w:p w14:paraId="59BD2F52" w14:textId="513F2A81" w:rsidR="000A41DC" w:rsidRPr="003C348D" w:rsidRDefault="000A41DC" w:rsidP="003C348D">
      <w:pPr>
        <w:autoSpaceDE w:val="0"/>
        <w:autoSpaceDN w:val="0"/>
        <w:adjustRightInd w:val="0"/>
        <w:ind w:firstLine="284"/>
        <w:jc w:val="both"/>
        <w:rPr>
          <w:rFonts w:ascii="Garamond" w:hAnsi="Garamond" w:cs="Times New Roman"/>
          <w:lang w:val="sq-AL"/>
        </w:rPr>
      </w:pPr>
      <w:r w:rsidRPr="003C348D">
        <w:rPr>
          <w:rFonts w:ascii="Garamond" w:hAnsi="Garamond" w:cs="Times New Roman"/>
          <w:lang w:val="sq-AL"/>
        </w:rPr>
        <w:t>1.</w:t>
      </w:r>
      <w:r w:rsidR="003C348D">
        <w:rPr>
          <w:rFonts w:ascii="Garamond" w:hAnsi="Garamond" w:cs="Times New Roman"/>
          <w:lang w:val="sq-AL"/>
        </w:rPr>
        <w:t xml:space="preserve"> </w:t>
      </w:r>
      <w:r w:rsidRPr="003C348D">
        <w:rPr>
          <w:rFonts w:ascii="Garamond" w:hAnsi="Garamond" w:cs="Times New Roman"/>
          <w:lang w:val="sq-AL"/>
        </w:rPr>
        <w:t>Ngarkohen për zbatimin e këtij udhëzimi, Autoriteti Kombëtar i Veterinarisë dhe Mbrojtjes së Bimëve, Autoriteti Kombëtar i Ushqimit dhe Agjencia Rajonale e Ekstensionit Bujqësor.</w:t>
      </w:r>
    </w:p>
    <w:p w14:paraId="49CD38A7" w14:textId="7F8B77F5" w:rsidR="000A41DC" w:rsidRPr="003C348D" w:rsidRDefault="000A41DC" w:rsidP="003C348D">
      <w:pPr>
        <w:autoSpaceDE w:val="0"/>
        <w:autoSpaceDN w:val="0"/>
        <w:adjustRightInd w:val="0"/>
        <w:ind w:firstLine="284"/>
        <w:rPr>
          <w:rFonts w:ascii="Garamond" w:hAnsi="Garamond" w:cs="Times New Roman"/>
          <w:color w:val="000000"/>
          <w:lang w:val="sq-AL"/>
        </w:rPr>
      </w:pPr>
      <w:r w:rsidRPr="003C348D">
        <w:rPr>
          <w:rFonts w:ascii="Garamond" w:hAnsi="Garamond" w:cs="Times New Roman"/>
          <w:color w:val="000000"/>
          <w:lang w:val="sq-AL"/>
        </w:rPr>
        <w:t>2.</w:t>
      </w:r>
      <w:r w:rsidR="003C348D">
        <w:rPr>
          <w:rFonts w:ascii="Garamond" w:hAnsi="Garamond" w:cs="Times New Roman"/>
          <w:color w:val="000000"/>
          <w:lang w:val="sq-AL"/>
        </w:rPr>
        <w:t xml:space="preserve"> </w:t>
      </w:r>
      <w:r w:rsidRPr="003C348D">
        <w:rPr>
          <w:rFonts w:ascii="Garamond" w:hAnsi="Garamond" w:cs="Times New Roman"/>
          <w:color w:val="000000"/>
          <w:lang w:val="sq-AL"/>
        </w:rPr>
        <w:t xml:space="preserve">Ky udhëzim botohet në Fletoren Zyrtare dhe hyn në fuqi më 1 qershor 2024. </w:t>
      </w:r>
    </w:p>
    <w:p w14:paraId="61032CAB" w14:textId="77777777" w:rsidR="000A41DC" w:rsidRPr="003C348D" w:rsidRDefault="000A41DC" w:rsidP="003C348D">
      <w:pPr>
        <w:autoSpaceDE w:val="0"/>
        <w:autoSpaceDN w:val="0"/>
        <w:adjustRightInd w:val="0"/>
        <w:ind w:firstLine="284"/>
        <w:jc w:val="both"/>
        <w:rPr>
          <w:rFonts w:ascii="Garamond" w:hAnsi="Garamond" w:cs="Times New Roman"/>
          <w:lang w:val="sq-AL"/>
        </w:rPr>
      </w:pPr>
    </w:p>
    <w:p w14:paraId="3FC89489" w14:textId="6B157753" w:rsidR="000A41DC" w:rsidRPr="003C348D" w:rsidRDefault="003C348D" w:rsidP="003C348D">
      <w:pPr>
        <w:tabs>
          <w:tab w:val="left" w:pos="0"/>
        </w:tabs>
        <w:autoSpaceDE w:val="0"/>
        <w:autoSpaceDN w:val="0"/>
        <w:adjustRightInd w:val="0"/>
        <w:ind w:firstLine="284"/>
        <w:jc w:val="right"/>
        <w:rPr>
          <w:rFonts w:ascii="Garamond" w:hAnsi="Garamond" w:cs="Times New Roman"/>
          <w:bCs/>
          <w:spacing w:val="-15"/>
          <w:lang w:val="sq-AL"/>
        </w:rPr>
      </w:pPr>
      <w:r w:rsidRPr="003C348D">
        <w:rPr>
          <w:rFonts w:ascii="Garamond" w:hAnsi="Garamond" w:cs="Times New Roman"/>
          <w:bCs/>
          <w:spacing w:val="-15"/>
          <w:lang w:val="sq-AL"/>
        </w:rPr>
        <w:t>MINIST</w:t>
      </w:r>
      <w:r w:rsidRPr="003C348D">
        <w:rPr>
          <w:rFonts w:ascii="Garamond" w:hAnsi="Garamond" w:cs="Times New Roman"/>
          <w:bCs/>
          <w:lang w:val="sq-AL"/>
        </w:rPr>
        <w:t>Ë</w:t>
      </w:r>
      <w:r w:rsidRPr="003C348D">
        <w:rPr>
          <w:rFonts w:ascii="Garamond" w:hAnsi="Garamond" w:cs="Times New Roman"/>
          <w:bCs/>
          <w:spacing w:val="-15"/>
          <w:lang w:val="sq-AL"/>
        </w:rPr>
        <w:t>R I BUJQËSISË DHE ZHVILLIMIT RURAL</w:t>
      </w:r>
    </w:p>
    <w:p w14:paraId="15ABE90A" w14:textId="2E8501C2" w:rsidR="000A41DC" w:rsidRDefault="003C348D" w:rsidP="003C348D">
      <w:pPr>
        <w:tabs>
          <w:tab w:val="left" w:pos="0"/>
        </w:tabs>
        <w:autoSpaceDE w:val="0"/>
        <w:autoSpaceDN w:val="0"/>
        <w:adjustRightInd w:val="0"/>
        <w:ind w:firstLine="284"/>
        <w:jc w:val="right"/>
        <w:rPr>
          <w:rFonts w:ascii="Garamond" w:hAnsi="Garamond" w:cs="Times New Roman"/>
          <w:b/>
          <w:bCs/>
          <w:spacing w:val="-15"/>
          <w:lang w:val="sq-AL"/>
        </w:rPr>
      </w:pPr>
      <w:r>
        <w:rPr>
          <w:rFonts w:ascii="Garamond" w:hAnsi="Garamond" w:cs="Times New Roman"/>
          <w:b/>
          <w:bCs/>
          <w:spacing w:val="-15"/>
          <w:lang w:val="sq-AL"/>
        </w:rPr>
        <w:t xml:space="preserve"> </w:t>
      </w:r>
      <w:r w:rsidRPr="003C348D">
        <w:rPr>
          <w:rFonts w:ascii="Garamond" w:hAnsi="Garamond" w:cs="Times New Roman"/>
          <w:b/>
          <w:bCs/>
          <w:spacing w:val="-15"/>
          <w:lang w:val="sq-AL"/>
        </w:rPr>
        <w:t>Frida Krifca</w:t>
      </w:r>
    </w:p>
    <w:p w14:paraId="7DC6A361" w14:textId="7A19405B" w:rsidR="0043374B" w:rsidRDefault="008229B4" w:rsidP="008229B4">
      <w:pPr>
        <w:tabs>
          <w:tab w:val="left" w:pos="0"/>
        </w:tabs>
        <w:autoSpaceDE w:val="0"/>
        <w:autoSpaceDN w:val="0"/>
        <w:adjustRightInd w:val="0"/>
        <w:jc w:val="center"/>
        <w:rPr>
          <w:rFonts w:ascii="Garamond" w:hAnsi="Garamond" w:cs="Times New Roman"/>
          <w:b/>
          <w:bCs/>
          <w:spacing w:val="-15"/>
          <w:lang w:val="sq-AL"/>
        </w:rPr>
      </w:pPr>
      <w:r>
        <w:rPr>
          <w:rFonts w:ascii="Garamond" w:hAnsi="Garamond" w:cs="Times New Roman"/>
          <w:b/>
          <w:bCs/>
          <w:noProof/>
          <w:spacing w:val="-15"/>
          <w:lang w:val="en-US"/>
        </w:rPr>
        <w:lastRenderedPageBreak/>
        <w:drawing>
          <wp:inline distT="0" distB="0" distL="0" distR="0" wp14:anchorId="4AA31620" wp14:editId="4561C5AD">
            <wp:extent cx="6260959" cy="8850573"/>
            <wp:effectExtent l="0" t="0" r="698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lla 1 ANEKSI I.jpg"/>
                    <pic:cNvPicPr/>
                  </pic:nvPicPr>
                  <pic:blipFill>
                    <a:blip r:embed="rId12">
                      <a:extLst>
                        <a:ext uri="{28A0092B-C50C-407E-A947-70E740481C1C}">
                          <a14:useLocalDpi xmlns:a14="http://schemas.microsoft.com/office/drawing/2010/main" val="0"/>
                        </a:ext>
                      </a:extLst>
                    </a:blip>
                    <a:stretch>
                      <a:fillRect/>
                    </a:stretch>
                  </pic:blipFill>
                  <pic:spPr>
                    <a:xfrm>
                      <a:off x="0" y="0"/>
                      <a:ext cx="6260987" cy="8850613"/>
                    </a:xfrm>
                    <a:prstGeom prst="rect">
                      <a:avLst/>
                    </a:prstGeom>
                  </pic:spPr>
                </pic:pic>
              </a:graphicData>
            </a:graphic>
          </wp:inline>
        </w:drawing>
      </w:r>
      <w:r>
        <w:rPr>
          <w:rFonts w:ascii="Garamond" w:hAnsi="Garamond" w:cs="Times New Roman"/>
          <w:b/>
          <w:bCs/>
          <w:noProof/>
          <w:spacing w:val="-15"/>
          <w:lang w:val="en-US"/>
        </w:rPr>
        <w:lastRenderedPageBreak/>
        <w:drawing>
          <wp:inline distT="0" distB="0" distL="0" distR="0" wp14:anchorId="35C6E476" wp14:editId="19CEDEBC">
            <wp:extent cx="6178545" cy="317310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lla 2 ANEKSI I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86703" cy="3177295"/>
                    </a:xfrm>
                    <a:prstGeom prst="rect">
                      <a:avLst/>
                    </a:prstGeom>
                  </pic:spPr>
                </pic:pic>
              </a:graphicData>
            </a:graphic>
          </wp:inline>
        </w:drawing>
      </w:r>
    </w:p>
    <w:sectPr w:rsidR="0043374B" w:rsidSect="008229B4">
      <w:pgSz w:w="11907" w:h="16840" w:code="9"/>
      <w:pgMar w:top="1418" w:right="1418" w:bottom="1418" w:left="1418" w:header="1304" w:footer="113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F31F5" w14:textId="77777777" w:rsidR="007E0E56" w:rsidRDefault="007E0E56" w:rsidP="002D653B">
      <w:r>
        <w:separator/>
      </w:r>
    </w:p>
  </w:endnote>
  <w:endnote w:type="continuationSeparator" w:id="0">
    <w:p w14:paraId="4A622BD6" w14:textId="77777777" w:rsidR="007E0E56" w:rsidRDefault="007E0E56" w:rsidP="002D653B">
      <w:r>
        <w:continuationSeparator/>
      </w:r>
    </w:p>
  </w:endnote>
  <w:endnote w:type="continuationNotice" w:id="1">
    <w:p w14:paraId="1BB90156" w14:textId="77777777" w:rsidR="007E0E56" w:rsidRDefault="007E0E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0A4BE" w14:textId="77777777" w:rsidR="007E0E56" w:rsidRDefault="007E0E56" w:rsidP="002D653B">
      <w:r>
        <w:separator/>
      </w:r>
    </w:p>
  </w:footnote>
  <w:footnote w:type="continuationSeparator" w:id="0">
    <w:p w14:paraId="16AA8A4F" w14:textId="77777777" w:rsidR="007E0E56" w:rsidRDefault="007E0E56" w:rsidP="002D653B">
      <w:r>
        <w:continuationSeparator/>
      </w:r>
    </w:p>
  </w:footnote>
  <w:footnote w:type="continuationNotice" w:id="1">
    <w:p w14:paraId="43FF6C77" w14:textId="77777777" w:rsidR="007E0E56" w:rsidRDefault="007E0E5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0101"/>
    <w:multiLevelType w:val="hybridMultilevel"/>
    <w:tmpl w:val="7124E936"/>
    <w:lvl w:ilvl="0" w:tplc="A0EACE06">
      <w:start w:val="1"/>
      <w:numFmt w:val="upp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 w15:restartNumberingAfterBreak="0">
    <w:nsid w:val="0A174BCC"/>
    <w:multiLevelType w:val="hybridMultilevel"/>
    <w:tmpl w:val="48F072AA"/>
    <w:lvl w:ilvl="0" w:tplc="DEEECF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02866"/>
    <w:multiLevelType w:val="hybridMultilevel"/>
    <w:tmpl w:val="050621B2"/>
    <w:lvl w:ilvl="0" w:tplc="4FB8D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1284F"/>
    <w:multiLevelType w:val="hybridMultilevel"/>
    <w:tmpl w:val="92FC5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940E2"/>
    <w:multiLevelType w:val="hybridMultilevel"/>
    <w:tmpl w:val="9CBA31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641AB"/>
    <w:multiLevelType w:val="hybridMultilevel"/>
    <w:tmpl w:val="CED66EAC"/>
    <w:lvl w:ilvl="0" w:tplc="8A5A305E">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50663"/>
    <w:multiLevelType w:val="hybridMultilevel"/>
    <w:tmpl w:val="67604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B8684B"/>
    <w:multiLevelType w:val="hybridMultilevel"/>
    <w:tmpl w:val="E28485B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F2C383E"/>
    <w:multiLevelType w:val="hybridMultilevel"/>
    <w:tmpl w:val="E2B84BD0"/>
    <w:lvl w:ilvl="0" w:tplc="78025EBA">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4675D4"/>
    <w:multiLevelType w:val="hybridMultilevel"/>
    <w:tmpl w:val="A112AEDA"/>
    <w:lvl w:ilvl="0" w:tplc="0409000F">
      <w:start w:val="1"/>
      <w:numFmt w:val="decimal"/>
      <w:lvlText w:val="%1."/>
      <w:lvlJc w:val="left"/>
      <w:pPr>
        <w:ind w:left="720" w:hanging="360"/>
      </w:pPr>
    </w:lvl>
    <w:lvl w:ilvl="1" w:tplc="78025EBA">
      <w:start w:val="1"/>
      <w:numFmt w:val="lowerLetter"/>
      <w:lvlText w:val="%2)"/>
      <w:lvlJc w:val="left"/>
      <w:pPr>
        <w:ind w:left="1440" w:hanging="360"/>
      </w:pPr>
      <w:rPr>
        <w:rFonts w:eastAsia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C19DD"/>
    <w:multiLevelType w:val="hybridMultilevel"/>
    <w:tmpl w:val="145EB730"/>
    <w:lvl w:ilvl="0" w:tplc="09960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117441"/>
    <w:multiLevelType w:val="hybridMultilevel"/>
    <w:tmpl w:val="95F20CE4"/>
    <w:lvl w:ilvl="0" w:tplc="D7706F76">
      <w:start w:val="2"/>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521C4A5A"/>
    <w:multiLevelType w:val="hybridMultilevel"/>
    <w:tmpl w:val="501A4EEC"/>
    <w:lvl w:ilvl="0" w:tplc="7BBECD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35E7808"/>
    <w:multiLevelType w:val="hybridMultilevel"/>
    <w:tmpl w:val="23D64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545066"/>
    <w:multiLevelType w:val="hybridMultilevel"/>
    <w:tmpl w:val="880C96B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DD4810"/>
    <w:multiLevelType w:val="hybridMultilevel"/>
    <w:tmpl w:val="6D945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7E037E"/>
    <w:multiLevelType w:val="hybridMultilevel"/>
    <w:tmpl w:val="E1A28406"/>
    <w:lvl w:ilvl="0" w:tplc="FB4AEE0C">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A14708"/>
    <w:multiLevelType w:val="hybridMultilevel"/>
    <w:tmpl w:val="E2BE3BDA"/>
    <w:lvl w:ilvl="0" w:tplc="0D2E22BC">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8B040A"/>
    <w:multiLevelType w:val="hybridMultilevel"/>
    <w:tmpl w:val="88AA8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271FCF"/>
    <w:multiLevelType w:val="hybridMultilevel"/>
    <w:tmpl w:val="B1861712"/>
    <w:lvl w:ilvl="0" w:tplc="8420687A">
      <w:start w:val="1"/>
      <w:numFmt w:val="upperRoman"/>
      <w:lvlText w:val="%1."/>
      <w:lvlJc w:val="left"/>
      <w:pPr>
        <w:ind w:left="1080" w:hanging="72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B149E3"/>
    <w:multiLevelType w:val="hybridMultilevel"/>
    <w:tmpl w:val="2D487EDE"/>
    <w:lvl w:ilvl="0" w:tplc="04090019">
      <w:start w:val="1"/>
      <w:numFmt w:val="lowerLetter"/>
      <w:lvlText w:val="%1."/>
      <w:lvlJc w:val="left"/>
      <w:pPr>
        <w:ind w:left="900" w:hanging="360"/>
      </w:pPr>
    </w:lvl>
    <w:lvl w:ilvl="1" w:tplc="04090017">
      <w:start w:val="1"/>
      <w:numFmt w:val="lowerLetter"/>
      <w:lvlText w:val="%2)"/>
      <w:lvlJc w:val="left"/>
      <w:pPr>
        <w:ind w:left="1620" w:hanging="360"/>
      </w:pPr>
    </w:lvl>
    <w:lvl w:ilvl="2" w:tplc="A2CE25D6">
      <w:start w:val="1"/>
      <w:numFmt w:val="decimal"/>
      <w:lvlText w:val="%3."/>
      <w:lvlJc w:val="left"/>
      <w:pPr>
        <w:ind w:left="2520" w:hanging="36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700076B9"/>
    <w:multiLevelType w:val="hybridMultilevel"/>
    <w:tmpl w:val="44B40662"/>
    <w:lvl w:ilvl="0" w:tplc="78025EBA">
      <w:start w:val="1"/>
      <w:numFmt w:val="lowerLetter"/>
      <w:lvlText w:val="%1)"/>
      <w:lvlJc w:val="left"/>
      <w:pPr>
        <w:ind w:left="1080" w:hanging="360"/>
      </w:pPr>
      <w:rPr>
        <w:rFonts w:eastAsiaTheme="minorHAnsi" w:hint="default"/>
      </w:rPr>
    </w:lvl>
    <w:lvl w:ilvl="1" w:tplc="78025EBA">
      <w:start w:val="1"/>
      <w:numFmt w:val="lowerLetter"/>
      <w:lvlText w:val="%2)"/>
      <w:lvlJc w:val="left"/>
      <w:pPr>
        <w:ind w:left="1800" w:hanging="360"/>
      </w:pPr>
      <w:rPr>
        <w:rFonts w:eastAsiaTheme="minorHAns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1C1843"/>
    <w:multiLevelType w:val="hybridMultilevel"/>
    <w:tmpl w:val="14706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3F413C"/>
    <w:multiLevelType w:val="hybridMultilevel"/>
    <w:tmpl w:val="9222B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4F19A5"/>
    <w:multiLevelType w:val="hybridMultilevel"/>
    <w:tmpl w:val="61C06928"/>
    <w:lvl w:ilvl="0" w:tplc="0409000F">
      <w:start w:val="1"/>
      <w:numFmt w:val="decimal"/>
      <w:lvlText w:val="%1."/>
      <w:lvlJc w:val="left"/>
      <w:pPr>
        <w:ind w:left="720" w:hanging="360"/>
      </w:pPr>
    </w:lvl>
    <w:lvl w:ilvl="1" w:tplc="94A2A718">
      <w:start w:val="1"/>
      <w:numFmt w:val="lowerLetter"/>
      <w:lvlText w:val="%2)"/>
      <w:lvlJc w:val="left"/>
      <w:pPr>
        <w:ind w:left="1530" w:hanging="450"/>
      </w:pPr>
      <w:rPr>
        <w:rFonts w:eastAsia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4B5C5E"/>
    <w:multiLevelType w:val="hybridMultilevel"/>
    <w:tmpl w:val="B7F601BA"/>
    <w:lvl w:ilvl="0" w:tplc="D6FAC48C">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6"/>
  </w:num>
  <w:num w:numId="3">
    <w:abstractNumId w:val="25"/>
  </w:num>
  <w:num w:numId="4">
    <w:abstractNumId w:val="19"/>
  </w:num>
  <w:num w:numId="5">
    <w:abstractNumId w:val="18"/>
  </w:num>
  <w:num w:numId="6">
    <w:abstractNumId w:val="10"/>
  </w:num>
  <w:num w:numId="7">
    <w:abstractNumId w:val="0"/>
  </w:num>
  <w:num w:numId="8">
    <w:abstractNumId w:val="3"/>
  </w:num>
  <w:num w:numId="9">
    <w:abstractNumId w:val="1"/>
  </w:num>
  <w:num w:numId="10">
    <w:abstractNumId w:val="4"/>
  </w:num>
  <w:num w:numId="11">
    <w:abstractNumId w:val="17"/>
  </w:num>
  <w:num w:numId="12">
    <w:abstractNumId w:val="7"/>
  </w:num>
  <w:num w:numId="13">
    <w:abstractNumId w:val="14"/>
  </w:num>
  <w:num w:numId="14">
    <w:abstractNumId w:val="11"/>
  </w:num>
  <w:num w:numId="15">
    <w:abstractNumId w:val="24"/>
  </w:num>
  <w:num w:numId="16">
    <w:abstractNumId w:val="22"/>
  </w:num>
  <w:num w:numId="17">
    <w:abstractNumId w:val="5"/>
  </w:num>
  <w:num w:numId="18">
    <w:abstractNumId w:val="13"/>
  </w:num>
  <w:num w:numId="19">
    <w:abstractNumId w:val="23"/>
  </w:num>
  <w:num w:numId="20">
    <w:abstractNumId w:val="16"/>
  </w:num>
  <w:num w:numId="21">
    <w:abstractNumId w:val="15"/>
  </w:num>
  <w:num w:numId="22">
    <w:abstractNumId w:val="9"/>
  </w:num>
  <w:num w:numId="23">
    <w:abstractNumId w:val="20"/>
  </w:num>
  <w:num w:numId="24">
    <w:abstractNumId w:val="8"/>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76"/>
    <w:rsid w:val="00007623"/>
    <w:rsid w:val="00011000"/>
    <w:rsid w:val="0001687A"/>
    <w:rsid w:val="000221F2"/>
    <w:rsid w:val="00037A14"/>
    <w:rsid w:val="000428E5"/>
    <w:rsid w:val="00050870"/>
    <w:rsid w:val="000527F5"/>
    <w:rsid w:val="0005478D"/>
    <w:rsid w:val="00063600"/>
    <w:rsid w:val="00076236"/>
    <w:rsid w:val="000902BD"/>
    <w:rsid w:val="000A3822"/>
    <w:rsid w:val="000A41DC"/>
    <w:rsid w:val="000B6EF2"/>
    <w:rsid w:val="000C1833"/>
    <w:rsid w:val="00110CCF"/>
    <w:rsid w:val="0011341F"/>
    <w:rsid w:val="00116112"/>
    <w:rsid w:val="00135DBD"/>
    <w:rsid w:val="001578D1"/>
    <w:rsid w:val="001C5FB5"/>
    <w:rsid w:val="001F12FB"/>
    <w:rsid w:val="001F7DF7"/>
    <w:rsid w:val="002512C2"/>
    <w:rsid w:val="002603D8"/>
    <w:rsid w:val="0026410F"/>
    <w:rsid w:val="002A4F25"/>
    <w:rsid w:val="002C4399"/>
    <w:rsid w:val="002D653B"/>
    <w:rsid w:val="00307B08"/>
    <w:rsid w:val="00312F24"/>
    <w:rsid w:val="003263B2"/>
    <w:rsid w:val="00330B71"/>
    <w:rsid w:val="0034075D"/>
    <w:rsid w:val="00343BD5"/>
    <w:rsid w:val="00350508"/>
    <w:rsid w:val="003807DF"/>
    <w:rsid w:val="0039302D"/>
    <w:rsid w:val="00393BE6"/>
    <w:rsid w:val="00397EED"/>
    <w:rsid w:val="003A724B"/>
    <w:rsid w:val="003B655D"/>
    <w:rsid w:val="003C348D"/>
    <w:rsid w:val="003D5219"/>
    <w:rsid w:val="003D7313"/>
    <w:rsid w:val="003F6DC9"/>
    <w:rsid w:val="00431DA7"/>
    <w:rsid w:val="004326C7"/>
    <w:rsid w:val="0043374B"/>
    <w:rsid w:val="00446EF8"/>
    <w:rsid w:val="004577D4"/>
    <w:rsid w:val="00461BB3"/>
    <w:rsid w:val="0046366F"/>
    <w:rsid w:val="004E0C76"/>
    <w:rsid w:val="004F7015"/>
    <w:rsid w:val="004F7E67"/>
    <w:rsid w:val="00504E9F"/>
    <w:rsid w:val="005145F2"/>
    <w:rsid w:val="00514F56"/>
    <w:rsid w:val="00533C69"/>
    <w:rsid w:val="00623601"/>
    <w:rsid w:val="00627F06"/>
    <w:rsid w:val="006341BC"/>
    <w:rsid w:val="00644D15"/>
    <w:rsid w:val="006476BE"/>
    <w:rsid w:val="00652B95"/>
    <w:rsid w:val="00673786"/>
    <w:rsid w:val="006A4564"/>
    <w:rsid w:val="006C36AB"/>
    <w:rsid w:val="006D41BB"/>
    <w:rsid w:val="006E28E4"/>
    <w:rsid w:val="006F5F39"/>
    <w:rsid w:val="00726623"/>
    <w:rsid w:val="007425D9"/>
    <w:rsid w:val="007530BB"/>
    <w:rsid w:val="007828C6"/>
    <w:rsid w:val="007A0B5E"/>
    <w:rsid w:val="007C236A"/>
    <w:rsid w:val="007E0E56"/>
    <w:rsid w:val="008229B4"/>
    <w:rsid w:val="00823CD2"/>
    <w:rsid w:val="00835BC6"/>
    <w:rsid w:val="00862DA9"/>
    <w:rsid w:val="00893505"/>
    <w:rsid w:val="008A26C8"/>
    <w:rsid w:val="008A52E3"/>
    <w:rsid w:val="009019C1"/>
    <w:rsid w:val="00926BB6"/>
    <w:rsid w:val="009546C6"/>
    <w:rsid w:val="009957AD"/>
    <w:rsid w:val="009A26D5"/>
    <w:rsid w:val="009C0A82"/>
    <w:rsid w:val="009E62F6"/>
    <w:rsid w:val="00A007D9"/>
    <w:rsid w:val="00A30843"/>
    <w:rsid w:val="00A54654"/>
    <w:rsid w:val="00A57FF0"/>
    <w:rsid w:val="00A71D4D"/>
    <w:rsid w:val="00AA390C"/>
    <w:rsid w:val="00AD7278"/>
    <w:rsid w:val="00AE7225"/>
    <w:rsid w:val="00B1124A"/>
    <w:rsid w:val="00B51338"/>
    <w:rsid w:val="00B6584F"/>
    <w:rsid w:val="00BB1490"/>
    <w:rsid w:val="00BD3F80"/>
    <w:rsid w:val="00BE17F2"/>
    <w:rsid w:val="00BE66CA"/>
    <w:rsid w:val="00BF77A7"/>
    <w:rsid w:val="00C0099B"/>
    <w:rsid w:val="00C02100"/>
    <w:rsid w:val="00C030F9"/>
    <w:rsid w:val="00CB4C9A"/>
    <w:rsid w:val="00CC52D2"/>
    <w:rsid w:val="00CD6446"/>
    <w:rsid w:val="00D066BB"/>
    <w:rsid w:val="00D22114"/>
    <w:rsid w:val="00D941C7"/>
    <w:rsid w:val="00DA12A6"/>
    <w:rsid w:val="00DB3001"/>
    <w:rsid w:val="00DB5A88"/>
    <w:rsid w:val="00DD161D"/>
    <w:rsid w:val="00DE6880"/>
    <w:rsid w:val="00DF7C22"/>
    <w:rsid w:val="00E1522B"/>
    <w:rsid w:val="00E152F5"/>
    <w:rsid w:val="00E31DC8"/>
    <w:rsid w:val="00E7026B"/>
    <w:rsid w:val="00E77F19"/>
    <w:rsid w:val="00EA371D"/>
    <w:rsid w:val="00EC70EF"/>
    <w:rsid w:val="00F14AE2"/>
    <w:rsid w:val="00F14B13"/>
    <w:rsid w:val="00F27641"/>
    <w:rsid w:val="00F64583"/>
    <w:rsid w:val="00F94E0B"/>
    <w:rsid w:val="00FB0878"/>
    <w:rsid w:val="00FC141B"/>
    <w:rsid w:val="00FE2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157FE"/>
  <w15:docId w15:val="{5C77CB7B-6B46-4C18-89B8-7FDA5F9B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E67"/>
    <w:pPr>
      <w:ind w:left="720"/>
      <w:contextualSpacing/>
    </w:pPr>
  </w:style>
  <w:style w:type="paragraph" w:styleId="BalloonText">
    <w:name w:val="Balloon Text"/>
    <w:basedOn w:val="Normal"/>
    <w:link w:val="BalloonTextChar"/>
    <w:uiPriority w:val="99"/>
    <w:semiHidden/>
    <w:unhideWhenUsed/>
    <w:rsid w:val="000428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8E5"/>
    <w:rPr>
      <w:rFonts w:ascii="Segoe UI" w:hAnsi="Segoe UI" w:cs="Segoe UI"/>
      <w:sz w:val="18"/>
      <w:szCs w:val="18"/>
      <w:lang w:val="af-ZA"/>
    </w:rPr>
  </w:style>
  <w:style w:type="character" w:styleId="Hyperlink">
    <w:name w:val="Hyperlink"/>
    <w:basedOn w:val="DefaultParagraphFont"/>
    <w:uiPriority w:val="99"/>
    <w:unhideWhenUsed/>
    <w:rsid w:val="000221F2"/>
    <w:rPr>
      <w:color w:val="0563C1" w:themeColor="hyperlink"/>
      <w:u w:val="single"/>
    </w:rPr>
  </w:style>
  <w:style w:type="paragraph" w:styleId="NoSpacing">
    <w:name w:val="No Spacing"/>
    <w:uiPriority w:val="1"/>
    <w:qFormat/>
    <w:rsid w:val="009A26D5"/>
    <w:rPr>
      <w:lang w:val="af-ZA"/>
    </w:rPr>
  </w:style>
  <w:style w:type="paragraph" w:styleId="Header">
    <w:name w:val="header"/>
    <w:basedOn w:val="Normal"/>
    <w:link w:val="HeaderChar"/>
    <w:uiPriority w:val="99"/>
    <w:unhideWhenUsed/>
    <w:rsid w:val="002D653B"/>
    <w:pPr>
      <w:tabs>
        <w:tab w:val="center" w:pos="4513"/>
        <w:tab w:val="right" w:pos="9026"/>
      </w:tabs>
    </w:pPr>
  </w:style>
  <w:style w:type="character" w:customStyle="1" w:styleId="HeaderChar">
    <w:name w:val="Header Char"/>
    <w:basedOn w:val="DefaultParagraphFont"/>
    <w:link w:val="Header"/>
    <w:uiPriority w:val="99"/>
    <w:rsid w:val="002D653B"/>
    <w:rPr>
      <w:lang w:val="af-ZA"/>
    </w:rPr>
  </w:style>
  <w:style w:type="paragraph" w:styleId="Footer">
    <w:name w:val="footer"/>
    <w:basedOn w:val="Normal"/>
    <w:link w:val="FooterChar"/>
    <w:uiPriority w:val="99"/>
    <w:unhideWhenUsed/>
    <w:rsid w:val="002D653B"/>
    <w:pPr>
      <w:tabs>
        <w:tab w:val="center" w:pos="4513"/>
        <w:tab w:val="right" w:pos="9026"/>
      </w:tabs>
    </w:pPr>
  </w:style>
  <w:style w:type="character" w:customStyle="1" w:styleId="FooterChar">
    <w:name w:val="Footer Char"/>
    <w:basedOn w:val="DefaultParagraphFont"/>
    <w:link w:val="Footer"/>
    <w:uiPriority w:val="99"/>
    <w:rsid w:val="002D653B"/>
    <w:rPr>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42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kt ligjor" ma:contentTypeID="0x0101002AA7D1778BDD4305AA4546816FCC0AB4"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kt ligjor" ma:contentTypeID="0x0101002AA7D1778BDD4305AA4546816FCC0AB4"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10</Nr_x002e__x0020_akti>
    <Data_x0020_e_x0020_Krijimit xmlns="0e656187-b300-4fb0-8bf4-3a50f872073c">2023-05-16T12:49:17Z</Data_x0020_e_x0020_Krijimit>
    <URL xmlns="0e656187-b300-4fb0-8bf4-3a50f872073c" xsi:nil="true"/>
    <Institucion_x0020_Pergjegjes xmlns="0e656187-b300-4fb0-8bf4-3a50f872073c">http://qbz.gov.al/resource/authority/legal-institution/46|ministria-e-bujqesise-dhe-zhvillimit-rural</Institucion_x0020_Pergjegjes>
    <Lloji_x0020_i_x0020_aktit xmlns="0e656187-b300-4fb0-8bf4-3a50f872073c">Akt bazë</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2023-05-14T22:00:00Z</Date_x0020_protokolli>
    <Titulli xmlns="0e656187-b300-4fb0-8bf4-3a50f872073c">Për formatin, kriteret dhe procedurat e regjistrimit të operatorëve profesionistë</Titulli>
    <Modifikuesi xmlns="0e656187-b300-4fb0-8bf4-3a50f872073c">nevila.samarxhi</Modifikuesi>
    <Nr_x002e__x0020_prot_x0020_QBZ xmlns="0e656187-b300-4fb0-8bf4-3a50f872073c">729/1</Nr_x002e__x0020_prot_x0020_QBZ>
    <Data_x0020_e_x0020_Modifikimit xmlns="0e656187-b300-4fb0-8bf4-3a50f872073c">2023-05-16T13:34:04Z</Data_x0020_e_x0020_Modifikimit>
    <Dekretuar xmlns="0e656187-b300-4fb0-8bf4-3a50f872073c">false</Dekretuar>
    <Data xmlns="0e656187-b300-4fb0-8bf4-3a50f872073c">2023-04-27T22:00:00Z</Data>
    <Nr_x002e__x0020_protokolli_x0020_i_x0020_aktit xmlns="0e656187-b300-4fb0-8bf4-3a50f872073c">2562/1</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Props1.xml><?xml version="1.0" encoding="utf-8"?>
<ds:datastoreItem xmlns:ds="http://schemas.openxmlformats.org/officeDocument/2006/customXml" ds:itemID="{548E421C-6EBD-4C69-A92E-09810A3302B3}">
  <ds:schemaRefs>
    <ds:schemaRef ds:uri="http://schemas.microsoft.com/sharepoint/v3/contenttype/forms"/>
  </ds:schemaRefs>
</ds:datastoreItem>
</file>

<file path=customXml/itemProps2.xml><?xml version="1.0" encoding="utf-8"?>
<ds:datastoreItem xmlns:ds="http://schemas.openxmlformats.org/officeDocument/2006/customXml" ds:itemID="{7B9B3A90-EBC0-4859-A445-C02791F74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048EB47-EA92-4FB6-9A6C-64921FB0F6BE}">
  <ds:schemaRefs>
    <ds:schemaRef ds:uri="http://schemas.microsoft.com/sharepoint/v3/contenttype/forms"/>
  </ds:schemaRefs>
</ds:datastoreItem>
</file>

<file path=customXml/itemProps4.xml><?xml version="1.0" encoding="utf-8"?>
<ds:datastoreItem xmlns:ds="http://schemas.openxmlformats.org/officeDocument/2006/customXml" ds:itemID="{3BD18FE2-5EE6-4A12-B5F3-29CC4242A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884E0CEC-21B0-4AD3-BCB1-1E23E6A7AE4A}">
  <ds:schemaRefs>
    <ds:schemaRef ds:uri="http://schemas.microsoft.com/office/2006/metadata/properties"/>
    <ds:schemaRef ds:uri="http://schemas.microsoft.com/office/infopath/2007/PartnerControls"/>
    <ds:schemaRef ds:uri="0e656187-b300-4fb0-8bf4-3a50f872073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1670</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Administrator</cp:lastModifiedBy>
  <cp:revision>2</cp:revision>
  <dcterms:created xsi:type="dcterms:W3CDTF">2023-12-11T07:30:00Z</dcterms:created>
  <dcterms:modified xsi:type="dcterms:W3CDTF">2023-12-11T07:30:00Z</dcterms:modified>
</cp:coreProperties>
</file>