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1138B" w14:textId="77777777" w:rsidR="00050BFB" w:rsidRPr="00DA0021" w:rsidRDefault="00050BFB" w:rsidP="00050BFB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Garamond"/>
          <w:sz w:val="24"/>
        </w:rPr>
      </w:pPr>
      <w:bookmarkStart w:id="0" w:name="_GoBack"/>
      <w:bookmarkEnd w:id="0"/>
      <w:r w:rsidRPr="00DA0021">
        <w:rPr>
          <w:rFonts w:ascii="Garamond" w:eastAsiaTheme="minorHAnsi" w:hAnsi="Garamond" w:cs="Garamond"/>
          <w:sz w:val="24"/>
        </w:rPr>
        <w:t>UDHËZIM</w:t>
      </w:r>
    </w:p>
    <w:p w14:paraId="792C5DAC" w14:textId="77777777" w:rsidR="00050BFB" w:rsidRPr="00DA0021" w:rsidRDefault="00050BFB" w:rsidP="00050BFB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Garamond"/>
          <w:sz w:val="24"/>
        </w:rPr>
      </w:pPr>
      <w:r w:rsidRPr="00DA0021">
        <w:rPr>
          <w:rFonts w:ascii="Garamond" w:eastAsiaTheme="minorHAnsi" w:hAnsi="Garamond" w:cs="Garamond"/>
          <w:sz w:val="24"/>
        </w:rPr>
        <w:t>Nr. 23, datë 30.12.2022</w:t>
      </w:r>
    </w:p>
    <w:p w14:paraId="370B39A4" w14:textId="77777777" w:rsidR="00050BFB" w:rsidRPr="00DA0021" w:rsidRDefault="00050BFB" w:rsidP="00050BFB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Garamond"/>
          <w:sz w:val="24"/>
        </w:rPr>
      </w:pPr>
    </w:p>
    <w:p w14:paraId="0C63C495" w14:textId="1914FB1E" w:rsidR="00050BFB" w:rsidRPr="00DA0021" w:rsidRDefault="00050BFB" w:rsidP="00050BFB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Garamond"/>
          <w:sz w:val="24"/>
        </w:rPr>
      </w:pPr>
      <w:r w:rsidRPr="00DA0021">
        <w:rPr>
          <w:rFonts w:ascii="Garamond" w:eastAsiaTheme="minorHAnsi" w:hAnsi="Garamond" w:cs="Garamond"/>
          <w:sz w:val="24"/>
        </w:rPr>
        <w:t>PËR ASGJËSIMIN E PRODUKTEVE PËR MBROJTJEN E BIMËVE DHE TË AMBALAZHEVE TË TYRE</w:t>
      </w:r>
    </w:p>
    <w:p w14:paraId="6A794771" w14:textId="77777777" w:rsidR="00050BFB" w:rsidRPr="00DA0021" w:rsidRDefault="00050BFB" w:rsidP="00050BFB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Garamond"/>
          <w:b w:val="0"/>
          <w:bCs w:val="0"/>
          <w:sz w:val="24"/>
        </w:rPr>
      </w:pPr>
    </w:p>
    <w:p w14:paraId="49B6A68C" w14:textId="2795A0C7" w:rsidR="00050BFB" w:rsidRPr="00DA0021" w:rsidRDefault="00050BFB" w:rsidP="00DA0021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Në mbështetje të nenit 102, pika 4</w:t>
      </w:r>
      <w:r w:rsidR="00DA0021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të Kushtetutës</w:t>
      </w:r>
      <w:r w:rsidR="00DA0021">
        <w:rPr>
          <w:rFonts w:ascii="Garamond" w:eastAsiaTheme="minorHAnsi" w:hAnsi="Garamond" w:cs="Garamond"/>
          <w:b w:val="0"/>
          <w:bCs w:val="0"/>
          <w:sz w:val="24"/>
        </w:rPr>
        <w:t>;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si dhe të pikës 4, të nenit 25, të </w:t>
      </w:r>
      <w:r w:rsidR="00DA0021"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ligjit nr.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105/2016, datë 14.10.2016, “Për mbrojtjen e bimëve”, </w:t>
      </w:r>
      <w:r w:rsidR="00DA0021">
        <w:rPr>
          <w:rFonts w:ascii="Garamond" w:eastAsiaTheme="minorHAnsi" w:hAnsi="Garamond" w:cs="Garamond"/>
          <w:b w:val="0"/>
          <w:bCs w:val="0"/>
          <w:sz w:val="24"/>
        </w:rPr>
        <w:t>të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ndryshuar, ministri përgjegjës për bujqësinë dhe m</w:t>
      </w:r>
      <w:r w:rsidR="00DA0021">
        <w:rPr>
          <w:rFonts w:ascii="Garamond" w:eastAsiaTheme="minorHAnsi" w:hAnsi="Garamond" w:cs="Garamond"/>
          <w:b w:val="0"/>
          <w:bCs w:val="0"/>
          <w:sz w:val="24"/>
        </w:rPr>
        <w:t>inistri përgjegjës për mjedisin</w:t>
      </w:r>
    </w:p>
    <w:p w14:paraId="7F20234B" w14:textId="77777777" w:rsidR="00050BFB" w:rsidRPr="00DA0021" w:rsidRDefault="00050BFB" w:rsidP="00050BFB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Garamond"/>
          <w:b w:val="0"/>
          <w:bCs w:val="0"/>
          <w:sz w:val="24"/>
        </w:rPr>
      </w:pPr>
    </w:p>
    <w:p w14:paraId="0EF6FDAB" w14:textId="77777777" w:rsidR="00050BFB" w:rsidRPr="00DA0021" w:rsidRDefault="00050BFB" w:rsidP="00050BFB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Garamond"/>
          <w:b w:val="0"/>
          <w:sz w:val="24"/>
        </w:rPr>
      </w:pPr>
      <w:r w:rsidRPr="00DA0021">
        <w:rPr>
          <w:rFonts w:ascii="Garamond" w:eastAsiaTheme="minorHAnsi" w:hAnsi="Garamond" w:cs="Garamond"/>
          <w:b w:val="0"/>
          <w:sz w:val="24"/>
        </w:rPr>
        <w:t>UDHËZOJNË:</w:t>
      </w:r>
    </w:p>
    <w:p w14:paraId="346E41B1" w14:textId="77777777" w:rsidR="00050BFB" w:rsidRPr="00DA0021" w:rsidRDefault="00050BFB" w:rsidP="00050BFB">
      <w:pPr>
        <w:autoSpaceDE w:val="0"/>
        <w:autoSpaceDN w:val="0"/>
        <w:adjustRightInd w:val="0"/>
        <w:ind w:firstLine="284"/>
        <w:rPr>
          <w:rFonts w:ascii="Garamond" w:eastAsiaTheme="minorHAnsi" w:hAnsi="Garamond" w:cs="Garamond"/>
          <w:sz w:val="24"/>
        </w:rPr>
      </w:pPr>
    </w:p>
    <w:p w14:paraId="04DB0277" w14:textId="752EE7C6" w:rsidR="00050BFB" w:rsidRPr="00DA0021" w:rsidRDefault="00050BFB" w:rsidP="00050BFB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1. Ky udhëzim përcakton procedurat e detajuara për asgjësimin e produkteve për mbrojtjen e bimëve dhe ambalazheve të tyre.</w:t>
      </w:r>
    </w:p>
    <w:p w14:paraId="60FA3691" w14:textId="044D2D01" w:rsidR="00050BFB" w:rsidRPr="00DA0021" w:rsidRDefault="00050BFB" w:rsidP="00963BD5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2. Termat e përdorur në </w:t>
      </w:r>
      <w:r w:rsidR="00963BD5" w:rsidRPr="00DA0021">
        <w:rPr>
          <w:rFonts w:ascii="Garamond" w:eastAsiaTheme="minorHAnsi" w:hAnsi="Garamond" w:cs="Garamond"/>
          <w:b w:val="0"/>
          <w:bCs w:val="0"/>
          <w:sz w:val="24"/>
        </w:rPr>
        <w:t>ligjin nr.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105/2016</w:t>
      </w:r>
      <w:r w:rsidR="00963BD5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“Për mbrojtjen e bimëve”, </w:t>
      </w:r>
      <w:r w:rsidR="00963BD5">
        <w:rPr>
          <w:rFonts w:ascii="Garamond" w:eastAsiaTheme="minorHAnsi" w:hAnsi="Garamond" w:cs="Garamond"/>
          <w:b w:val="0"/>
          <w:bCs w:val="0"/>
          <w:sz w:val="24"/>
        </w:rPr>
        <w:t>të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ndryshuar</w:t>
      </w:r>
      <w:r w:rsidR="00963BD5">
        <w:rPr>
          <w:rFonts w:ascii="Garamond" w:eastAsiaTheme="minorHAnsi" w:hAnsi="Garamond" w:cs="Garamond"/>
          <w:b w:val="0"/>
          <w:bCs w:val="0"/>
          <w:sz w:val="24"/>
        </w:rPr>
        <w:t>;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</w:t>
      </w:r>
      <w:r w:rsidR="00963BD5"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ligjin nr.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10463, datë 22.9.2011</w:t>
      </w:r>
      <w:r w:rsidR="00963BD5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“Për menaxhimin e integruar të mbetjeve”, </w:t>
      </w:r>
      <w:r w:rsidR="00963BD5">
        <w:rPr>
          <w:rFonts w:ascii="Garamond" w:eastAsiaTheme="minorHAnsi" w:hAnsi="Garamond" w:cs="Garamond"/>
          <w:b w:val="0"/>
          <w:bCs w:val="0"/>
          <w:sz w:val="24"/>
        </w:rPr>
        <w:t>të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ndryshuar, kanë të njëjtin kuptim dhe në këtë udhëzim. </w:t>
      </w:r>
    </w:p>
    <w:p w14:paraId="7A0C4060" w14:textId="30CF4DB4" w:rsidR="00050BFB" w:rsidRPr="00DA0021" w:rsidRDefault="00050BFB" w:rsidP="00050BFB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3. Njësitë e</w:t>
      </w:r>
      <w:r w:rsidR="00963BD5">
        <w:rPr>
          <w:rFonts w:ascii="Garamond" w:eastAsiaTheme="minorHAnsi" w:hAnsi="Garamond" w:cs="Garamond"/>
          <w:b w:val="0"/>
          <w:bCs w:val="0"/>
          <w:sz w:val="24"/>
        </w:rPr>
        <w:t xml:space="preserve"> tregtimit me shumicë të PMB-ve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njoftojnë me shkrim br</w:t>
      </w:r>
      <w:r w:rsidR="00963BD5">
        <w:rPr>
          <w:rFonts w:ascii="Garamond" w:eastAsiaTheme="minorHAnsi" w:hAnsi="Garamond" w:cs="Garamond"/>
          <w:b w:val="0"/>
          <w:bCs w:val="0"/>
          <w:sz w:val="24"/>
        </w:rPr>
        <w:t>enda 5 ditëve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Drejtorinë Rajonale të Autoritetit Kombëtar të Ushqimit (DRAKU) dhe Agjencinë Kombëtare të Mjedisit (AKM), sasitë gjendje për çdo PMB të papërdorshme, të skaduara </w:t>
      </w:r>
      <w:r w:rsidRPr="00EB5FF9">
        <w:rPr>
          <w:rFonts w:ascii="Garamond" w:eastAsiaTheme="minorHAnsi" w:hAnsi="Garamond" w:cs="Garamond"/>
          <w:b w:val="0"/>
          <w:bCs w:val="0"/>
          <w:sz w:val="24"/>
        </w:rPr>
        <w:t>apo si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dhe datën e planifikuar për kryerjen e procesit të asgjësimit.</w:t>
      </w:r>
    </w:p>
    <w:p w14:paraId="430E8BB3" w14:textId="67BBDE1B" w:rsidR="00050BFB" w:rsidRPr="00DA0021" w:rsidRDefault="00050BFB" w:rsidP="00050BFB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4. DRAKU, brenda 7 ditëve nga njoftimi kryen monitorimin dhe verifikimin e PMB-ve të papërdorshme në njësitë e tregtimit me shumicë. DRAKU lë detyrë për asgjësimin e PMB-ve të papërdorshme deri në 30 ditë nga data e verifikimit.</w:t>
      </w:r>
    </w:p>
    <w:p w14:paraId="74D62D8F" w14:textId="394A8E67" w:rsidR="00050BFB" w:rsidRPr="00DA0021" w:rsidRDefault="00050BFB" w:rsidP="00EB754F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5. Njësitë e tregtimit me pakicë të PMB-ve, me iniciativën e tyre ose pas monitorimit dhe verifikimit të kryer nga DRAKU, dorëzojnë menjëherë PMB-të e papërdorshme</w:t>
      </w:r>
      <w:r w:rsidR="009F64A4">
        <w:rPr>
          <w:rFonts w:ascii="Garamond" w:eastAsiaTheme="minorHAnsi" w:hAnsi="Garamond" w:cs="Garamond"/>
          <w:b w:val="0"/>
          <w:bCs w:val="0"/>
          <w:sz w:val="24"/>
        </w:rPr>
        <w:t>,</w:t>
      </w:r>
      <w:r w:rsidR="00EB754F">
        <w:rPr>
          <w:rFonts w:ascii="Garamond" w:eastAsiaTheme="minorHAnsi" w:hAnsi="Garamond" w:cs="Garamond"/>
          <w:b w:val="0"/>
          <w:bCs w:val="0"/>
          <w:sz w:val="24"/>
        </w:rPr>
        <w:t xml:space="preserve"> për shkak të skadimit te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njësitë e tregtimit me shumicë, prej të cil</w:t>
      </w:r>
      <w:r w:rsidR="00EB754F">
        <w:rPr>
          <w:rFonts w:ascii="Garamond" w:eastAsiaTheme="minorHAnsi" w:hAnsi="Garamond" w:cs="Garamond"/>
          <w:b w:val="0"/>
          <w:bCs w:val="0"/>
          <w:sz w:val="24"/>
        </w:rPr>
        <w:t>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ve i kanë blerë ato. </w:t>
      </w:r>
    </w:p>
    <w:p w14:paraId="579EB59E" w14:textId="3C3C87E0" w:rsidR="00050BFB" w:rsidRPr="00DA0021" w:rsidRDefault="00050BFB" w:rsidP="00DF1725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6. Personat fizikë dhe juridikë zotërues të PMB-ve të bllokuara për arsye të tjera (përveç nga kalimi i afatit të skadimit), janë përgjegjës për kryerjen e asgjësimit të tyre</w:t>
      </w:r>
      <w:r w:rsidR="00DF1725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në përputhje me legjislacionin në fuqi për mbrojtjen e mjedisit. Kostot financiare për kryerjen e asgjësimit mbulohen nga zotëruesi.</w:t>
      </w:r>
    </w:p>
    <w:p w14:paraId="7EAA532C" w14:textId="1A462283" w:rsidR="00050BFB" w:rsidRPr="00DA0021" w:rsidRDefault="00050BFB" w:rsidP="00050BFB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7. Në rast se gjatë kryerjes së kontrollit zyrtar</w:t>
      </w:r>
      <w:r w:rsidR="00DF1725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AKU</w:t>
      </w:r>
      <w:r w:rsidR="00DF1725">
        <w:rPr>
          <w:rFonts w:ascii="Garamond" w:eastAsiaTheme="minorHAnsi" w:hAnsi="Garamond" w:cs="Garamond"/>
          <w:b w:val="0"/>
          <w:bCs w:val="0"/>
          <w:sz w:val="24"/>
        </w:rPr>
        <w:t>-ja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konstaton PMB të papërdorshme</w:t>
      </w:r>
      <w:r w:rsidR="00DF1725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kryen bllokimin, lë detyrën për asgjësimin e tyre</w:t>
      </w:r>
      <w:r w:rsidR="004C1F6C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si dhe njofton menjëherë AKM-në. </w:t>
      </w:r>
    </w:p>
    <w:p w14:paraId="6745CAF3" w14:textId="59A57AA5" w:rsidR="00050BFB" w:rsidRPr="00DA0021" w:rsidRDefault="00050BFB" w:rsidP="00050BFB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8. Nëse asgjësimi do të kryhet brenda territorit të Republikës së Shqipërisë, njësitë e tregtimit me shumicë të PMB-ve, dor</w:t>
      </w:r>
      <w:r w:rsidR="00E87B6E">
        <w:rPr>
          <w:rFonts w:ascii="Garamond" w:eastAsiaTheme="minorHAnsi" w:hAnsi="Garamond" w:cs="Garamond"/>
          <w:b w:val="0"/>
          <w:bCs w:val="0"/>
          <w:sz w:val="24"/>
        </w:rPr>
        <w:t>ëzojnë PMB-të e papërdorshme te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subjektet e </w:t>
      </w:r>
      <w:r w:rsidR="00E87B6E" w:rsidRPr="00DA0021">
        <w:rPr>
          <w:rFonts w:ascii="Garamond" w:eastAsiaTheme="minorHAnsi" w:hAnsi="Garamond" w:cs="Garamond"/>
          <w:b w:val="0"/>
          <w:bCs w:val="0"/>
          <w:sz w:val="24"/>
        </w:rPr>
        <w:t>licencuara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, landfill apo incenerator, sipas rregullave dhe afateve për dorëzimin e mbetjeve të rrezikshme, të përcaktuara në legjislacionin për menaxhimin e integruar të mbetjeve. Shpenzimet e asgjësimit përballohen nga njësitë e tregtimit me shumicë të PMB-ve.</w:t>
      </w:r>
    </w:p>
    <w:p w14:paraId="7B87B1CD" w14:textId="162F9CFB" w:rsidR="00050BFB" w:rsidRPr="00DA0021" w:rsidRDefault="00050BFB" w:rsidP="00E87B6E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9. Ambalazhet </w:t>
      </w:r>
      <w:r w:rsidR="00E87B6E">
        <w:rPr>
          <w:rFonts w:ascii="Garamond" w:eastAsiaTheme="minorHAnsi" w:hAnsi="Garamond" w:cs="Garamond"/>
          <w:b w:val="0"/>
          <w:bCs w:val="0"/>
          <w:sz w:val="24"/>
        </w:rPr>
        <w:t>e</w:t>
      </w:r>
      <w:r w:rsidR="00325013">
        <w:rPr>
          <w:rFonts w:ascii="Garamond" w:eastAsiaTheme="minorHAnsi" w:hAnsi="Garamond" w:cs="Garamond"/>
          <w:b w:val="0"/>
          <w:bCs w:val="0"/>
          <w:sz w:val="24"/>
        </w:rPr>
        <w:t xml:space="preserve"> klasifikuara si mbetje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duhet të grumbullohen në mënyrë të diferencuar për të lehtësuar ose për të përmirësuar rikuperimin e tyre, në rastet kur një gjë e tillë është praktikisht e mundshme nga ana teknike, mjedisore dhe ekonomike.</w:t>
      </w:r>
    </w:p>
    <w:p w14:paraId="1FBD0A66" w14:textId="16582860" w:rsidR="00050BFB" w:rsidRPr="00DA0021" w:rsidRDefault="00050BFB" w:rsidP="00B924A4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10. Ambalazhet me përmbajtje helmuese nuk duhet të përzihen me mbetje ose me materiale të tjera</w:t>
      </w:r>
      <w:r w:rsidR="00B924A4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që kanë veti të ndryshme nga të tjer</w:t>
      </w:r>
      <w:r w:rsidR="00B924A4">
        <w:rPr>
          <w:rFonts w:ascii="Garamond" w:eastAsiaTheme="minorHAnsi" w:hAnsi="Garamond" w:cs="Garamond"/>
          <w:b w:val="0"/>
          <w:bCs w:val="0"/>
          <w:sz w:val="24"/>
        </w:rPr>
        <w:t>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t.</w:t>
      </w:r>
    </w:p>
    <w:p w14:paraId="3244A786" w14:textId="1E1F89F7" w:rsidR="00050BFB" w:rsidRPr="00DA0021" w:rsidRDefault="00050BFB" w:rsidP="00C32901">
      <w:pPr>
        <w:tabs>
          <w:tab w:val="left" w:pos="720"/>
          <w:tab w:val="left" w:pos="900"/>
        </w:tabs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11. Ambalazhet </w:t>
      </w:r>
      <w:r w:rsidR="00C32901">
        <w:rPr>
          <w:rFonts w:ascii="Garamond" w:eastAsiaTheme="minorHAnsi" w:hAnsi="Garamond" w:cs="Garamond"/>
          <w:b w:val="0"/>
          <w:bCs w:val="0"/>
          <w:sz w:val="24"/>
        </w:rPr>
        <w:t>e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klasifikuara si mbetje të rrezikshme dhe jo të rrezikshme duhet të specifikohen nga ekspertë të mjedisit</w:t>
      </w:r>
      <w:r w:rsidR="00A552A4">
        <w:rPr>
          <w:rFonts w:ascii="Garamond" w:eastAsiaTheme="minorHAnsi" w:hAnsi="Garamond" w:cs="Garamond"/>
          <w:b w:val="0"/>
          <w:bCs w:val="0"/>
          <w:sz w:val="24"/>
        </w:rPr>
        <w:t>, në përputhje me kodin 6-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shifror</w:t>
      </w:r>
      <w:r w:rsidR="00884867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sipas </w:t>
      </w:r>
      <w:r w:rsidR="00884867"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vendimit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të Këshillit të Ministrave </w:t>
      </w:r>
      <w:r w:rsidR="00884867" w:rsidRPr="00DA0021">
        <w:rPr>
          <w:rFonts w:ascii="Garamond" w:eastAsiaTheme="minorHAnsi" w:hAnsi="Garamond" w:cs="Garamond"/>
          <w:b w:val="0"/>
          <w:bCs w:val="0"/>
          <w:sz w:val="24"/>
        </w:rPr>
        <w:t>nr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. 402, datë 30.6.2021</w:t>
      </w:r>
      <w:r w:rsidR="00884867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“Për miratimin e Katalogut të Mbetjeve”.</w:t>
      </w:r>
    </w:p>
    <w:p w14:paraId="0EDB8990" w14:textId="4FDDD8F4" w:rsidR="00050BFB" w:rsidRPr="00DA0021" w:rsidRDefault="00050BFB" w:rsidP="00A94143">
      <w:pPr>
        <w:tabs>
          <w:tab w:val="left" w:pos="900"/>
        </w:tabs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12. Dorëzimi i ambalazheve të klasifikuar</w:t>
      </w:r>
      <w:r w:rsidR="00884867">
        <w:rPr>
          <w:rFonts w:ascii="Garamond" w:eastAsiaTheme="minorHAnsi" w:hAnsi="Garamond" w:cs="Garamond"/>
          <w:b w:val="0"/>
          <w:bCs w:val="0"/>
          <w:sz w:val="24"/>
        </w:rPr>
        <w:t>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si mbetjeve të rrezikshme duhet të trajtohe</w:t>
      </w:r>
      <w:r w:rsidR="00BB1000">
        <w:rPr>
          <w:rFonts w:ascii="Garamond" w:eastAsiaTheme="minorHAnsi" w:hAnsi="Garamond" w:cs="Garamond"/>
          <w:b w:val="0"/>
          <w:bCs w:val="0"/>
          <w:sz w:val="24"/>
        </w:rPr>
        <w:t>t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në përputhje me kërkesat e </w:t>
      </w:r>
      <w:r w:rsidR="00C21E41"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vendimit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të Këshillit të Ministrave </w:t>
      </w:r>
      <w:r w:rsidR="00C21E41" w:rsidRPr="00DA0021">
        <w:rPr>
          <w:rFonts w:ascii="Garamond" w:eastAsiaTheme="minorHAnsi" w:hAnsi="Garamond" w:cs="Garamond"/>
          <w:b w:val="0"/>
          <w:bCs w:val="0"/>
          <w:sz w:val="24"/>
        </w:rPr>
        <w:t>nr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. 371, datë 11.6.2014</w:t>
      </w:r>
      <w:r w:rsidR="006D2299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“Për përcaktimin e rregullave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lastRenderedPageBreak/>
        <w:t xml:space="preserve">për dorëzimin e mbetjeve të rrezikshme dhe miratimin e dokumentit të dorëzimit të mbetjeve të rrezikshme”, </w:t>
      </w:r>
      <w:r w:rsidR="00A94143">
        <w:rPr>
          <w:rFonts w:ascii="Garamond" w:eastAsiaTheme="minorHAnsi" w:hAnsi="Garamond" w:cs="Garamond"/>
          <w:b w:val="0"/>
          <w:bCs w:val="0"/>
          <w:sz w:val="24"/>
        </w:rPr>
        <w:t>të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ndryshuar.</w:t>
      </w:r>
    </w:p>
    <w:p w14:paraId="1739108A" w14:textId="657D4D6C" w:rsidR="00050BFB" w:rsidRPr="00DA0021" w:rsidRDefault="00050BFB" w:rsidP="00A42BAE">
      <w:pPr>
        <w:tabs>
          <w:tab w:val="left" w:pos="900"/>
          <w:tab w:val="left" w:pos="980"/>
        </w:tabs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13. Ambalazhet të klasifikuar</w:t>
      </w:r>
      <w:r w:rsidR="00A94143">
        <w:rPr>
          <w:rFonts w:ascii="Garamond" w:eastAsiaTheme="minorHAnsi" w:hAnsi="Garamond" w:cs="Garamond"/>
          <w:b w:val="0"/>
          <w:bCs w:val="0"/>
          <w:sz w:val="24"/>
        </w:rPr>
        <w:t>a si mbetje jo të rrezikshme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dorëzohen në përputhje me detyrimet e </w:t>
      </w:r>
      <w:r w:rsidR="00BE7651"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vendimit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të Këshillit të Ministrave </w:t>
      </w:r>
      <w:r w:rsidR="00BE7651" w:rsidRPr="00DA0021">
        <w:rPr>
          <w:rFonts w:ascii="Garamond" w:eastAsiaTheme="minorHAnsi" w:hAnsi="Garamond" w:cs="Garamond"/>
          <w:b w:val="0"/>
          <w:bCs w:val="0"/>
          <w:sz w:val="24"/>
        </w:rPr>
        <w:t>nr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. 229, datë 23.4.2014</w:t>
      </w:r>
      <w:r w:rsidR="00BE7651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“Për miratimin e rregullave për transferimin e mbetjeve jo të rrezikshme dhe informacionit që duhet të përfshihet në dokumentin e transferimit”,</w:t>
      </w:r>
      <w:r w:rsidR="00DA0021">
        <w:rPr>
          <w:rFonts w:ascii="Garamond" w:eastAsiaTheme="minorHAnsi" w:hAnsi="Garamond" w:cs="Garamond"/>
          <w:b w:val="0"/>
          <w:bCs w:val="0"/>
          <w:sz w:val="24"/>
        </w:rPr>
        <w:t xml:space="preserve"> </w:t>
      </w:r>
      <w:r w:rsidR="00A42BAE">
        <w:rPr>
          <w:rFonts w:ascii="Garamond" w:eastAsiaTheme="minorHAnsi" w:hAnsi="Garamond" w:cs="Garamond"/>
          <w:b w:val="0"/>
          <w:bCs w:val="0"/>
          <w:sz w:val="24"/>
        </w:rPr>
        <w:t>të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ndryshuar. </w:t>
      </w:r>
    </w:p>
    <w:p w14:paraId="033C2C98" w14:textId="415D090E" w:rsidR="00050BFB" w:rsidRPr="00DA0021" w:rsidRDefault="00050BFB" w:rsidP="007B2E87">
      <w:pPr>
        <w:tabs>
          <w:tab w:val="left" w:pos="980"/>
        </w:tabs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14. Dorëzuesi, transportuesi dhe asgjësuesi i mbetjeve të rrezikshme janë persona fizikë ose juridikë të pajisur me lejen e mjedisit</w:t>
      </w:r>
      <w:r w:rsidR="007B2E87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sipas fushës III.1, të </w:t>
      </w:r>
      <w:r w:rsidR="00172618" w:rsidRPr="00DA0021">
        <w:rPr>
          <w:rFonts w:ascii="Garamond" w:eastAsiaTheme="minorHAnsi" w:hAnsi="Garamond" w:cs="Garamond"/>
          <w:b w:val="0"/>
          <w:bCs w:val="0"/>
          <w:sz w:val="24"/>
        </w:rPr>
        <w:t>ligjit nr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. 10448, datë 14.7.2011</w:t>
      </w:r>
      <w:r w:rsidR="00172618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“Për lejet e mjedisit”, </w:t>
      </w:r>
      <w:r w:rsidR="007B2E87">
        <w:rPr>
          <w:rFonts w:ascii="Garamond" w:eastAsiaTheme="minorHAnsi" w:hAnsi="Garamond" w:cs="Garamond"/>
          <w:b w:val="0"/>
          <w:bCs w:val="0"/>
          <w:sz w:val="24"/>
        </w:rPr>
        <w:t>të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ndryshuar dhe/ose </w:t>
      </w:r>
      <w:r w:rsidR="00CF58E4"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licencën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III.2.B, të fushës III, të </w:t>
      </w:r>
      <w:r w:rsidR="00172618"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vendimit nr.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538, datë 26.5.2009, të Këshillit të Ministrave</w:t>
      </w:r>
      <w:r w:rsidR="007B2E87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“Për </w:t>
      </w:r>
      <w:r w:rsidR="00CF58E4" w:rsidRPr="00DA0021">
        <w:rPr>
          <w:rFonts w:ascii="Garamond" w:eastAsiaTheme="minorHAnsi" w:hAnsi="Garamond" w:cs="Garamond"/>
          <w:b w:val="0"/>
          <w:bCs w:val="0"/>
          <w:sz w:val="24"/>
        </w:rPr>
        <w:t>licencat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dhe lejet që trajtohen nga/apo nëpërmjet Qendrës Kombëtare të Biznesit (QKB) dhe disa rregullime të tjera nënligjore të përbashkëta”, </w:t>
      </w:r>
      <w:r w:rsidR="007B2E87">
        <w:rPr>
          <w:rFonts w:ascii="Garamond" w:eastAsiaTheme="minorHAnsi" w:hAnsi="Garamond" w:cs="Garamond"/>
          <w:b w:val="0"/>
          <w:bCs w:val="0"/>
          <w:sz w:val="24"/>
        </w:rPr>
        <w:t>të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ndryshuar.</w:t>
      </w:r>
    </w:p>
    <w:p w14:paraId="36876802" w14:textId="1B9CFBC1" w:rsidR="00050BFB" w:rsidRPr="00DA0021" w:rsidRDefault="00050BFB" w:rsidP="00050BFB">
      <w:pPr>
        <w:tabs>
          <w:tab w:val="left" w:pos="980"/>
        </w:tabs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15. Asgjësimi përfundimtar i ambalazheve të klasifikuar</w:t>
      </w:r>
      <w:r w:rsidR="007B2E87">
        <w:rPr>
          <w:rFonts w:ascii="Garamond" w:eastAsiaTheme="minorHAnsi" w:hAnsi="Garamond" w:cs="Garamond"/>
          <w:b w:val="0"/>
          <w:bCs w:val="0"/>
          <w:sz w:val="24"/>
        </w:rPr>
        <w:t>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si mbetje të </w:t>
      </w:r>
      <w:r w:rsidR="007B2E87">
        <w:rPr>
          <w:rFonts w:ascii="Garamond" w:eastAsiaTheme="minorHAnsi" w:hAnsi="Garamond" w:cs="Garamond"/>
          <w:b w:val="0"/>
          <w:bCs w:val="0"/>
          <w:sz w:val="24"/>
        </w:rPr>
        <w:t>rrezikshme dhe jo të rrezikshme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kryhet në zonën e landfillit ose impiantin e inceneratorit (djegësit), që plotëson kërkesat ligjore në fushën e mbetjeve dhe aktet e tjera në fushën e mjedisit.</w:t>
      </w:r>
    </w:p>
    <w:p w14:paraId="03ADF5B1" w14:textId="3EF03E08" w:rsidR="00050BFB" w:rsidRPr="00DA0021" w:rsidRDefault="00050BFB" w:rsidP="00050BFB">
      <w:pPr>
        <w:tabs>
          <w:tab w:val="left" w:pos="980"/>
        </w:tabs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16. Mbetjet e rrezikshme të krijuara nga PMB-të, në rast kur asgjësimi nuk mund të kryhet në territorin e Republikës së Shqipërisë, trajtohen në përputhje me kërkesat e </w:t>
      </w:r>
      <w:r w:rsidR="007B2E87"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vendimit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të Këshillit të Ministrave</w:t>
      </w:r>
      <w:r w:rsidR="00DA0021">
        <w:rPr>
          <w:rFonts w:ascii="Garamond" w:eastAsiaTheme="minorHAnsi" w:hAnsi="Garamond" w:cs="Garamond"/>
          <w:b w:val="0"/>
          <w:bCs w:val="0"/>
          <w:sz w:val="24"/>
        </w:rPr>
        <w:t xml:space="preserve"> </w:t>
      </w:r>
      <w:r w:rsidR="007B2E87" w:rsidRPr="00DA0021">
        <w:rPr>
          <w:rFonts w:ascii="Garamond" w:eastAsiaTheme="minorHAnsi" w:hAnsi="Garamond" w:cs="Garamond"/>
          <w:b w:val="0"/>
          <w:bCs w:val="0"/>
          <w:sz w:val="24"/>
        </w:rPr>
        <w:t>nr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. 641, datë 1.10.2014</w:t>
      </w:r>
      <w:r w:rsidR="007B2E87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“Për miratimin e rregullave për eksportin e mbetjeve dhe kalimin transit të mbetjeve jo të rre</w:t>
      </w:r>
      <w:r w:rsidR="007B2E87">
        <w:rPr>
          <w:rFonts w:ascii="Garamond" w:eastAsiaTheme="minorHAnsi" w:hAnsi="Garamond" w:cs="Garamond"/>
          <w:b w:val="0"/>
          <w:bCs w:val="0"/>
          <w:sz w:val="24"/>
        </w:rPr>
        <w:t>zikshme e të mbetjeve inerte”, të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ndryshuar. Të gjitha shpe</w:t>
      </w:r>
      <w:r w:rsidR="007B2E87">
        <w:rPr>
          <w:rFonts w:ascii="Garamond" w:eastAsiaTheme="minorHAnsi" w:hAnsi="Garamond" w:cs="Garamond"/>
          <w:b w:val="0"/>
          <w:bCs w:val="0"/>
          <w:sz w:val="24"/>
        </w:rPr>
        <w:t xml:space="preserve">nzimet financiare për asgjësim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përballohen nga zotëruesi i mbetjeve.</w:t>
      </w:r>
    </w:p>
    <w:p w14:paraId="6548ADA1" w14:textId="3A4836B9" w:rsidR="00050BFB" w:rsidRPr="00DA0021" w:rsidRDefault="00050BFB" w:rsidP="00050BFB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17. AKM</w:t>
      </w:r>
      <w:r w:rsidR="003F0033">
        <w:rPr>
          <w:rFonts w:ascii="Garamond" w:eastAsiaTheme="minorHAnsi" w:hAnsi="Garamond" w:cs="Garamond"/>
          <w:b w:val="0"/>
          <w:bCs w:val="0"/>
          <w:sz w:val="24"/>
        </w:rPr>
        <w:t>-ja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</w:t>
      </w:r>
      <w:r w:rsidR="003F0033">
        <w:rPr>
          <w:rFonts w:ascii="Garamond" w:eastAsiaTheme="minorHAnsi" w:hAnsi="Garamond" w:cs="Garamond"/>
          <w:b w:val="0"/>
          <w:bCs w:val="0"/>
          <w:sz w:val="24"/>
        </w:rPr>
        <w:t>publikon në faqen e saj zyrtare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listën e subjekteve të </w:t>
      </w:r>
      <w:r w:rsidR="00541A3D" w:rsidRPr="00DA0021">
        <w:rPr>
          <w:rFonts w:ascii="Garamond" w:eastAsiaTheme="minorHAnsi" w:hAnsi="Garamond" w:cs="Garamond"/>
          <w:b w:val="0"/>
          <w:bCs w:val="0"/>
          <w:sz w:val="24"/>
        </w:rPr>
        <w:t>licencuara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për grumbullimin, transportimin, trajtimin, riciklimin dhe asgjësimin e mbetjeve të rrezikshme dhe jo të rrezikshme. AKM</w:t>
      </w:r>
      <w:r w:rsidR="003F0033">
        <w:rPr>
          <w:rFonts w:ascii="Garamond" w:eastAsiaTheme="minorHAnsi" w:hAnsi="Garamond" w:cs="Garamond"/>
          <w:b w:val="0"/>
          <w:bCs w:val="0"/>
          <w:sz w:val="24"/>
        </w:rPr>
        <w:t>-ja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jep informacionin e nevojshëm për të interesuarit lidhur me subjektet e </w:t>
      </w:r>
      <w:r w:rsidR="00541A3D" w:rsidRPr="00DA0021">
        <w:rPr>
          <w:rFonts w:ascii="Garamond" w:eastAsiaTheme="minorHAnsi" w:hAnsi="Garamond" w:cs="Garamond"/>
          <w:b w:val="0"/>
          <w:bCs w:val="0"/>
          <w:sz w:val="24"/>
        </w:rPr>
        <w:t>licencuara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dhe kryerjen e aktiviteteve të sipërpërmendura. </w:t>
      </w:r>
    </w:p>
    <w:p w14:paraId="3039EC21" w14:textId="701E9133" w:rsidR="00050BFB" w:rsidRPr="00DA0021" w:rsidRDefault="00050BFB" w:rsidP="00050BFB">
      <w:pPr>
        <w:tabs>
          <w:tab w:val="left" w:pos="980"/>
        </w:tabs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18. AKU</w:t>
      </w:r>
      <w:r w:rsidR="004037AB">
        <w:rPr>
          <w:rFonts w:ascii="Garamond" w:eastAsiaTheme="minorHAnsi" w:hAnsi="Garamond" w:cs="Garamond"/>
          <w:b w:val="0"/>
          <w:bCs w:val="0"/>
          <w:sz w:val="24"/>
        </w:rPr>
        <w:t>-ja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dhe AKM</w:t>
      </w:r>
      <w:r w:rsidR="004037AB">
        <w:rPr>
          <w:rFonts w:ascii="Garamond" w:eastAsiaTheme="minorHAnsi" w:hAnsi="Garamond" w:cs="Garamond"/>
          <w:b w:val="0"/>
          <w:bCs w:val="0"/>
          <w:sz w:val="24"/>
        </w:rPr>
        <w:t>-ja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zbatojnë masat administrative të përcaktuara në ligjet respektive në fushën e bujqësisë dhe </w:t>
      </w:r>
      <w:r w:rsidR="009929B2">
        <w:rPr>
          <w:rFonts w:ascii="Garamond" w:eastAsiaTheme="minorHAnsi" w:hAnsi="Garamond" w:cs="Garamond"/>
          <w:b w:val="0"/>
          <w:bCs w:val="0"/>
          <w:sz w:val="24"/>
        </w:rPr>
        <w:t xml:space="preserve">të 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>mjedisit</w:t>
      </w:r>
      <w:r w:rsidR="009929B2">
        <w:rPr>
          <w:rFonts w:ascii="Garamond" w:eastAsiaTheme="minorHAnsi" w:hAnsi="Garamond" w:cs="Garamond"/>
          <w:b w:val="0"/>
          <w:bCs w:val="0"/>
          <w:sz w:val="24"/>
        </w:rPr>
        <w:t>,</w:t>
      </w:r>
      <w:r w:rsidRPr="00DA0021">
        <w:rPr>
          <w:rFonts w:ascii="Garamond" w:eastAsiaTheme="minorHAnsi" w:hAnsi="Garamond" w:cs="Garamond"/>
          <w:b w:val="0"/>
          <w:bCs w:val="0"/>
          <w:sz w:val="24"/>
        </w:rPr>
        <w:t xml:space="preserve"> kur shkeljet e këtij udhëzimi përbëjnë shkelje të legjislacionit.</w:t>
      </w:r>
    </w:p>
    <w:p w14:paraId="39248462" w14:textId="6E9D8163" w:rsidR="00050BFB" w:rsidRPr="00DA0021" w:rsidRDefault="00050BFB" w:rsidP="00050BFB">
      <w:pPr>
        <w:tabs>
          <w:tab w:val="left" w:pos="980"/>
        </w:tabs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19. Për zbatimin e këtij udhëzimi ngarkohen Autoriteti Kombëtar i Ushqimit dhe Agjencia Kombëtare e Mjedisit.</w:t>
      </w:r>
    </w:p>
    <w:p w14:paraId="564FAF5B" w14:textId="2FC1F0A2" w:rsidR="00050BFB" w:rsidRPr="00DA0021" w:rsidRDefault="00050BFB" w:rsidP="00050BFB">
      <w:pPr>
        <w:autoSpaceDE w:val="0"/>
        <w:autoSpaceDN w:val="0"/>
        <w:adjustRightInd w:val="0"/>
        <w:ind w:firstLine="284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b w:val="0"/>
          <w:bCs w:val="0"/>
          <w:sz w:val="24"/>
        </w:rPr>
        <w:t>Ky udhëzim botohet në Fletoren Zyrtare dhe hyn në fuqi më 1 mars 2023.</w:t>
      </w:r>
    </w:p>
    <w:p w14:paraId="4A07196A" w14:textId="77777777" w:rsidR="00050BFB" w:rsidRPr="00DA0021" w:rsidRDefault="00050BFB" w:rsidP="00050BFB">
      <w:pPr>
        <w:autoSpaceDE w:val="0"/>
        <w:autoSpaceDN w:val="0"/>
        <w:adjustRightInd w:val="0"/>
        <w:ind w:firstLine="284"/>
        <w:rPr>
          <w:rFonts w:ascii="Garamond" w:eastAsiaTheme="minorHAnsi" w:hAnsi="Garamond" w:cs="Garamond"/>
          <w:b w:val="0"/>
          <w:bCs w:val="0"/>
          <w:sz w:val="24"/>
        </w:rPr>
      </w:pPr>
    </w:p>
    <w:p w14:paraId="34A1C60E" w14:textId="3C124AD6" w:rsidR="00050BFB" w:rsidRPr="00DA0021" w:rsidRDefault="00050BFB" w:rsidP="00050BFB">
      <w:pPr>
        <w:autoSpaceDE w:val="0"/>
        <w:autoSpaceDN w:val="0"/>
        <w:adjustRightInd w:val="0"/>
        <w:ind w:firstLine="284"/>
        <w:jc w:val="right"/>
        <w:rPr>
          <w:rFonts w:ascii="Garamond" w:eastAsiaTheme="minorHAnsi" w:hAnsi="Garamond" w:cs="Garamond"/>
          <w:b w:val="0"/>
          <w:sz w:val="24"/>
        </w:rPr>
      </w:pPr>
      <w:r w:rsidRPr="00DA0021">
        <w:rPr>
          <w:rFonts w:ascii="Garamond" w:eastAsiaTheme="minorHAnsi" w:hAnsi="Garamond" w:cs="Garamond"/>
          <w:b w:val="0"/>
          <w:sz w:val="24"/>
        </w:rPr>
        <w:t xml:space="preserve">MINISTËR I BUJQËSISË DHE ZHVILLIMIT RURAL </w:t>
      </w:r>
    </w:p>
    <w:p w14:paraId="57B91126" w14:textId="77777777" w:rsidR="00541A3D" w:rsidRDefault="00050BFB" w:rsidP="00050BFB">
      <w:pPr>
        <w:autoSpaceDE w:val="0"/>
        <w:autoSpaceDN w:val="0"/>
        <w:adjustRightInd w:val="0"/>
        <w:ind w:firstLine="284"/>
        <w:jc w:val="right"/>
        <w:rPr>
          <w:rFonts w:ascii="Garamond" w:eastAsiaTheme="minorHAnsi" w:hAnsi="Garamond" w:cs="Garamond"/>
          <w:sz w:val="24"/>
        </w:rPr>
      </w:pPr>
      <w:r w:rsidRPr="00DA0021">
        <w:rPr>
          <w:rFonts w:ascii="Garamond" w:eastAsiaTheme="minorHAnsi" w:hAnsi="Garamond" w:cs="Garamond"/>
          <w:sz w:val="24"/>
        </w:rPr>
        <w:t>Frida Krifca</w:t>
      </w:r>
    </w:p>
    <w:p w14:paraId="7A6F8ACA" w14:textId="71D3C8D3" w:rsidR="00050BFB" w:rsidRPr="00DA0021" w:rsidRDefault="00050BFB" w:rsidP="00050BFB">
      <w:pPr>
        <w:autoSpaceDE w:val="0"/>
        <w:autoSpaceDN w:val="0"/>
        <w:adjustRightInd w:val="0"/>
        <w:ind w:firstLine="284"/>
        <w:jc w:val="right"/>
        <w:rPr>
          <w:rFonts w:ascii="Garamond" w:eastAsiaTheme="minorHAnsi" w:hAnsi="Garamond" w:cs="Garamond"/>
          <w:sz w:val="24"/>
        </w:rPr>
      </w:pPr>
      <w:r w:rsidRPr="00DA0021">
        <w:rPr>
          <w:rFonts w:ascii="Garamond" w:eastAsiaTheme="minorHAnsi" w:hAnsi="Garamond" w:cs="Garamond"/>
          <w:sz w:val="24"/>
        </w:rPr>
        <w:t xml:space="preserve"> </w:t>
      </w:r>
    </w:p>
    <w:p w14:paraId="3A15C8B9" w14:textId="3ABE4BA2" w:rsidR="00050BFB" w:rsidRPr="00DA0021" w:rsidRDefault="00050BFB" w:rsidP="00050BFB">
      <w:pPr>
        <w:autoSpaceDE w:val="0"/>
        <w:autoSpaceDN w:val="0"/>
        <w:adjustRightInd w:val="0"/>
        <w:ind w:firstLine="284"/>
        <w:jc w:val="right"/>
        <w:rPr>
          <w:rFonts w:ascii="Garamond" w:eastAsiaTheme="minorHAnsi" w:hAnsi="Garamond" w:cs="Garamond"/>
          <w:b w:val="0"/>
          <w:sz w:val="24"/>
        </w:rPr>
      </w:pPr>
      <w:r w:rsidRPr="00DA0021">
        <w:rPr>
          <w:rFonts w:ascii="Garamond" w:eastAsiaTheme="minorHAnsi" w:hAnsi="Garamond" w:cs="Garamond"/>
          <w:b w:val="0"/>
          <w:sz w:val="24"/>
        </w:rPr>
        <w:t>MINISTËR I TURIZMIT DHE MJEDISIT</w:t>
      </w:r>
    </w:p>
    <w:p w14:paraId="68F1D465" w14:textId="2E026367" w:rsidR="00050BFB" w:rsidRPr="00DA0021" w:rsidRDefault="00050BFB" w:rsidP="00050BFB">
      <w:pPr>
        <w:autoSpaceDE w:val="0"/>
        <w:autoSpaceDN w:val="0"/>
        <w:adjustRightInd w:val="0"/>
        <w:ind w:firstLine="284"/>
        <w:jc w:val="right"/>
        <w:rPr>
          <w:rFonts w:ascii="Garamond" w:eastAsiaTheme="minorHAnsi" w:hAnsi="Garamond" w:cs="Garamond"/>
          <w:b w:val="0"/>
          <w:bCs w:val="0"/>
          <w:sz w:val="24"/>
        </w:rPr>
      </w:pPr>
      <w:r w:rsidRPr="00DA0021">
        <w:rPr>
          <w:rFonts w:ascii="Garamond" w:eastAsiaTheme="minorHAnsi" w:hAnsi="Garamond" w:cs="Garamond"/>
          <w:sz w:val="24"/>
        </w:rPr>
        <w:t>Mirela Kumbaro Furxhi</w:t>
      </w:r>
    </w:p>
    <w:p w14:paraId="206E185C" w14:textId="77777777" w:rsidR="00050BFB" w:rsidRPr="00DA0021" w:rsidRDefault="00050BFB" w:rsidP="00050BFB">
      <w:pPr>
        <w:autoSpaceDE w:val="0"/>
        <w:autoSpaceDN w:val="0"/>
        <w:adjustRightInd w:val="0"/>
        <w:ind w:firstLine="284"/>
        <w:jc w:val="right"/>
        <w:rPr>
          <w:rFonts w:ascii="Garamond" w:eastAsiaTheme="minorHAnsi" w:hAnsi="Garamond" w:cs="Garamond"/>
          <w:sz w:val="24"/>
        </w:rPr>
      </w:pPr>
    </w:p>
    <w:sectPr w:rsidR="00050BFB" w:rsidRPr="00DA0021" w:rsidSect="00DA00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796"/>
    <w:multiLevelType w:val="hybridMultilevel"/>
    <w:tmpl w:val="803C0A90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A9"/>
    <w:multiLevelType w:val="hybridMultilevel"/>
    <w:tmpl w:val="7CD8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5D72"/>
    <w:multiLevelType w:val="hybridMultilevel"/>
    <w:tmpl w:val="B89490D2"/>
    <w:lvl w:ilvl="0" w:tplc="5F02299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7573"/>
    <w:multiLevelType w:val="hybridMultilevel"/>
    <w:tmpl w:val="AB24FF9C"/>
    <w:lvl w:ilvl="0" w:tplc="2A5A0E08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61"/>
    <w:rsid w:val="00050BFB"/>
    <w:rsid w:val="000941E8"/>
    <w:rsid w:val="000B2AFC"/>
    <w:rsid w:val="00103670"/>
    <w:rsid w:val="00105236"/>
    <w:rsid w:val="001064DF"/>
    <w:rsid w:val="001314E5"/>
    <w:rsid w:val="00150E76"/>
    <w:rsid w:val="00162C29"/>
    <w:rsid w:val="00172618"/>
    <w:rsid w:val="00177D31"/>
    <w:rsid w:val="00232064"/>
    <w:rsid w:val="00254E69"/>
    <w:rsid w:val="002706D8"/>
    <w:rsid w:val="00290E3B"/>
    <w:rsid w:val="00311513"/>
    <w:rsid w:val="00325013"/>
    <w:rsid w:val="0032578D"/>
    <w:rsid w:val="003257CB"/>
    <w:rsid w:val="003457D0"/>
    <w:rsid w:val="003C718B"/>
    <w:rsid w:val="003F0033"/>
    <w:rsid w:val="004037AB"/>
    <w:rsid w:val="004C1F6C"/>
    <w:rsid w:val="004C6074"/>
    <w:rsid w:val="004F45F5"/>
    <w:rsid w:val="00541A3D"/>
    <w:rsid w:val="005553D7"/>
    <w:rsid w:val="00555C0D"/>
    <w:rsid w:val="00561F2E"/>
    <w:rsid w:val="00563F5E"/>
    <w:rsid w:val="0060247E"/>
    <w:rsid w:val="00612E61"/>
    <w:rsid w:val="00614D86"/>
    <w:rsid w:val="00645AD5"/>
    <w:rsid w:val="00672D72"/>
    <w:rsid w:val="00682222"/>
    <w:rsid w:val="006A4D19"/>
    <w:rsid w:val="006A56AD"/>
    <w:rsid w:val="006B1FBC"/>
    <w:rsid w:val="006D2299"/>
    <w:rsid w:val="0072503C"/>
    <w:rsid w:val="00733A3E"/>
    <w:rsid w:val="0078028E"/>
    <w:rsid w:val="007B2E87"/>
    <w:rsid w:val="00816226"/>
    <w:rsid w:val="00821CE1"/>
    <w:rsid w:val="00824A44"/>
    <w:rsid w:val="00843960"/>
    <w:rsid w:val="00851388"/>
    <w:rsid w:val="00860068"/>
    <w:rsid w:val="00876E0D"/>
    <w:rsid w:val="00884867"/>
    <w:rsid w:val="008E0732"/>
    <w:rsid w:val="00941582"/>
    <w:rsid w:val="009448CD"/>
    <w:rsid w:val="00963BD5"/>
    <w:rsid w:val="009929B2"/>
    <w:rsid w:val="009C61C4"/>
    <w:rsid w:val="009D78A7"/>
    <w:rsid w:val="009E3B2C"/>
    <w:rsid w:val="009F64A4"/>
    <w:rsid w:val="00A17E96"/>
    <w:rsid w:val="00A42BAE"/>
    <w:rsid w:val="00A552A4"/>
    <w:rsid w:val="00A55403"/>
    <w:rsid w:val="00A759BC"/>
    <w:rsid w:val="00A76361"/>
    <w:rsid w:val="00A94143"/>
    <w:rsid w:val="00AA03DC"/>
    <w:rsid w:val="00AB723D"/>
    <w:rsid w:val="00AC0A05"/>
    <w:rsid w:val="00AE201E"/>
    <w:rsid w:val="00AF07BC"/>
    <w:rsid w:val="00B42108"/>
    <w:rsid w:val="00B61DFC"/>
    <w:rsid w:val="00B74E05"/>
    <w:rsid w:val="00B924A4"/>
    <w:rsid w:val="00BA6F6F"/>
    <w:rsid w:val="00BB1000"/>
    <w:rsid w:val="00BD4C7B"/>
    <w:rsid w:val="00BE1550"/>
    <w:rsid w:val="00BE7651"/>
    <w:rsid w:val="00C21E41"/>
    <w:rsid w:val="00C32901"/>
    <w:rsid w:val="00C943AA"/>
    <w:rsid w:val="00C94F14"/>
    <w:rsid w:val="00CE140F"/>
    <w:rsid w:val="00CE5A42"/>
    <w:rsid w:val="00CF58E4"/>
    <w:rsid w:val="00D71992"/>
    <w:rsid w:val="00DA0021"/>
    <w:rsid w:val="00DA4203"/>
    <w:rsid w:val="00DB674B"/>
    <w:rsid w:val="00DE4B86"/>
    <w:rsid w:val="00DF1725"/>
    <w:rsid w:val="00E26DC1"/>
    <w:rsid w:val="00E60779"/>
    <w:rsid w:val="00E87B6E"/>
    <w:rsid w:val="00E9758D"/>
    <w:rsid w:val="00EB5FF9"/>
    <w:rsid w:val="00EB754F"/>
    <w:rsid w:val="00F04D88"/>
    <w:rsid w:val="00F54E54"/>
    <w:rsid w:val="00F708D9"/>
    <w:rsid w:val="00F7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7E83"/>
  <w15:docId w15:val="{B7633A3B-104F-4D88-A565-001E42AE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361"/>
    <w:pPr>
      <w:spacing w:after="0" w:line="240" w:lineRule="auto"/>
    </w:pPr>
    <w:rPr>
      <w:rFonts w:ascii="Bookman Old Style" w:eastAsia="Times New Roman" w:hAnsi="Bookman Old Style" w:cs="Times New Roman"/>
      <w:b/>
      <w:bCs/>
      <w:sz w:val="26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E6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NoSpacing">
    <w:name w:val="No Spacing"/>
    <w:link w:val="NoSpacingChar"/>
    <w:uiPriority w:val="1"/>
    <w:qFormat/>
    <w:rsid w:val="00612E6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5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6AD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6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AD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733A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59507D4E5E544BE98AC98A9B15990591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23</Nr_x002e__x0020_akti>
    <Data_x0020_e_x0020_Krijimit xmlns="0e656187-b300-4fb0-8bf4-3a50f872073c">2023-02-01T13:44:16Z</Data_x0020_e_x0020_Krijimit>
    <URL xmlns="0e656187-b300-4fb0-8bf4-3a50f872073c" xsi:nil="true"/>
    <Institucion_x0020_Pergjegjes xmlns="0e656187-b300-4fb0-8bf4-3a50f872073c">http://qbz.gov.al/resource/authority/legal-institution/46|ministria-e-bujqesise-dhe-zhvillimit-rural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2023-01-31T23:00:00Z</Date_x0020_protokolli>
    <Titulli xmlns="0e656187-b300-4fb0-8bf4-3a50f872073c">Për asgjësimin e produkteve për mbrojtjen e bimëve dhe të ambalazheve të tyre </Titulli>
    <Modifikuesi xmlns="0e656187-b300-4fb0-8bf4-3a50f872073c">alma.lisaku</Modifikuesi>
    <Nr_x002e__x0020_prot_x0020_QBZ xmlns="0e656187-b300-4fb0-8bf4-3a50f872073c">173/1</Nr_x002e__x0020_prot_x0020_QBZ>
    <Data_x0020_e_x0020_Modifikimit xmlns="0e656187-b300-4fb0-8bf4-3a50f872073c">2023-02-01T14:23:54Z</Data_x0020_e_x0020_Modifikimit>
    <Dekretuar xmlns="0e656187-b300-4fb0-8bf4-3a50f872073c">false</Dekretuar>
    <Data xmlns="0e656187-b300-4fb0-8bf4-3a50f872073c">2022-12-29T23:00:00Z</Data>
    <Nr_x002e__x0020_protokolli_x0020_i_x0020_aktit xmlns="0e656187-b300-4fb0-8bf4-3a50f872073c">6707/1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59507D4E5E544BE98AC98A9B15990591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29A3-D0D2-411D-9E51-264590373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11C5417-AE2B-4966-A8E7-AFE6636CC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49943-9414-4C67-AFE4-C16C8429D014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908C3DC2-A0A3-4926-98DE-00000491F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B3A6853-147D-4B33-B6A3-252A7A04F08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CDF0DF-DD62-4716-8D19-7CE0FD8E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asgjësimin e produkteve për mbrojtjen e bimëve dhe të ambalazheve të tyre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asgjësimin e produkteve për mbrojtjen e bimëve dhe të ambalazheve të tyre</dc:title>
  <dc:creator>Administrator</dc:creator>
  <cp:lastModifiedBy>Administrator</cp:lastModifiedBy>
  <cp:revision>2</cp:revision>
  <cp:lastPrinted>2022-12-02T06:43:00Z</cp:lastPrinted>
  <dcterms:created xsi:type="dcterms:W3CDTF">2023-12-11T07:47:00Z</dcterms:created>
  <dcterms:modified xsi:type="dcterms:W3CDTF">2023-12-11T07:47:00Z</dcterms:modified>
</cp:coreProperties>
</file>