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A972" w14:textId="77777777" w:rsidR="00E61A1E" w:rsidRPr="00DD2894" w:rsidRDefault="00E61A1E" w:rsidP="002E1FCC">
      <w:pPr>
        <w:spacing w:line="360" w:lineRule="auto"/>
        <w:jc w:val="center"/>
        <w:rPr>
          <w:b/>
          <w:color w:val="002060"/>
          <w:sz w:val="28"/>
          <w:szCs w:val="28"/>
          <w:lang w:val="en-GB"/>
        </w:rPr>
      </w:pPr>
      <w:r w:rsidRPr="00DD2894">
        <w:rPr>
          <w:b/>
          <w:color w:val="002060"/>
          <w:sz w:val="28"/>
          <w:szCs w:val="28"/>
          <w:lang w:val="en-GB"/>
        </w:rPr>
        <w:t>Republic of Albania</w:t>
      </w:r>
    </w:p>
    <w:p w14:paraId="0DD644D2" w14:textId="77777777" w:rsidR="00E61A1E" w:rsidRPr="00DD2894" w:rsidRDefault="00E61A1E" w:rsidP="002E1FCC">
      <w:pPr>
        <w:spacing w:line="360" w:lineRule="auto"/>
        <w:jc w:val="center"/>
        <w:rPr>
          <w:b/>
          <w:color w:val="002060"/>
          <w:sz w:val="28"/>
          <w:szCs w:val="28"/>
          <w:lang w:val="en-GB"/>
        </w:rPr>
      </w:pPr>
      <w:r w:rsidRPr="00DD2894">
        <w:rPr>
          <w:b/>
          <w:color w:val="002060"/>
          <w:sz w:val="28"/>
          <w:szCs w:val="28"/>
          <w:lang w:val="en-GB"/>
        </w:rPr>
        <w:t>Ministry of Agriculture and Rural Development</w:t>
      </w:r>
    </w:p>
    <w:p w14:paraId="701AEDEC" w14:textId="77777777" w:rsidR="00E61A1E" w:rsidRPr="00DD2894" w:rsidRDefault="00E61A1E" w:rsidP="002E1FCC">
      <w:pPr>
        <w:spacing w:line="360" w:lineRule="auto"/>
        <w:jc w:val="center"/>
        <w:rPr>
          <w:b/>
          <w:color w:val="002060"/>
          <w:sz w:val="28"/>
          <w:szCs w:val="28"/>
          <w:lang w:val="en-GB"/>
        </w:rPr>
      </w:pPr>
      <w:r w:rsidRPr="00DD2894">
        <w:rPr>
          <w:b/>
          <w:color w:val="002060"/>
          <w:sz w:val="28"/>
          <w:szCs w:val="28"/>
          <w:lang w:val="en-GB"/>
        </w:rPr>
        <w:t>Climate Resilience and Agriculture Development Project</w:t>
      </w:r>
    </w:p>
    <w:p w14:paraId="20904197" w14:textId="46897AC2" w:rsidR="00DB6E1B" w:rsidRPr="00DD2894" w:rsidRDefault="00E61A1E" w:rsidP="002E1FCC">
      <w:pPr>
        <w:spacing w:line="360" w:lineRule="auto"/>
        <w:jc w:val="center"/>
        <w:rPr>
          <w:b/>
          <w:color w:val="002060"/>
          <w:sz w:val="28"/>
          <w:szCs w:val="28"/>
          <w:lang w:val="en-GB"/>
        </w:rPr>
      </w:pPr>
      <w:r w:rsidRPr="00DD2894">
        <w:rPr>
          <w:b/>
          <w:color w:val="002060"/>
          <w:sz w:val="28"/>
          <w:szCs w:val="28"/>
          <w:lang w:val="en-GB"/>
        </w:rPr>
        <w:t>TERMS OF REFERENCE</w:t>
      </w:r>
    </w:p>
    <w:p w14:paraId="635A1F2C"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b/>
          <w:color w:val="002060"/>
          <w:sz w:val="28"/>
          <w:szCs w:val="28"/>
        </w:rPr>
      </w:pPr>
    </w:p>
    <w:p w14:paraId="136AD0A0"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b/>
          <w:color w:val="002060"/>
          <w:sz w:val="28"/>
          <w:szCs w:val="28"/>
        </w:rPr>
      </w:pPr>
    </w:p>
    <w:p w14:paraId="03D24459"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center"/>
        <w:rPr>
          <w:rStyle w:val="longtext"/>
          <w:b/>
          <w:color w:val="002060"/>
          <w:sz w:val="28"/>
          <w:szCs w:val="28"/>
        </w:rPr>
      </w:pPr>
    </w:p>
    <w:p w14:paraId="3494C2FB" w14:textId="77777777" w:rsidR="00E61A1E" w:rsidRPr="00DD2894" w:rsidRDefault="00E61A1E" w:rsidP="0052465E">
      <w:pPr>
        <w:pStyle w:val="NormalWeb"/>
        <w:spacing w:before="0" w:beforeAutospacing="0" w:after="240" w:afterAutospacing="0" w:line="276" w:lineRule="auto"/>
        <w:jc w:val="center"/>
        <w:rPr>
          <w:rStyle w:val="longtext"/>
          <w:rFonts w:eastAsia="Arial Unicode MS"/>
          <w:b/>
          <w:color w:val="002060"/>
          <w:sz w:val="28"/>
          <w:szCs w:val="28"/>
          <w:u w:color="000000"/>
          <w:bdr w:val="nil"/>
          <w:lang w:eastAsia="ru-RU"/>
        </w:rPr>
      </w:pPr>
    </w:p>
    <w:p w14:paraId="4A08D6F3"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502AF1DB"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1A8D46A3"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38DB9A28"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5BB5BA2F"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65B48C1E" w14:textId="77777777" w:rsidR="00E61A1E" w:rsidRPr="00DD2894" w:rsidRDefault="00E61A1E" w:rsidP="0052465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line="276" w:lineRule="auto"/>
        <w:jc w:val="both"/>
        <w:rPr>
          <w:rStyle w:val="longtext"/>
          <w:b/>
          <w:color w:val="002060"/>
          <w:sz w:val="28"/>
          <w:szCs w:val="28"/>
        </w:rPr>
      </w:pPr>
    </w:p>
    <w:p w14:paraId="1EBDBBA9" w14:textId="0FE6EC2B" w:rsidR="00E61A1E" w:rsidRPr="00DD2894" w:rsidRDefault="00E61A1E" w:rsidP="00DD2894">
      <w:pPr>
        <w:pStyle w:val="Heading2"/>
        <w:spacing w:line="360" w:lineRule="auto"/>
        <w:jc w:val="center"/>
        <w:rPr>
          <w:rFonts w:ascii="Times New Roman" w:hAnsi="Times New Roman" w:cs="Times New Roman"/>
          <w:bCs w:val="0"/>
          <w:color w:val="002060"/>
          <w:sz w:val="28"/>
          <w:szCs w:val="28"/>
        </w:rPr>
      </w:pPr>
      <w:bookmarkStart w:id="0" w:name="_Toc519840249"/>
      <w:bookmarkStart w:id="1" w:name="_Toc520103987"/>
      <w:r w:rsidRPr="00DD2894">
        <w:rPr>
          <w:rStyle w:val="longtext"/>
          <w:rFonts w:ascii="Times New Roman" w:eastAsia="Arial Unicode MS" w:hAnsi="Times New Roman" w:cs="Times New Roman"/>
          <w:color w:val="002060"/>
          <w:sz w:val="28"/>
          <w:szCs w:val="28"/>
          <w:u w:color="000000"/>
        </w:rPr>
        <w:t>Assignment Title</w:t>
      </w:r>
      <w:r w:rsidRPr="00DD2894">
        <w:rPr>
          <w:rFonts w:ascii="Times New Roman" w:hAnsi="Times New Roman" w:cs="Times New Roman"/>
          <w:bCs w:val="0"/>
          <w:color w:val="002060"/>
          <w:sz w:val="28"/>
          <w:szCs w:val="28"/>
        </w:rPr>
        <w:t xml:space="preserve">: </w:t>
      </w:r>
      <w:bookmarkEnd w:id="0"/>
      <w:bookmarkEnd w:id="1"/>
      <w:r w:rsidR="00C148E8" w:rsidRPr="00C148E8">
        <w:rPr>
          <w:rFonts w:ascii="Times New Roman" w:hAnsi="Times New Roman" w:cs="Times New Roman"/>
          <w:bCs w:val="0"/>
          <w:color w:val="002060"/>
          <w:sz w:val="28"/>
          <w:szCs w:val="28"/>
        </w:rPr>
        <w:t>Project monitoring and evaluation (baseline, midterm and final)</w:t>
      </w:r>
    </w:p>
    <w:p w14:paraId="6FD5078D" w14:textId="77777777" w:rsidR="00E61A1E" w:rsidRPr="00DD2894" w:rsidRDefault="00E61A1E" w:rsidP="0052465E">
      <w:pPr>
        <w:pStyle w:val="TOC6"/>
        <w:spacing w:line="276" w:lineRule="auto"/>
        <w:rPr>
          <w:rFonts w:cs="Times New Roman"/>
          <w:color w:val="002060"/>
          <w:sz w:val="28"/>
          <w:szCs w:val="28"/>
        </w:rPr>
      </w:pPr>
    </w:p>
    <w:p w14:paraId="5A8F9F29" w14:textId="77777777" w:rsidR="00E61A1E" w:rsidRPr="00DD2894" w:rsidRDefault="00E61A1E" w:rsidP="0052465E">
      <w:pPr>
        <w:pStyle w:val="NormalWeb"/>
        <w:spacing w:before="0" w:beforeAutospacing="0" w:after="240" w:afterAutospacing="0" w:line="276" w:lineRule="auto"/>
        <w:jc w:val="center"/>
        <w:rPr>
          <w:rStyle w:val="longtext"/>
          <w:rFonts w:eastAsia="Arial Unicode MS"/>
          <w:color w:val="002060"/>
          <w:u w:color="000000"/>
          <w:bdr w:val="nil"/>
          <w:lang w:eastAsia="ru-RU"/>
        </w:rPr>
      </w:pPr>
    </w:p>
    <w:p w14:paraId="52D9DA4F" w14:textId="77777777" w:rsidR="00E61A1E" w:rsidRPr="00DD2894" w:rsidRDefault="00E61A1E" w:rsidP="0052465E">
      <w:pPr>
        <w:pStyle w:val="NormalWeb"/>
        <w:spacing w:before="0" w:beforeAutospacing="0" w:after="240" w:afterAutospacing="0" w:line="276" w:lineRule="auto"/>
        <w:jc w:val="center"/>
        <w:rPr>
          <w:rStyle w:val="longtext"/>
          <w:rFonts w:eastAsia="Arial Unicode MS"/>
          <w:color w:val="002060"/>
          <w:u w:color="000000"/>
          <w:bdr w:val="nil"/>
          <w:lang w:eastAsia="ru-RU"/>
        </w:rPr>
      </w:pPr>
    </w:p>
    <w:p w14:paraId="0A98F08E" w14:textId="77777777" w:rsidR="00E61A1E" w:rsidRPr="00DD2894" w:rsidRDefault="00E61A1E" w:rsidP="0052465E">
      <w:pPr>
        <w:pStyle w:val="NormalWeb"/>
        <w:spacing w:before="0" w:beforeAutospacing="0" w:after="240" w:afterAutospacing="0" w:line="276" w:lineRule="auto"/>
        <w:jc w:val="center"/>
        <w:rPr>
          <w:rStyle w:val="longtext"/>
          <w:rFonts w:eastAsia="Arial Unicode MS"/>
          <w:color w:val="002060"/>
          <w:u w:color="000000"/>
          <w:bdr w:val="nil"/>
          <w:lang w:eastAsia="ru-RU"/>
        </w:rPr>
      </w:pPr>
    </w:p>
    <w:p w14:paraId="2851219F" w14:textId="77777777" w:rsidR="00E61A1E" w:rsidRPr="00DD2894" w:rsidRDefault="00E61A1E" w:rsidP="0052465E">
      <w:pPr>
        <w:pStyle w:val="TOC6"/>
        <w:spacing w:line="276" w:lineRule="auto"/>
        <w:jc w:val="both"/>
        <w:rPr>
          <w:rFonts w:cs="Times New Roman"/>
          <w:color w:val="002060"/>
        </w:rPr>
      </w:pPr>
    </w:p>
    <w:p w14:paraId="4B83A6C7" w14:textId="77777777" w:rsidR="00E61A1E" w:rsidRPr="00DD2894" w:rsidRDefault="00E61A1E" w:rsidP="0052465E">
      <w:pPr>
        <w:spacing w:line="276" w:lineRule="auto"/>
        <w:rPr>
          <w:color w:val="002060"/>
          <w:lang w:eastAsia="ru-RU"/>
        </w:rPr>
      </w:pPr>
    </w:p>
    <w:p w14:paraId="14A20E37" w14:textId="77777777" w:rsidR="00E61A1E" w:rsidRPr="00DD2894" w:rsidRDefault="00E61A1E" w:rsidP="0052465E">
      <w:pPr>
        <w:spacing w:line="276" w:lineRule="auto"/>
        <w:rPr>
          <w:color w:val="002060"/>
          <w:lang w:eastAsia="ru-RU"/>
        </w:rPr>
      </w:pPr>
    </w:p>
    <w:p w14:paraId="2808195E" w14:textId="77777777" w:rsidR="00E61A1E" w:rsidRPr="00DD2894" w:rsidRDefault="00E61A1E" w:rsidP="0052465E">
      <w:pPr>
        <w:spacing w:line="276" w:lineRule="auto"/>
        <w:rPr>
          <w:color w:val="002060"/>
          <w:lang w:eastAsia="ru-RU"/>
        </w:rPr>
      </w:pPr>
    </w:p>
    <w:p w14:paraId="59C1E644" w14:textId="77777777" w:rsidR="00E61A1E" w:rsidRPr="00DD2894" w:rsidRDefault="00E61A1E" w:rsidP="0052465E">
      <w:pPr>
        <w:spacing w:line="276" w:lineRule="auto"/>
        <w:rPr>
          <w:color w:val="002060"/>
          <w:lang w:eastAsia="ru-RU"/>
        </w:rPr>
      </w:pPr>
    </w:p>
    <w:p w14:paraId="7EABA49A" w14:textId="77777777" w:rsidR="00E61A1E" w:rsidRPr="00DD2894" w:rsidRDefault="00E61A1E" w:rsidP="0052465E">
      <w:pPr>
        <w:spacing w:line="276" w:lineRule="auto"/>
        <w:rPr>
          <w:color w:val="002060"/>
          <w:lang w:eastAsia="ru-RU"/>
        </w:rPr>
      </w:pPr>
    </w:p>
    <w:p w14:paraId="19D6A959" w14:textId="77777777" w:rsidR="00E61A1E" w:rsidRPr="00DD2894" w:rsidRDefault="00E61A1E" w:rsidP="0052465E">
      <w:pPr>
        <w:spacing w:line="276" w:lineRule="auto"/>
        <w:rPr>
          <w:color w:val="002060"/>
          <w:lang w:eastAsia="ru-RU"/>
        </w:rPr>
      </w:pPr>
    </w:p>
    <w:p w14:paraId="5B2B897B" w14:textId="77777777" w:rsidR="00E61A1E" w:rsidRPr="00DD2894" w:rsidRDefault="00E61A1E" w:rsidP="0052465E">
      <w:pPr>
        <w:spacing w:line="276" w:lineRule="auto"/>
        <w:rPr>
          <w:color w:val="002060"/>
          <w:lang w:eastAsia="ru-RU"/>
        </w:rPr>
      </w:pPr>
    </w:p>
    <w:p w14:paraId="30461ED5" w14:textId="77777777" w:rsidR="00E61A1E" w:rsidRPr="00DD2894" w:rsidRDefault="00E61A1E" w:rsidP="0052465E">
      <w:pPr>
        <w:spacing w:line="276" w:lineRule="auto"/>
        <w:rPr>
          <w:color w:val="002060"/>
          <w:lang w:eastAsia="ru-RU"/>
        </w:rPr>
      </w:pPr>
    </w:p>
    <w:p w14:paraId="0D19A17B" w14:textId="77777777" w:rsidR="00E61A1E" w:rsidRPr="00DD2894" w:rsidRDefault="00E61A1E" w:rsidP="0052465E">
      <w:pPr>
        <w:spacing w:line="276" w:lineRule="auto"/>
        <w:rPr>
          <w:color w:val="002060"/>
          <w:lang w:eastAsia="ru-RU"/>
        </w:rPr>
      </w:pPr>
    </w:p>
    <w:p w14:paraId="696A8E0E" w14:textId="345F246D" w:rsidR="00E61A1E" w:rsidRPr="00DD2894" w:rsidRDefault="002E1FCC" w:rsidP="0052465E">
      <w:pPr>
        <w:spacing w:line="276" w:lineRule="auto"/>
        <w:jc w:val="center"/>
        <w:rPr>
          <w:color w:val="002060"/>
          <w:lang w:eastAsia="ru-RU"/>
        </w:rPr>
      </w:pPr>
      <w:r w:rsidRPr="00DD2894">
        <w:rPr>
          <w:color w:val="002060"/>
          <w:lang w:eastAsia="ru-RU"/>
        </w:rPr>
        <w:t xml:space="preserve">June </w:t>
      </w:r>
      <w:r w:rsidR="0052465E" w:rsidRPr="00DD2894">
        <w:rPr>
          <w:color w:val="002060"/>
          <w:lang w:eastAsia="ru-RU"/>
        </w:rPr>
        <w:t>2025</w:t>
      </w:r>
    </w:p>
    <w:p w14:paraId="0F4DEAF5" w14:textId="389D58AE" w:rsidR="00E61A1E" w:rsidRPr="00DD2894" w:rsidRDefault="00E61A1E" w:rsidP="002E1FCC">
      <w:pPr>
        <w:pStyle w:val="ListParagraph"/>
        <w:keepNext/>
        <w:keepLines/>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rFonts w:ascii="Times New Roman" w:hAnsi="Times New Roman" w:cs="Times New Roman"/>
          <w:b/>
          <w:color w:val="002060"/>
          <w:sz w:val="24"/>
          <w:szCs w:val="24"/>
        </w:rPr>
      </w:pPr>
      <w:r w:rsidRPr="00DD2894">
        <w:rPr>
          <w:rStyle w:val="longtext"/>
          <w:rFonts w:ascii="Times New Roman" w:hAnsi="Times New Roman" w:cs="Times New Roman"/>
          <w:b/>
          <w:color w:val="002060"/>
          <w:sz w:val="24"/>
          <w:szCs w:val="24"/>
        </w:rPr>
        <w:lastRenderedPageBreak/>
        <w:t>BACKGROUND</w:t>
      </w:r>
    </w:p>
    <w:p w14:paraId="3B3B63F0" w14:textId="77777777" w:rsidR="00E61A1E" w:rsidRPr="00DD2894" w:rsidRDefault="00E61A1E"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p>
    <w:p w14:paraId="7075CB19" w14:textId="77777777" w:rsidR="00E61A1E" w:rsidRPr="00DD2894" w:rsidRDefault="00E61A1E" w:rsidP="002E1FCC">
      <w:pPr>
        <w:pStyle w:val="NormalWeb"/>
        <w:spacing w:before="0" w:beforeAutospacing="0" w:after="240" w:afterAutospacing="0" w:line="276" w:lineRule="auto"/>
        <w:jc w:val="both"/>
        <w:rPr>
          <w:rStyle w:val="longtext"/>
          <w:rFonts w:eastAsia="Arial Unicode MS"/>
          <w:color w:val="002060"/>
          <w:u w:color="000000"/>
          <w:bdr w:val="nil"/>
          <w:lang w:eastAsia="ru-RU"/>
        </w:rPr>
      </w:pPr>
      <w:r w:rsidRPr="00DD2894">
        <w:rPr>
          <w:rStyle w:val="longtext"/>
          <w:rFonts w:eastAsia="Arial Unicode MS"/>
          <w:color w:val="002060"/>
          <w:u w:color="000000"/>
          <w:bdr w:val="nil"/>
          <w:lang w:eastAsia="ru-RU"/>
        </w:rPr>
        <w:t>The World Bank is assisting the Government of Albania (</w:t>
      </w:r>
      <w:proofErr w:type="spellStart"/>
      <w:r w:rsidRPr="00DD2894">
        <w:rPr>
          <w:rStyle w:val="longtext"/>
          <w:rFonts w:eastAsia="Arial Unicode MS"/>
          <w:color w:val="002060"/>
          <w:u w:color="000000"/>
          <w:bdr w:val="nil"/>
          <w:lang w:eastAsia="ru-RU"/>
        </w:rPr>
        <w:t>GoA</w:t>
      </w:r>
      <w:proofErr w:type="spellEnd"/>
      <w:r w:rsidRPr="00DD2894">
        <w:rPr>
          <w:rStyle w:val="longtext"/>
          <w:rFonts w:eastAsia="Arial Unicode MS"/>
          <w:color w:val="002060"/>
          <w:u w:color="000000"/>
          <w:bdr w:val="nil"/>
          <w:lang w:eastAsia="ru-RU"/>
        </w:rPr>
        <w:t>) with the financing of the Climate Resilience and Agriculture Development project (CRAD). This project aims to increase competitiveness and climate resilience of priority agri-food value chains focusing on (</w:t>
      </w:r>
      <w:proofErr w:type="spellStart"/>
      <w:r w:rsidRPr="00DD2894">
        <w:rPr>
          <w:rStyle w:val="longtext"/>
          <w:rFonts w:eastAsia="Arial Unicode MS"/>
          <w:color w:val="002060"/>
          <w:u w:color="000000"/>
          <w:bdr w:val="nil"/>
          <w:lang w:eastAsia="ru-RU"/>
        </w:rPr>
        <w:t>i</w:t>
      </w:r>
      <w:proofErr w:type="spellEnd"/>
      <w:r w:rsidRPr="00DD2894">
        <w:rPr>
          <w:rStyle w:val="longtext"/>
          <w:rFonts w:eastAsia="Arial Unicode MS"/>
          <w:color w:val="002060"/>
          <w:u w:color="000000"/>
          <w:bdr w:val="nil"/>
          <w:lang w:eastAsia="ru-RU"/>
        </w:rPr>
        <w:t>) promoting climate-smart and resilient value chains,  (ii) promoting typical products and value addition (iii) developing Climate Smart Agriculture (CSA) IT Platform (iv) modernizing selected irrigation and drainage schemes for high-value agricultural production (v) enhancing compliance with food safety and quality standards and (vi) strengthening evidence-based decision making for resilience and sustainable agri-food systems. </w:t>
      </w:r>
    </w:p>
    <w:p w14:paraId="71FD60E9" w14:textId="77777777" w:rsidR="00E61A1E" w:rsidRPr="00DD2894" w:rsidRDefault="00E61A1E" w:rsidP="002E1FCC">
      <w:pPr>
        <w:spacing w:line="276" w:lineRule="auto"/>
        <w:jc w:val="both"/>
        <w:rPr>
          <w:rStyle w:val="longtext"/>
          <w:rFonts w:eastAsia="Arial Unicode MS"/>
          <w:color w:val="002060"/>
          <w:u w:color="000000"/>
          <w:bdr w:val="nil"/>
          <w:lang w:eastAsia="ru-RU"/>
        </w:rPr>
      </w:pPr>
      <w:r w:rsidRPr="00DD2894">
        <w:rPr>
          <w:rStyle w:val="longtext"/>
          <w:rFonts w:eastAsia="Arial Unicode MS"/>
          <w:color w:val="002060"/>
          <w:u w:color="000000"/>
          <w:bdr w:val="nil"/>
          <w:lang w:eastAsia="ru-RU"/>
        </w:rPr>
        <w:t>The CRAD has three main components:</w:t>
      </w:r>
      <w:bookmarkStart w:id="2" w:name="_Hlk19572819"/>
    </w:p>
    <w:p w14:paraId="207BBAF7" w14:textId="77777777" w:rsidR="00E61A1E" w:rsidRPr="00DD2894" w:rsidRDefault="00E61A1E" w:rsidP="002E1FCC">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jc w:val="both"/>
        <w:rPr>
          <w:rStyle w:val="longtext"/>
          <w:rFonts w:eastAsia="Arial Unicode MS"/>
          <w:b w:val="0"/>
          <w:color w:val="002060"/>
          <w:u w:color="000000"/>
          <w:lang w:val="en-GB"/>
        </w:rPr>
      </w:pPr>
      <w:r w:rsidRPr="00DD2894">
        <w:rPr>
          <w:rStyle w:val="longtext"/>
          <w:rFonts w:eastAsia="Arial Unicode MS"/>
          <w:color w:val="002060"/>
          <w:u w:color="000000"/>
        </w:rPr>
        <w:t xml:space="preserve">Component 1: </w:t>
      </w:r>
      <w:proofErr w:type="gramStart"/>
      <w:r w:rsidRPr="00DD2894">
        <w:rPr>
          <w:rStyle w:val="longtext"/>
          <w:rFonts w:eastAsia="Arial Unicode MS"/>
          <w:color w:val="002060"/>
          <w:u w:color="000000"/>
        </w:rPr>
        <w:t>Promoting Climate</w:t>
      </w:r>
      <w:proofErr w:type="gramEnd"/>
      <w:r w:rsidRPr="00DD2894">
        <w:rPr>
          <w:rStyle w:val="longtext"/>
          <w:rFonts w:eastAsia="Arial Unicode MS"/>
          <w:color w:val="002060"/>
          <w:u w:color="000000"/>
        </w:rPr>
        <w:t xml:space="preserve"> Smart Agriculture and Access to Markets. </w:t>
      </w:r>
    </w:p>
    <w:p w14:paraId="45C053FF" w14:textId="77777777" w:rsidR="00E61A1E" w:rsidRPr="00DD2894" w:rsidRDefault="00E61A1E" w:rsidP="002E1FCC">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ind w:left="0" w:firstLine="0"/>
        <w:jc w:val="both"/>
        <w:rPr>
          <w:rStyle w:val="longtext"/>
          <w:rFonts w:eastAsia="Arial Unicode MS"/>
          <w:b w:val="0"/>
          <w:bCs w:val="0"/>
          <w:color w:val="002060"/>
          <w:u w:color="000000"/>
        </w:rPr>
      </w:pPr>
      <w:r w:rsidRPr="00DD2894">
        <w:rPr>
          <w:rStyle w:val="longtext"/>
          <w:rFonts w:eastAsia="Arial Unicode MS"/>
          <w:b w:val="0"/>
          <w:bCs w:val="0"/>
          <w:color w:val="002060"/>
          <w:u w:color="000000"/>
        </w:rPr>
        <w:t xml:space="preserve">This component aims at supporting resilient and climate smart agriculture, productivity and quality improvements and improving market access through investments to shorten value chains, strengthen resilience of food supply, introduce digital technology, and develop a modern and reliable irrigation delivery services and drainage network for high-value agricultural production. </w:t>
      </w:r>
      <w:bookmarkEnd w:id="2"/>
    </w:p>
    <w:p w14:paraId="7E63354D" w14:textId="77777777" w:rsidR="00E61A1E" w:rsidRPr="00DD2894" w:rsidRDefault="00E61A1E" w:rsidP="002E1FCC">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jc w:val="both"/>
        <w:rPr>
          <w:rStyle w:val="longtext"/>
          <w:rFonts w:eastAsia="Arial Unicode MS"/>
          <w:b w:val="0"/>
          <w:bCs w:val="0"/>
          <w:color w:val="002060"/>
          <w:u w:color="000000"/>
        </w:rPr>
      </w:pPr>
      <w:r w:rsidRPr="00DD2894">
        <w:rPr>
          <w:rStyle w:val="longtext"/>
          <w:rFonts w:eastAsia="Arial Unicode MS"/>
          <w:color w:val="002060"/>
          <w:u w:color="000000"/>
        </w:rPr>
        <w:t>Component 2: Enhancing Compliance with Food Safety and Quality Standards.</w:t>
      </w:r>
    </w:p>
    <w:p w14:paraId="3F00B8BE" w14:textId="77777777" w:rsidR="00E61A1E" w:rsidRPr="00DD2894" w:rsidRDefault="00E61A1E" w:rsidP="002E1FCC">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ind w:left="0" w:firstLine="0"/>
        <w:jc w:val="both"/>
        <w:rPr>
          <w:rStyle w:val="longtext"/>
          <w:rFonts w:eastAsia="Arial Unicode MS"/>
          <w:b w:val="0"/>
          <w:bCs w:val="0"/>
          <w:color w:val="002060"/>
          <w:u w:color="000000"/>
        </w:rPr>
      </w:pPr>
      <w:r w:rsidRPr="00DD2894">
        <w:rPr>
          <w:rStyle w:val="longtext"/>
          <w:rFonts w:eastAsia="Arial Unicode MS"/>
          <w:b w:val="0"/>
          <w:bCs w:val="0"/>
          <w:color w:val="002060"/>
          <w:u w:color="000000"/>
        </w:rPr>
        <w:t xml:space="preserve">Activities under this component aim at addressing weak compliance and control mechanisms related to food safety, veterinary and phytosanitary standards which currently impede competitiveness and create market access inequalities both in the local and export markets. </w:t>
      </w:r>
    </w:p>
    <w:p w14:paraId="19BC2EE9" w14:textId="77777777" w:rsidR="00E61A1E" w:rsidRPr="00DD2894" w:rsidRDefault="00E61A1E" w:rsidP="002E1FCC">
      <w:pPr>
        <w:pStyle w:val="Default"/>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jc w:val="both"/>
        <w:rPr>
          <w:rStyle w:val="longtext"/>
          <w:rFonts w:eastAsia="Arial Unicode MS"/>
          <w:b w:val="0"/>
          <w:bCs w:val="0"/>
          <w:color w:val="002060"/>
          <w:u w:color="000000"/>
        </w:rPr>
      </w:pPr>
      <w:r w:rsidRPr="00DD2894">
        <w:rPr>
          <w:rStyle w:val="longtext"/>
          <w:rFonts w:eastAsia="Arial Unicode MS"/>
          <w:color w:val="002060"/>
          <w:u w:color="000000"/>
        </w:rPr>
        <w:t xml:space="preserve">Component 3: Strengthening Evidence-based Analysis Capacity of MARD and Municipalities. </w:t>
      </w:r>
    </w:p>
    <w:p w14:paraId="63606AF9" w14:textId="77777777" w:rsidR="00E61A1E" w:rsidRPr="00DD2894" w:rsidRDefault="00E61A1E" w:rsidP="002E1FCC">
      <w:pPr>
        <w:pStyle w:val="Default"/>
        <w:pBdr>
          <w:top w:val="none" w:sz="0" w:space="0" w:color="auto"/>
          <w:left w:val="none" w:sz="0" w:space="0" w:color="auto"/>
          <w:bottom w:val="none" w:sz="0" w:space="0" w:color="auto"/>
          <w:right w:val="none" w:sz="0" w:space="0" w:color="auto"/>
          <w:between w:val="none" w:sz="0" w:space="0" w:color="auto"/>
          <w:bar w:val="none" w:sz="0" w:color="auto"/>
        </w:pBdr>
        <w:tabs>
          <w:tab w:val="clear" w:pos="220"/>
          <w:tab w:val="clear" w:pos="720"/>
        </w:tabs>
        <w:autoSpaceDE w:val="0"/>
        <w:autoSpaceDN w:val="0"/>
        <w:adjustRightInd w:val="0"/>
        <w:spacing w:line="276" w:lineRule="auto"/>
        <w:ind w:left="0" w:firstLine="0"/>
        <w:jc w:val="both"/>
        <w:rPr>
          <w:rStyle w:val="longtext"/>
          <w:rFonts w:eastAsia="Arial Unicode MS"/>
          <w:b w:val="0"/>
          <w:bCs w:val="0"/>
          <w:color w:val="002060"/>
          <w:u w:color="000000"/>
        </w:rPr>
      </w:pPr>
      <w:r w:rsidRPr="00DD2894">
        <w:rPr>
          <w:rStyle w:val="longtext"/>
          <w:rFonts w:eastAsia="Arial Unicode MS"/>
          <w:b w:val="0"/>
          <w:color w:val="002060"/>
          <w:u w:color="000000"/>
        </w:rPr>
        <w:t>This component aims at establishing a sustainable and effective monitoring and evaluation (M&amp;E) system for agricultural and rural development policy in Albania. Support will be provided to build the monitoring capacity of the MARD and municipalities to increase their ability to measure and analyze agricultural policy impacts to support evidence-based policymaking.</w:t>
      </w:r>
    </w:p>
    <w:p w14:paraId="04F4B37E" w14:textId="77777777" w:rsidR="00E61A1E" w:rsidRPr="00DD2894" w:rsidRDefault="00E61A1E"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b/>
          <w:color w:val="002060"/>
        </w:rPr>
      </w:pPr>
    </w:p>
    <w:p w14:paraId="3A96A4DE" w14:textId="393D6962" w:rsidR="00E61A1E" w:rsidRPr="00DD2894" w:rsidRDefault="00E61A1E" w:rsidP="002E1FCC">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rFonts w:ascii="Times New Roman" w:hAnsi="Times New Roman" w:cs="Times New Roman"/>
          <w:b/>
          <w:color w:val="002060"/>
          <w:sz w:val="24"/>
          <w:szCs w:val="24"/>
        </w:rPr>
      </w:pPr>
      <w:r w:rsidRPr="00DD2894">
        <w:rPr>
          <w:rStyle w:val="longtext"/>
          <w:rFonts w:ascii="Times New Roman" w:hAnsi="Times New Roman" w:cs="Times New Roman"/>
          <w:b/>
          <w:color w:val="002060"/>
          <w:sz w:val="24"/>
          <w:szCs w:val="24"/>
        </w:rPr>
        <w:t>OBJECTIVE OF THE ASSIGNMENT</w:t>
      </w:r>
    </w:p>
    <w:p w14:paraId="403FA60D" w14:textId="77777777" w:rsidR="00E61A1E" w:rsidRPr="00DD2894" w:rsidRDefault="00E61A1E" w:rsidP="002E1FCC">
      <w:pPr>
        <w:adjustRightInd w:val="0"/>
        <w:spacing w:line="276" w:lineRule="auto"/>
        <w:rPr>
          <w:color w:val="002060"/>
        </w:rPr>
      </w:pPr>
    </w:p>
    <w:p w14:paraId="64D20C8C" w14:textId="77777777" w:rsidR="00E61A1E" w:rsidRPr="00DD2894" w:rsidRDefault="00E61A1E" w:rsidP="002E1FCC">
      <w:pPr>
        <w:adjustRightInd w:val="0"/>
        <w:spacing w:line="276" w:lineRule="auto"/>
        <w:jc w:val="both"/>
        <w:rPr>
          <w:rStyle w:val="longtext"/>
          <w:rFonts w:eastAsia="Arial Unicode MS"/>
          <w:bCs/>
          <w:color w:val="002060"/>
          <w:u w:color="000000"/>
          <w:bdr w:val="nil"/>
          <w:lang w:eastAsia="ru-RU"/>
        </w:rPr>
      </w:pPr>
      <w:bookmarkStart w:id="3" w:name="_Hlk200534320"/>
      <w:r w:rsidRPr="00DD2894">
        <w:rPr>
          <w:rStyle w:val="longtext"/>
          <w:rFonts w:eastAsia="Arial Unicode MS"/>
          <w:bCs/>
          <w:color w:val="002060"/>
          <w:u w:color="000000"/>
          <w:bdr w:val="nil"/>
          <w:lang w:eastAsia="ru-RU"/>
        </w:rPr>
        <w:t>The Project intend to achieve the Project Development Objective (PDO) and intermediate indicators.</w:t>
      </w:r>
      <w:r w:rsidRPr="00DD2894">
        <w:rPr>
          <w:rStyle w:val="longtext"/>
          <w:rFonts w:eastAsia="Arial Unicode MS"/>
          <w:color w:val="002060"/>
          <w:u w:color="000000"/>
          <w:bdr w:val="nil"/>
          <w:lang w:eastAsia="ru-RU"/>
        </w:rPr>
        <w:t xml:space="preserve"> </w:t>
      </w:r>
      <w:r w:rsidRPr="00DD2894">
        <w:rPr>
          <w:rStyle w:val="longtext"/>
          <w:rFonts w:eastAsia="Arial Unicode MS"/>
          <w:bCs/>
          <w:color w:val="002060"/>
          <w:u w:color="000000"/>
          <w:bdr w:val="nil"/>
          <w:lang w:eastAsia="ru-RU"/>
        </w:rPr>
        <w:t>The Project evaluation and Beneficiaries Survey is an essential requirement.</w:t>
      </w:r>
    </w:p>
    <w:p w14:paraId="6938502B" w14:textId="032F6365" w:rsidR="00E61A1E" w:rsidRPr="00DD2894" w:rsidRDefault="00941AAC" w:rsidP="002E1FCC">
      <w:pPr>
        <w:pStyle w:val="ListParagraph"/>
        <w:adjustRightInd w:val="0"/>
        <w:spacing w:line="276" w:lineRule="auto"/>
        <w:rPr>
          <w:rStyle w:val="longtext"/>
          <w:rFonts w:ascii="Times New Roman" w:eastAsia="Arial Unicode MS" w:hAnsi="Times New Roman" w:cs="Times New Roman"/>
          <w:bCs/>
          <w:color w:val="002060"/>
          <w:sz w:val="24"/>
          <w:szCs w:val="24"/>
          <w:bdr w:val="nil"/>
          <w:lang w:eastAsia="ru-RU"/>
        </w:rPr>
      </w:pPr>
      <w:r w:rsidRPr="00DD2894">
        <w:rPr>
          <w:rStyle w:val="longtext"/>
          <w:rFonts w:ascii="Times New Roman" w:eastAsia="Arial Unicode MS" w:hAnsi="Times New Roman" w:cs="Times New Roman"/>
          <w:bCs/>
          <w:color w:val="002060"/>
          <w:sz w:val="24"/>
          <w:szCs w:val="24"/>
          <w:bdr w:val="nil"/>
          <w:lang w:eastAsia="ru-RU"/>
        </w:rPr>
        <w:t xml:space="preserve">It </w:t>
      </w:r>
      <w:r w:rsidR="002E1FCC" w:rsidRPr="00DD2894">
        <w:rPr>
          <w:rStyle w:val="longtext"/>
          <w:rFonts w:ascii="Times New Roman" w:eastAsia="Arial Unicode MS" w:hAnsi="Times New Roman" w:cs="Times New Roman"/>
          <w:bCs/>
          <w:color w:val="002060"/>
          <w:sz w:val="24"/>
          <w:szCs w:val="24"/>
          <w:bdr w:val="nil"/>
          <w:lang w:eastAsia="ru-RU"/>
        </w:rPr>
        <w:t>is</w:t>
      </w:r>
      <w:r w:rsidR="00E61A1E" w:rsidRPr="00DD2894">
        <w:rPr>
          <w:rStyle w:val="longtext"/>
          <w:rFonts w:ascii="Times New Roman" w:eastAsia="Arial Unicode MS" w:hAnsi="Times New Roman" w:cs="Times New Roman"/>
          <w:bCs/>
          <w:color w:val="002060"/>
          <w:sz w:val="24"/>
          <w:szCs w:val="24"/>
          <w:bdr w:val="nil"/>
          <w:lang w:eastAsia="ru-RU"/>
        </w:rPr>
        <w:t xml:space="preserve"> important to very clearly describe that there are two complementary activities: </w:t>
      </w:r>
    </w:p>
    <w:p w14:paraId="30685E62" w14:textId="77777777" w:rsidR="00E61A1E" w:rsidRPr="00DD2894" w:rsidRDefault="00E61A1E" w:rsidP="002E1FCC">
      <w:pPr>
        <w:pStyle w:val="ListParagraph"/>
        <w:widowControl/>
        <w:numPr>
          <w:ilvl w:val="0"/>
          <w:numId w:val="21"/>
        </w:numPr>
        <w:adjustRightInd w:val="0"/>
        <w:spacing w:before="100" w:beforeAutospacing="1" w:after="100" w:afterAutospacing="1" w:line="276" w:lineRule="auto"/>
        <w:rPr>
          <w:rStyle w:val="longtext"/>
          <w:rFonts w:ascii="Times New Roman" w:eastAsia="Arial Unicode MS" w:hAnsi="Times New Roman" w:cs="Times New Roman"/>
          <w:color w:val="002060"/>
          <w:sz w:val="24"/>
          <w:szCs w:val="24"/>
          <w:bdr w:val="nil"/>
          <w:lang w:eastAsia="ru-RU"/>
        </w:rPr>
      </w:pPr>
      <w:r w:rsidRPr="00DD2894">
        <w:rPr>
          <w:rStyle w:val="longtext"/>
          <w:rFonts w:ascii="Times New Roman" w:eastAsia="Arial Unicode MS" w:hAnsi="Times New Roman" w:cs="Times New Roman"/>
          <w:bCs/>
          <w:color w:val="002060"/>
          <w:sz w:val="24"/>
          <w:szCs w:val="24"/>
          <w:bdr w:val="nil"/>
          <w:lang w:eastAsia="ru-RU"/>
        </w:rPr>
        <w:t>Outcome evaluation (Quantitative Analysis)</w:t>
      </w:r>
    </w:p>
    <w:p w14:paraId="2EF9AA7F" w14:textId="77777777" w:rsidR="00E61A1E" w:rsidRPr="00DD2894" w:rsidRDefault="00E61A1E" w:rsidP="002E1FCC">
      <w:pPr>
        <w:pStyle w:val="ListParagraph"/>
        <w:widowControl/>
        <w:numPr>
          <w:ilvl w:val="0"/>
          <w:numId w:val="21"/>
        </w:numPr>
        <w:adjustRightInd w:val="0"/>
        <w:spacing w:before="100" w:beforeAutospacing="1" w:after="100" w:afterAutospacing="1" w:line="276" w:lineRule="auto"/>
        <w:rPr>
          <w:rStyle w:val="longtext"/>
          <w:rFonts w:ascii="Times New Roman" w:eastAsia="Arial Unicode MS" w:hAnsi="Times New Roman" w:cs="Times New Roman"/>
          <w:color w:val="002060"/>
          <w:sz w:val="24"/>
          <w:szCs w:val="24"/>
          <w:bdr w:val="nil"/>
          <w:lang w:eastAsia="ru-RU"/>
        </w:rPr>
      </w:pPr>
      <w:r w:rsidRPr="00DD2894">
        <w:rPr>
          <w:rStyle w:val="longtext"/>
          <w:rFonts w:ascii="Times New Roman" w:eastAsia="Arial Unicode MS" w:hAnsi="Times New Roman" w:cs="Times New Roman"/>
          <w:color w:val="002060"/>
          <w:sz w:val="24"/>
          <w:szCs w:val="24"/>
          <w:bdr w:val="nil"/>
          <w:lang w:eastAsia="ru-RU"/>
        </w:rPr>
        <w:t>Process Evaluation (Qualitative Analysis)</w:t>
      </w:r>
    </w:p>
    <w:p w14:paraId="3B0E9C42" w14:textId="77777777" w:rsidR="00E61A1E" w:rsidRPr="00DD2894" w:rsidRDefault="00E61A1E" w:rsidP="002E1FCC">
      <w:pPr>
        <w:autoSpaceDE w:val="0"/>
        <w:autoSpaceDN w:val="0"/>
        <w:adjustRightInd w:val="0"/>
        <w:spacing w:line="276" w:lineRule="auto"/>
        <w:jc w:val="both"/>
        <w:rPr>
          <w:rStyle w:val="longtext"/>
          <w:rFonts w:eastAsia="Arial Unicode MS"/>
          <w:color w:val="002060"/>
          <w:u w:color="000000"/>
          <w:bdr w:val="nil"/>
          <w:lang w:eastAsia="ru-RU"/>
        </w:rPr>
      </w:pPr>
      <w:r w:rsidRPr="00DD2894">
        <w:rPr>
          <w:rStyle w:val="longtext"/>
          <w:rFonts w:eastAsia="Arial Unicode MS"/>
          <w:color w:val="002060"/>
          <w:u w:color="000000"/>
          <w:bdr w:val="nil"/>
          <w:lang w:eastAsia="ru-RU"/>
        </w:rPr>
        <w:t xml:space="preserve">And that the methodologies for both are supporting each other and need beneficiary survey (for quantitative data) and focus group discussion with beneficiaries and implementers (for qualitative analysis) </w:t>
      </w:r>
    </w:p>
    <w:bookmarkEnd w:id="3"/>
    <w:p w14:paraId="3A8D6CD0" w14:textId="77777777" w:rsidR="00E61A1E" w:rsidRPr="00DD2894" w:rsidRDefault="00E61A1E" w:rsidP="002E1FCC">
      <w:pPr>
        <w:adjustRightInd w:val="0"/>
        <w:spacing w:line="276" w:lineRule="auto"/>
        <w:rPr>
          <w:rStyle w:val="longtext"/>
          <w:rFonts w:eastAsia="Arial Unicode MS"/>
          <w:bCs/>
          <w:color w:val="002060"/>
          <w:bdr w:val="nil"/>
          <w:lang w:eastAsia="ru-RU"/>
        </w:rPr>
      </w:pPr>
    </w:p>
    <w:p w14:paraId="5E94436C" w14:textId="7178E2B0" w:rsidR="00E61A1E" w:rsidRPr="00DD2894" w:rsidRDefault="00E61A1E" w:rsidP="002E1FCC">
      <w:pPr>
        <w:adjustRightInd w:val="0"/>
        <w:spacing w:line="276" w:lineRule="auto"/>
        <w:jc w:val="both"/>
        <w:rPr>
          <w:color w:val="002060"/>
          <w:highlight w:val="yellow"/>
        </w:rPr>
      </w:pPr>
      <w:r w:rsidRPr="00DD2894">
        <w:rPr>
          <w:rStyle w:val="longtext"/>
          <w:rFonts w:eastAsia="Arial Unicode MS"/>
          <w:bCs/>
          <w:color w:val="002060"/>
          <w:bdr w:val="nil"/>
          <w:lang w:eastAsia="ru-RU"/>
        </w:rPr>
        <w:lastRenderedPageBreak/>
        <w:t xml:space="preserve">The Ministry of Agriculture and Rural Development seeks the Consultancy Services of a qualified company, who will carry out </w:t>
      </w:r>
      <w:r w:rsidR="002E1FCC" w:rsidRPr="00DD2894">
        <w:rPr>
          <w:rStyle w:val="longtext"/>
          <w:rFonts w:eastAsia="Arial Unicode MS"/>
          <w:bCs/>
          <w:color w:val="002060"/>
          <w:bdr w:val="nil"/>
          <w:lang w:eastAsia="ru-RU"/>
        </w:rPr>
        <w:t>an</w:t>
      </w:r>
      <w:r w:rsidRPr="00DD2894">
        <w:rPr>
          <w:rStyle w:val="longtext"/>
          <w:rFonts w:eastAsia="Arial Unicode MS"/>
          <w:bCs/>
          <w:color w:val="002060"/>
          <w:bdr w:val="nil"/>
          <w:lang w:eastAsia="ru-RU"/>
        </w:rPr>
        <w:t xml:space="preserve"> assessment of the project outcomes and of the institutions concerned and on that basis the likelihood of sustaining the project results. To assess the above comprehensively, the Consultant will also design </w:t>
      </w:r>
      <w:r w:rsidRPr="00DD2894">
        <w:rPr>
          <w:color w:val="002060"/>
        </w:rPr>
        <w:t>and conduct a Beneficiary Survey.</w:t>
      </w:r>
    </w:p>
    <w:p w14:paraId="78EB7A98" w14:textId="77777777" w:rsidR="00E61A1E" w:rsidRPr="00DD2894" w:rsidRDefault="00E61A1E" w:rsidP="002E1FCC">
      <w:pPr>
        <w:tabs>
          <w:tab w:val="left" w:pos="956"/>
        </w:tabs>
        <w:spacing w:line="276" w:lineRule="auto"/>
        <w:ind w:right="114"/>
        <w:jc w:val="both"/>
        <w:rPr>
          <w:color w:val="002060"/>
        </w:rPr>
      </w:pPr>
    </w:p>
    <w:p w14:paraId="7CCB1CCA" w14:textId="77777777" w:rsidR="00E61A1E" w:rsidRPr="00DD2894" w:rsidRDefault="00E61A1E" w:rsidP="002E1FCC">
      <w:pPr>
        <w:tabs>
          <w:tab w:val="left" w:pos="956"/>
        </w:tabs>
        <w:spacing w:line="276" w:lineRule="auto"/>
        <w:ind w:right="114"/>
        <w:jc w:val="both"/>
        <w:rPr>
          <w:color w:val="002060"/>
        </w:rPr>
      </w:pPr>
      <w:bookmarkStart w:id="4" w:name="_Hlk200534826"/>
      <w:r w:rsidRPr="00DD2894">
        <w:rPr>
          <w:color w:val="002060"/>
        </w:rPr>
        <w:t>The monitoring and evaluation system of the project will support continuous data collection within the Result Framework for all project components to ensure:</w:t>
      </w:r>
    </w:p>
    <w:p w14:paraId="171C7017" w14:textId="77777777" w:rsidR="00E61A1E" w:rsidRPr="00DD2894" w:rsidRDefault="00E61A1E" w:rsidP="002E1FCC">
      <w:pPr>
        <w:tabs>
          <w:tab w:val="left" w:pos="956"/>
        </w:tabs>
        <w:spacing w:line="276" w:lineRule="auto"/>
        <w:ind w:right="114"/>
        <w:jc w:val="both"/>
        <w:rPr>
          <w:color w:val="002060"/>
        </w:rPr>
      </w:pPr>
    </w:p>
    <w:p w14:paraId="3904DBD4" w14:textId="77777777" w:rsidR="00E61A1E" w:rsidRPr="00DD2894" w:rsidRDefault="00E61A1E" w:rsidP="002E1FCC">
      <w:pPr>
        <w:pStyle w:val="ListParagraph"/>
        <w:numPr>
          <w:ilvl w:val="0"/>
          <w:numId w:val="10"/>
        </w:numPr>
        <w:tabs>
          <w:tab w:val="left" w:pos="956"/>
        </w:tabs>
        <w:spacing w:line="276" w:lineRule="auto"/>
        <w:ind w:right="114"/>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a baseline assessment of project monitoring indicators, </w:t>
      </w:r>
    </w:p>
    <w:p w14:paraId="0A7213B5" w14:textId="77777777" w:rsidR="00E61A1E" w:rsidRPr="00DD2894" w:rsidRDefault="00E61A1E" w:rsidP="002E1FCC">
      <w:pPr>
        <w:pStyle w:val="ListParagraph"/>
        <w:numPr>
          <w:ilvl w:val="0"/>
          <w:numId w:val="10"/>
        </w:numPr>
        <w:tabs>
          <w:tab w:val="left" w:pos="956"/>
        </w:tabs>
        <w:spacing w:line="276" w:lineRule="auto"/>
        <w:ind w:right="114"/>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a mid-term monitoring survey to support a project review based on regular monitoring and evaluation of results and </w:t>
      </w:r>
    </w:p>
    <w:p w14:paraId="556AC95D" w14:textId="77777777" w:rsidR="00E61A1E" w:rsidRPr="00DD2894" w:rsidRDefault="00E61A1E" w:rsidP="002E1FCC">
      <w:pPr>
        <w:pStyle w:val="ListParagraph"/>
        <w:numPr>
          <w:ilvl w:val="0"/>
          <w:numId w:val="10"/>
        </w:numPr>
        <w:tabs>
          <w:tab w:val="left" w:pos="956"/>
        </w:tabs>
        <w:spacing w:line="276" w:lineRule="auto"/>
        <w:ind w:right="114"/>
        <w:rPr>
          <w:rFonts w:ascii="Times New Roman" w:hAnsi="Times New Roman" w:cs="Times New Roman"/>
          <w:color w:val="002060"/>
          <w:sz w:val="24"/>
          <w:szCs w:val="24"/>
        </w:rPr>
      </w:pPr>
      <w:r w:rsidRPr="00DD2894">
        <w:rPr>
          <w:rFonts w:ascii="Times New Roman" w:hAnsi="Times New Roman" w:cs="Times New Roman"/>
          <w:color w:val="002060"/>
          <w:sz w:val="24"/>
          <w:szCs w:val="24"/>
        </w:rPr>
        <w:t>an</w:t>
      </w:r>
      <w:r w:rsidRPr="00DD2894">
        <w:rPr>
          <w:rFonts w:ascii="Times New Roman" w:hAnsi="Times New Roman" w:cs="Times New Roman"/>
          <w:color w:val="002060"/>
          <w:spacing w:val="-7"/>
          <w:sz w:val="24"/>
          <w:szCs w:val="24"/>
        </w:rPr>
        <w:t xml:space="preserve"> </w:t>
      </w:r>
      <w:r w:rsidRPr="00DD2894">
        <w:rPr>
          <w:rFonts w:ascii="Times New Roman" w:hAnsi="Times New Roman" w:cs="Times New Roman"/>
          <w:color w:val="002060"/>
          <w:sz w:val="24"/>
          <w:szCs w:val="24"/>
        </w:rPr>
        <w:t>end-of-project</w:t>
      </w:r>
      <w:r w:rsidRPr="00DD2894">
        <w:rPr>
          <w:rFonts w:ascii="Times New Roman" w:hAnsi="Times New Roman" w:cs="Times New Roman"/>
          <w:color w:val="002060"/>
          <w:spacing w:val="-4"/>
          <w:sz w:val="24"/>
          <w:szCs w:val="24"/>
        </w:rPr>
        <w:t xml:space="preserve"> survey to support project </w:t>
      </w:r>
      <w:r w:rsidRPr="00DD2894">
        <w:rPr>
          <w:rFonts w:ascii="Times New Roman" w:hAnsi="Times New Roman" w:cs="Times New Roman"/>
          <w:color w:val="002060"/>
          <w:sz w:val="24"/>
          <w:szCs w:val="24"/>
        </w:rPr>
        <w:t>impact</w:t>
      </w:r>
      <w:r w:rsidRPr="00DD2894">
        <w:rPr>
          <w:rFonts w:ascii="Times New Roman" w:hAnsi="Times New Roman" w:cs="Times New Roman"/>
          <w:color w:val="002060"/>
          <w:spacing w:val="-4"/>
          <w:sz w:val="24"/>
          <w:szCs w:val="24"/>
        </w:rPr>
        <w:t xml:space="preserve"> </w:t>
      </w:r>
      <w:r w:rsidRPr="00DD2894">
        <w:rPr>
          <w:rFonts w:ascii="Times New Roman" w:hAnsi="Times New Roman" w:cs="Times New Roman"/>
          <w:color w:val="002060"/>
          <w:sz w:val="24"/>
          <w:szCs w:val="24"/>
        </w:rPr>
        <w:t xml:space="preserve">assessment.  </w:t>
      </w:r>
    </w:p>
    <w:p w14:paraId="7CBBE0FA" w14:textId="77777777" w:rsidR="00E61A1E" w:rsidRPr="00DD2894" w:rsidRDefault="00E61A1E" w:rsidP="002E1FCC">
      <w:pPr>
        <w:tabs>
          <w:tab w:val="left" w:pos="956"/>
        </w:tabs>
        <w:spacing w:line="276" w:lineRule="auto"/>
        <w:ind w:right="114"/>
        <w:jc w:val="both"/>
        <w:rPr>
          <w:color w:val="002060"/>
        </w:rPr>
      </w:pPr>
    </w:p>
    <w:p w14:paraId="4EB2E21D" w14:textId="77777777" w:rsidR="00E61A1E" w:rsidRPr="00DD2894" w:rsidRDefault="00E61A1E" w:rsidP="002E1FCC">
      <w:pPr>
        <w:tabs>
          <w:tab w:val="left" w:pos="956"/>
        </w:tabs>
        <w:spacing w:line="276" w:lineRule="auto"/>
        <w:ind w:right="114"/>
        <w:jc w:val="both"/>
        <w:rPr>
          <w:color w:val="002060"/>
        </w:rPr>
      </w:pPr>
      <w:r w:rsidRPr="00DD2894">
        <w:rPr>
          <w:color w:val="002060"/>
        </w:rPr>
        <w:t xml:space="preserve">The assessment of the project monitoring indicators will be designed to reflect the project programmatic structure, institutions involved, and geographic distribution of the beneficiaries. </w:t>
      </w:r>
    </w:p>
    <w:bookmarkEnd w:id="4"/>
    <w:p w14:paraId="3F993FC9" w14:textId="77777777" w:rsidR="00E61A1E" w:rsidRPr="00DD2894" w:rsidRDefault="00E61A1E" w:rsidP="002E1FCC">
      <w:pPr>
        <w:tabs>
          <w:tab w:val="left" w:pos="956"/>
        </w:tabs>
        <w:spacing w:line="276" w:lineRule="auto"/>
        <w:ind w:right="114"/>
        <w:jc w:val="both"/>
        <w:rPr>
          <w:color w:val="002060"/>
        </w:rPr>
      </w:pPr>
    </w:p>
    <w:p w14:paraId="7530E645" w14:textId="41785609" w:rsidR="00E61A1E" w:rsidRPr="00DD2894" w:rsidRDefault="00E61A1E" w:rsidP="002E1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r w:rsidRPr="00DD2894">
        <w:rPr>
          <w:rStyle w:val="longtext"/>
          <w:color w:val="002060"/>
        </w:rPr>
        <w:t xml:space="preserve">The survey population consists of </w:t>
      </w:r>
      <w:r w:rsidR="002E1FCC" w:rsidRPr="00DD2894">
        <w:rPr>
          <w:rStyle w:val="longtext"/>
          <w:color w:val="002060"/>
        </w:rPr>
        <w:t>project</w:t>
      </w:r>
      <w:r w:rsidRPr="00DD2894">
        <w:rPr>
          <w:rStyle w:val="longtext"/>
          <w:color w:val="002060"/>
        </w:rPr>
        <w:t xml:space="preserve"> beneficiaries including farmers, private enterprises, MARD directorates and other institutions. </w:t>
      </w:r>
    </w:p>
    <w:p w14:paraId="6FFEE69D" w14:textId="77777777" w:rsidR="00E61A1E" w:rsidRPr="00DD2894" w:rsidRDefault="00E61A1E" w:rsidP="002E1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p>
    <w:p w14:paraId="20E2177D" w14:textId="55A7C5AB" w:rsidR="00E61A1E" w:rsidRPr="00DD2894" w:rsidRDefault="00E61A1E" w:rsidP="002E1FCC">
      <w:pPr>
        <w:spacing w:line="276" w:lineRule="auto"/>
        <w:jc w:val="both"/>
        <w:rPr>
          <w:rStyle w:val="longtext"/>
          <w:color w:val="002060"/>
        </w:rPr>
      </w:pPr>
      <w:r w:rsidRPr="00DD2894">
        <w:rPr>
          <w:rStyle w:val="longtext"/>
          <w:color w:val="002060"/>
        </w:rPr>
        <w:t xml:space="preserve">The assignment is expected to commence in </w:t>
      </w:r>
      <w:r w:rsidR="002E1FCC" w:rsidRPr="00DD2894">
        <w:rPr>
          <w:rStyle w:val="longtext"/>
          <w:color w:val="002060"/>
        </w:rPr>
        <w:t>September 2025 and</w:t>
      </w:r>
      <w:r w:rsidRPr="00DD2894">
        <w:rPr>
          <w:rStyle w:val="longtext"/>
          <w:color w:val="002060"/>
        </w:rPr>
        <w:t xml:space="preserve"> extend during the entire project implementing cycle. The timeline of commencement of the mid-term and final survey will be determined depending on project implementation progress. </w:t>
      </w:r>
    </w:p>
    <w:p w14:paraId="1CABD308" w14:textId="77777777" w:rsidR="00E61A1E" w:rsidRPr="00DD2894" w:rsidRDefault="00E61A1E" w:rsidP="002E1FCC">
      <w:pPr>
        <w:spacing w:line="276" w:lineRule="auto"/>
        <w:jc w:val="both"/>
        <w:rPr>
          <w:rStyle w:val="longtext"/>
          <w:color w:val="002060"/>
        </w:rPr>
      </w:pPr>
    </w:p>
    <w:p w14:paraId="06CB8B5D" w14:textId="4726C736" w:rsidR="00E61A1E" w:rsidRPr="00DD2894" w:rsidRDefault="00E61A1E" w:rsidP="002E1FCC">
      <w:pPr>
        <w:spacing w:line="276" w:lineRule="auto"/>
        <w:jc w:val="both"/>
        <w:rPr>
          <w:rStyle w:val="longtext"/>
          <w:color w:val="002060"/>
        </w:rPr>
      </w:pPr>
      <w:r w:rsidRPr="00DD2894">
        <w:rPr>
          <w:rStyle w:val="longtext"/>
          <w:color w:val="002060"/>
        </w:rPr>
        <w:t xml:space="preserve">The consulting company will prepare a financial and technical proposal for the baseline survey and </w:t>
      </w:r>
      <w:r w:rsidR="002E1FCC" w:rsidRPr="00DD2894">
        <w:rPr>
          <w:rStyle w:val="longtext"/>
          <w:color w:val="002060"/>
        </w:rPr>
        <w:t>extend</w:t>
      </w:r>
      <w:r w:rsidRPr="00DD2894">
        <w:rPr>
          <w:rStyle w:val="longtext"/>
          <w:color w:val="002060"/>
        </w:rPr>
        <w:t xml:space="preserve"> it to cover the mid and final surveys.</w:t>
      </w:r>
    </w:p>
    <w:p w14:paraId="49AE1DC4" w14:textId="77777777" w:rsidR="00E61A1E" w:rsidRPr="00DD2894" w:rsidRDefault="00E61A1E" w:rsidP="002E1FCC">
      <w:pPr>
        <w:spacing w:line="276" w:lineRule="auto"/>
        <w:jc w:val="both"/>
        <w:rPr>
          <w:rStyle w:val="longtext"/>
          <w:b/>
          <w:color w:val="002060"/>
        </w:rPr>
      </w:pPr>
    </w:p>
    <w:p w14:paraId="37B8BDC6" w14:textId="31E15849" w:rsidR="00E61A1E" w:rsidRPr="00DD2894" w:rsidRDefault="00E61A1E" w:rsidP="002E1FCC">
      <w:pPr>
        <w:pStyle w:val="ListParagraph"/>
        <w:numPr>
          <w:ilvl w:val="0"/>
          <w:numId w:val="51"/>
        </w:numPr>
        <w:spacing w:line="276" w:lineRule="auto"/>
        <w:rPr>
          <w:rStyle w:val="longtext"/>
          <w:rFonts w:ascii="Times New Roman" w:hAnsi="Times New Roman" w:cs="Times New Roman"/>
          <w:color w:val="002060"/>
          <w:sz w:val="24"/>
          <w:szCs w:val="24"/>
        </w:rPr>
      </w:pPr>
      <w:r w:rsidRPr="00DD2894">
        <w:rPr>
          <w:rStyle w:val="longtext"/>
          <w:rFonts w:ascii="Times New Roman" w:hAnsi="Times New Roman" w:cs="Times New Roman"/>
          <w:b/>
          <w:color w:val="002060"/>
          <w:sz w:val="24"/>
          <w:szCs w:val="24"/>
        </w:rPr>
        <w:t>SCOPE OF WORK</w:t>
      </w:r>
    </w:p>
    <w:p w14:paraId="4555190A" w14:textId="77777777" w:rsidR="00E61A1E" w:rsidRPr="00DD2894" w:rsidRDefault="00E61A1E" w:rsidP="002E1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p>
    <w:p w14:paraId="6CAE72BE" w14:textId="265AA600" w:rsidR="00E61A1E" w:rsidRPr="00DD2894" w:rsidRDefault="00E61A1E" w:rsidP="002E1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bookmarkStart w:id="5" w:name="_Hlk200535086"/>
      <w:r w:rsidRPr="00DD2894">
        <w:rPr>
          <w:color w:val="002060"/>
        </w:rPr>
        <w:t xml:space="preserve">To effectively achieve the objectives of the Consultancy Services the Consultant will be responsible for providing all required services and mobilizing a collaborative team of </w:t>
      </w:r>
      <w:r w:rsidR="00DD2894" w:rsidRPr="00DD2894">
        <w:rPr>
          <w:color w:val="002060"/>
        </w:rPr>
        <w:t>qualified</w:t>
      </w:r>
      <w:r w:rsidRPr="00DD2894">
        <w:rPr>
          <w:color w:val="002060"/>
        </w:rPr>
        <w:t xml:space="preserve"> professional staff during </w:t>
      </w:r>
      <w:r w:rsidR="002E1FCC" w:rsidRPr="00DD2894">
        <w:rPr>
          <w:color w:val="002060"/>
        </w:rPr>
        <w:t>the execution</w:t>
      </w:r>
      <w:r w:rsidRPr="00DD2894">
        <w:rPr>
          <w:color w:val="002060"/>
        </w:rPr>
        <w:t xml:space="preserve"> of the Consultancy Services.</w:t>
      </w:r>
    </w:p>
    <w:p w14:paraId="7B74C241" w14:textId="77777777" w:rsidR="00736C9A" w:rsidRPr="00DD2894" w:rsidRDefault="00736C9A" w:rsidP="002E1FCC">
      <w:pPr>
        <w:spacing w:line="276" w:lineRule="auto"/>
        <w:jc w:val="both"/>
        <w:rPr>
          <w:bCs/>
          <w:color w:val="002060"/>
        </w:rPr>
      </w:pPr>
    </w:p>
    <w:p w14:paraId="494D32B8" w14:textId="77777777" w:rsidR="00E61A1E" w:rsidRPr="00DD2894" w:rsidRDefault="00E61A1E" w:rsidP="002E1FCC">
      <w:pPr>
        <w:spacing w:line="276" w:lineRule="auto"/>
        <w:jc w:val="both"/>
        <w:rPr>
          <w:rFonts w:eastAsia="TimesNewRomanPSMT"/>
          <w:color w:val="002060"/>
          <w:lang w:eastAsia="en-US"/>
        </w:rPr>
      </w:pPr>
      <w:r w:rsidRPr="00DD2894">
        <w:rPr>
          <w:bCs/>
          <w:color w:val="002060"/>
        </w:rPr>
        <w:t xml:space="preserve">The Scope of Work of the </w:t>
      </w:r>
      <w:r w:rsidRPr="00DD2894">
        <w:rPr>
          <w:color w:val="002060"/>
        </w:rPr>
        <w:t xml:space="preserve">Consultancy Services </w:t>
      </w:r>
      <w:r w:rsidRPr="00DD2894">
        <w:rPr>
          <w:rFonts w:eastAsia="TimesNewRomanPSMT"/>
          <w:color w:val="002060"/>
        </w:rPr>
        <w:t>shall comprise, but not necessarily be limited to the following tasks:</w:t>
      </w:r>
    </w:p>
    <w:p w14:paraId="319FA778" w14:textId="77777777" w:rsidR="00E61A1E" w:rsidRPr="00DD2894" w:rsidRDefault="00E61A1E" w:rsidP="002E1FCC">
      <w:pPr>
        <w:spacing w:line="276" w:lineRule="auto"/>
        <w:jc w:val="both"/>
        <w:rPr>
          <w:rFonts w:eastAsia="TimesNewRomanPSMT"/>
          <w:color w:val="002060"/>
        </w:rPr>
      </w:pPr>
    </w:p>
    <w:p w14:paraId="54E86C47" w14:textId="37154776" w:rsidR="00E61A1E" w:rsidRPr="00DD2894" w:rsidRDefault="00E61A1E" w:rsidP="002E1FCC">
      <w:pPr>
        <w:pStyle w:val="Defaul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tabs>
          <w:tab w:val="clear" w:pos="220"/>
        </w:tabs>
        <w:autoSpaceDE w:val="0"/>
        <w:autoSpaceDN w:val="0"/>
        <w:adjustRightInd w:val="0"/>
        <w:spacing w:line="276" w:lineRule="auto"/>
        <w:ind w:left="360" w:hanging="360"/>
        <w:jc w:val="both"/>
        <w:rPr>
          <w:color w:val="002060"/>
        </w:rPr>
      </w:pPr>
      <w:r w:rsidRPr="00DD2894">
        <w:rPr>
          <w:color w:val="002060"/>
        </w:rPr>
        <w:t xml:space="preserve">Situation analysis and </w:t>
      </w:r>
      <w:r w:rsidR="00DD2894">
        <w:rPr>
          <w:color w:val="002060"/>
          <w:lang w:val="en-US"/>
        </w:rPr>
        <w:t>methodological a</w:t>
      </w:r>
      <w:r w:rsidR="00736C9A" w:rsidRPr="00DD2894">
        <w:rPr>
          <w:color w:val="002060"/>
          <w:lang w:val="en-US"/>
        </w:rPr>
        <w:t>pproach</w:t>
      </w:r>
    </w:p>
    <w:p w14:paraId="3FD5E2BB" w14:textId="77777777" w:rsidR="00941AAC" w:rsidRPr="00DD2894" w:rsidRDefault="00941AAC" w:rsidP="002E1FCC">
      <w:pPr>
        <w:pStyle w:val="ListParagraph"/>
        <w:widowControl/>
        <w:numPr>
          <w:ilvl w:val="0"/>
          <w:numId w:val="17"/>
        </w:numPr>
        <w:adjustRightInd w:val="0"/>
        <w:spacing w:line="276" w:lineRule="auto"/>
        <w:ind w:left="360" w:hanging="360"/>
        <w:contextualSpacing/>
        <w:rPr>
          <w:rFonts w:ascii="Times New Roman" w:eastAsia="TimesNewRomanPSMT" w:hAnsi="Times New Roman" w:cs="Times New Roman"/>
          <w:b/>
          <w:color w:val="002060"/>
          <w:sz w:val="24"/>
          <w:szCs w:val="24"/>
        </w:rPr>
      </w:pPr>
      <w:r w:rsidRPr="00DD2894">
        <w:rPr>
          <w:rFonts w:ascii="Times New Roman" w:hAnsi="Times New Roman" w:cs="Times New Roman"/>
          <w:b/>
          <w:color w:val="002060"/>
          <w:sz w:val="24"/>
          <w:szCs w:val="24"/>
        </w:rPr>
        <w:t>Design and carry out of a Beneficiary Survey</w:t>
      </w:r>
    </w:p>
    <w:p w14:paraId="2DBB000E" w14:textId="79FDD2B4" w:rsidR="00941AAC" w:rsidRPr="00DD2894" w:rsidRDefault="00941AAC" w:rsidP="002E1FCC">
      <w:pPr>
        <w:pStyle w:val="ListParagraph"/>
        <w:widowControl/>
        <w:numPr>
          <w:ilvl w:val="0"/>
          <w:numId w:val="17"/>
        </w:numPr>
        <w:adjustRightInd w:val="0"/>
        <w:spacing w:line="276" w:lineRule="auto"/>
        <w:ind w:left="360" w:hanging="360"/>
        <w:contextualSpacing/>
        <w:rPr>
          <w:rFonts w:ascii="Times New Roman" w:eastAsia="TimesNewRomanPSMT" w:hAnsi="Times New Roman" w:cs="Times New Roman"/>
          <w:b/>
          <w:color w:val="002060"/>
          <w:sz w:val="24"/>
          <w:szCs w:val="24"/>
        </w:rPr>
      </w:pPr>
      <w:r w:rsidRPr="00DD2894">
        <w:rPr>
          <w:rFonts w:ascii="Times New Roman" w:hAnsi="Times New Roman" w:cs="Times New Roman"/>
          <w:b/>
          <w:color w:val="002060"/>
          <w:sz w:val="24"/>
          <w:szCs w:val="24"/>
        </w:rPr>
        <w:t xml:space="preserve"> Assessment of the impact of the Project results</w:t>
      </w:r>
      <w:r w:rsidRPr="00DD2894">
        <w:rPr>
          <w:rFonts w:ascii="Times New Roman" w:eastAsia="TimesNewRomanPSMT" w:hAnsi="Times New Roman" w:cs="Times New Roman"/>
          <w:b/>
          <w:color w:val="002060"/>
          <w:sz w:val="24"/>
          <w:szCs w:val="24"/>
        </w:rPr>
        <w:t xml:space="preserve"> </w:t>
      </w:r>
    </w:p>
    <w:bookmarkEnd w:id="5"/>
    <w:p w14:paraId="738EB6C8" w14:textId="77777777" w:rsidR="00E61A1E" w:rsidRPr="00DD2894" w:rsidRDefault="00E61A1E" w:rsidP="002E1FCC">
      <w:pPr>
        <w:pStyle w:val="Default"/>
        <w:tabs>
          <w:tab w:val="left" w:pos="0"/>
        </w:tabs>
        <w:spacing w:line="276" w:lineRule="auto"/>
        <w:jc w:val="both"/>
        <w:rPr>
          <w:b w:val="0"/>
          <w:color w:val="002060"/>
        </w:rPr>
      </w:pPr>
    </w:p>
    <w:p w14:paraId="4C9B061F" w14:textId="5E030CB6" w:rsidR="00941AAC" w:rsidRPr="00DD2894" w:rsidRDefault="00941AAC" w:rsidP="002E1FCC">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rPr>
          <w:rFonts w:ascii="Times New Roman" w:hAnsi="Times New Roman" w:cs="Times New Roman"/>
          <w:b/>
          <w:bCs/>
          <w:color w:val="002060"/>
          <w:sz w:val="24"/>
          <w:szCs w:val="24"/>
        </w:rPr>
      </w:pPr>
      <w:r w:rsidRPr="00DD2894">
        <w:rPr>
          <w:rStyle w:val="longtext"/>
          <w:rFonts w:ascii="Times New Roman" w:hAnsi="Times New Roman" w:cs="Times New Roman"/>
          <w:b/>
          <w:bCs/>
          <w:color w:val="002060"/>
          <w:sz w:val="24"/>
          <w:szCs w:val="24"/>
        </w:rPr>
        <w:t>METHODOL</w:t>
      </w:r>
      <w:r w:rsidRPr="00DD2894">
        <w:rPr>
          <w:rFonts w:ascii="Times New Roman" w:hAnsi="Times New Roman" w:cs="Times New Roman"/>
          <w:b/>
          <w:bCs/>
          <w:color w:val="002060"/>
          <w:sz w:val="24"/>
          <w:szCs w:val="24"/>
        </w:rPr>
        <w:t xml:space="preserve">OGICAL APPROACH FOR THE BASELINE, MIDTERM, AND </w:t>
      </w:r>
      <w:r w:rsidRPr="00DD2894">
        <w:rPr>
          <w:rFonts w:ascii="Times New Roman" w:hAnsi="Times New Roman" w:cs="Times New Roman"/>
          <w:b/>
          <w:bCs/>
          <w:color w:val="002060"/>
          <w:sz w:val="24"/>
          <w:szCs w:val="24"/>
        </w:rPr>
        <w:lastRenderedPageBreak/>
        <w:t>FINAL SURVEYS</w:t>
      </w:r>
    </w:p>
    <w:p w14:paraId="7246BE8E"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t>1. Situation Analysis and Overall Approach</w:t>
      </w:r>
    </w:p>
    <w:p w14:paraId="1F0951FD"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The methodological approach will follow a </w:t>
      </w:r>
      <w:r w:rsidRPr="00941AAC">
        <w:rPr>
          <w:b/>
          <w:bCs/>
          <w:color w:val="002060"/>
        </w:rPr>
        <w:t>mixed-methods framework</w:t>
      </w:r>
      <w:r w:rsidRPr="00941AAC">
        <w:rPr>
          <w:color w:val="002060"/>
        </w:rPr>
        <w:t xml:space="preserve">, integrating both quantitative and qualitative data collection and analysis tools. The methodology will be designed to assess the effectiveness, efficiency, and impact of project interventions through three key survey rounds: </w:t>
      </w:r>
      <w:r w:rsidRPr="00941AAC">
        <w:rPr>
          <w:b/>
          <w:bCs/>
          <w:color w:val="002060"/>
        </w:rPr>
        <w:t>baseline, midterm</w:t>
      </w:r>
      <w:r w:rsidRPr="00941AAC">
        <w:rPr>
          <w:color w:val="002060"/>
        </w:rPr>
        <w:t xml:space="preserve">, and </w:t>
      </w:r>
      <w:r w:rsidRPr="00941AAC">
        <w:rPr>
          <w:b/>
          <w:bCs/>
          <w:color w:val="002060"/>
        </w:rPr>
        <w:t>final</w:t>
      </w:r>
      <w:r w:rsidRPr="00941AAC">
        <w:rPr>
          <w:color w:val="002060"/>
        </w:rPr>
        <w:t>.</w:t>
      </w:r>
    </w:p>
    <w:p w14:paraId="439B08E3"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A comprehensive </w:t>
      </w:r>
      <w:r w:rsidRPr="00941AAC">
        <w:rPr>
          <w:b/>
          <w:bCs/>
          <w:color w:val="002060"/>
        </w:rPr>
        <w:t>situation analysis</w:t>
      </w:r>
      <w:r w:rsidRPr="00941AAC">
        <w:rPr>
          <w:color w:val="002060"/>
        </w:rPr>
        <w:t xml:space="preserve"> will first be conducted, based on a thorough </w:t>
      </w:r>
      <w:r w:rsidRPr="00941AAC">
        <w:rPr>
          <w:b/>
          <w:bCs/>
          <w:color w:val="002060"/>
        </w:rPr>
        <w:t>desk review</w:t>
      </w:r>
      <w:r w:rsidRPr="00941AAC">
        <w:rPr>
          <w:color w:val="002060"/>
        </w:rPr>
        <w:t xml:space="preserve"> of:</w:t>
      </w:r>
    </w:p>
    <w:p w14:paraId="2DB0CC3A" w14:textId="2F143F12"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All relevant project </w:t>
      </w:r>
      <w:r w:rsidR="002E1FCC" w:rsidRPr="00DD2894">
        <w:rPr>
          <w:color w:val="002060"/>
        </w:rPr>
        <w:t>documentation.</w:t>
      </w:r>
    </w:p>
    <w:p w14:paraId="729785CA" w14:textId="24938038"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Data on project </w:t>
      </w:r>
      <w:r w:rsidR="002E1FCC" w:rsidRPr="00DD2894">
        <w:rPr>
          <w:color w:val="002060"/>
        </w:rPr>
        <w:t>implementation.</w:t>
      </w:r>
    </w:p>
    <w:p w14:paraId="39F4837B"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Information from government institutions (including MARD and its affiliated agencies, INSTAT, the Ministry of Finance, and other stakeholders).</w:t>
      </w:r>
    </w:p>
    <w:p w14:paraId="7464CB24"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276" w:lineRule="auto"/>
        <w:jc w:val="both"/>
        <w:rPr>
          <w:color w:val="002060"/>
        </w:rPr>
      </w:pPr>
      <w:r w:rsidRPr="00941AAC">
        <w:rPr>
          <w:color w:val="002060"/>
        </w:rPr>
        <w:t>This analysis will provide context and inform the design of a robust methodology for data collection, analysis, and reporting.</w:t>
      </w:r>
    </w:p>
    <w:p w14:paraId="59D20C87"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t>2. Data Collection Strategy</w:t>
      </w:r>
    </w:p>
    <w:p w14:paraId="6A3778F9"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t>2.1 Quantitative Data Collection – Structured Surveys</w:t>
      </w:r>
    </w:p>
    <w:p w14:paraId="6D28D1CE"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Structured surveys will be conducted with a </w:t>
      </w:r>
      <w:r w:rsidRPr="00941AAC">
        <w:rPr>
          <w:b/>
          <w:bCs/>
          <w:color w:val="002060"/>
        </w:rPr>
        <w:t>randomized and representative sample</w:t>
      </w:r>
      <w:r w:rsidRPr="00941AAC">
        <w:rPr>
          <w:color w:val="002060"/>
        </w:rPr>
        <w:t xml:space="preserve"> of direct beneficiaries and relevant stakeholders to measure the </w:t>
      </w:r>
      <w:r w:rsidRPr="00941AAC">
        <w:rPr>
          <w:b/>
          <w:bCs/>
          <w:color w:val="002060"/>
        </w:rPr>
        <w:t>social and economic impacts</w:t>
      </w:r>
      <w:r w:rsidRPr="00941AAC">
        <w:rPr>
          <w:color w:val="002060"/>
        </w:rPr>
        <w:t xml:space="preserve"> of the project. The same panel of respondents will be revisited during the midterm and final surveys to allow for </w:t>
      </w:r>
      <w:r w:rsidRPr="00941AAC">
        <w:rPr>
          <w:b/>
          <w:bCs/>
          <w:color w:val="002060"/>
        </w:rPr>
        <w:t>comparability over time</w:t>
      </w:r>
      <w:r w:rsidRPr="00941AAC">
        <w:rPr>
          <w:color w:val="002060"/>
        </w:rPr>
        <w:t>.</w:t>
      </w:r>
    </w:p>
    <w:p w14:paraId="5205B483"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Key features:</w:t>
      </w:r>
    </w:p>
    <w:p w14:paraId="3FEAD5FD" w14:textId="77777777" w:rsidR="00941AAC" w:rsidRPr="00941AAC" w:rsidRDefault="00941AAC" w:rsidP="002E1FCC">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Standardized, closed-question questionnaires</w:t>
      </w:r>
      <w:r w:rsidRPr="00941AAC">
        <w:rPr>
          <w:color w:val="002060"/>
        </w:rPr>
        <w:t>, designed to measure awareness, perceived effectiveness, adequacy, and sustainability of project interventions.</w:t>
      </w:r>
    </w:p>
    <w:p w14:paraId="2F2020EE" w14:textId="666D8066" w:rsidR="00941AAC" w:rsidRPr="00941AAC" w:rsidRDefault="002E1FCC" w:rsidP="002E1FCC">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DD2894">
        <w:rPr>
          <w:color w:val="002060"/>
        </w:rPr>
        <w:t>A minimum of</w:t>
      </w:r>
      <w:r w:rsidR="00941AAC" w:rsidRPr="00941AAC">
        <w:rPr>
          <w:color w:val="002060"/>
        </w:rPr>
        <w:t xml:space="preserve"> 80% of the questionnaire will remain consistent across all three survey rounds to ensure </w:t>
      </w:r>
      <w:r w:rsidR="00941AAC" w:rsidRPr="00941AAC">
        <w:rPr>
          <w:b/>
          <w:bCs/>
          <w:color w:val="002060"/>
        </w:rPr>
        <w:t>longitudinal comparability</w:t>
      </w:r>
      <w:r w:rsidR="00941AAC" w:rsidRPr="00941AAC">
        <w:rPr>
          <w:color w:val="002060"/>
        </w:rPr>
        <w:t>.</w:t>
      </w:r>
    </w:p>
    <w:p w14:paraId="7E9C1204" w14:textId="77777777" w:rsidR="00941AAC" w:rsidRPr="00941AAC" w:rsidRDefault="00941AAC" w:rsidP="002E1FCC">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Face-to-face interviews</w:t>
      </w:r>
      <w:r w:rsidRPr="00941AAC">
        <w:rPr>
          <w:color w:val="002060"/>
        </w:rPr>
        <w:t xml:space="preserve"> conducted by a </w:t>
      </w:r>
      <w:r w:rsidRPr="00941AAC">
        <w:rPr>
          <w:b/>
          <w:bCs/>
          <w:color w:val="002060"/>
        </w:rPr>
        <w:t>gender-balanced team</w:t>
      </w:r>
      <w:r w:rsidRPr="00941AAC">
        <w:rPr>
          <w:color w:val="002060"/>
        </w:rPr>
        <w:t xml:space="preserve"> of trained enumerators to promote inclusivity and ensure reliable responses, especially in communities with limited female participation.</w:t>
      </w:r>
    </w:p>
    <w:p w14:paraId="446C0F33" w14:textId="77777777" w:rsidR="00941AAC" w:rsidRPr="00941AAC" w:rsidRDefault="00941AAC" w:rsidP="002E1FCC">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The survey will be </w:t>
      </w:r>
      <w:r w:rsidRPr="00941AAC">
        <w:rPr>
          <w:b/>
          <w:bCs/>
          <w:color w:val="002060"/>
        </w:rPr>
        <w:t>disaggregated by gender, socio-economic status</w:t>
      </w:r>
      <w:r w:rsidRPr="00941AAC">
        <w:rPr>
          <w:color w:val="002060"/>
        </w:rPr>
        <w:t>, and other relevant variables to assess impact across different beneficiary groups.</w:t>
      </w:r>
    </w:p>
    <w:p w14:paraId="008FF92A"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t>2.2 Qualitative Data Collection – Interviews and Focus Groups</w:t>
      </w:r>
    </w:p>
    <w:p w14:paraId="2E56675F"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To complement survey findings and provide in-depth understanding, the following qualitative methods will be used:</w:t>
      </w:r>
    </w:p>
    <w:p w14:paraId="43C87A4F" w14:textId="689BD271" w:rsidR="00941AAC" w:rsidRPr="00941AAC" w:rsidRDefault="00941AAC" w:rsidP="002E1FCC">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Semi-structured interviews</w:t>
      </w:r>
      <w:r w:rsidRPr="00941AAC">
        <w:rPr>
          <w:color w:val="002060"/>
        </w:rPr>
        <w:t xml:space="preserve"> with key informants from MARD, local authorities, and partner </w:t>
      </w:r>
      <w:r w:rsidR="002E1FCC" w:rsidRPr="00DD2894">
        <w:rPr>
          <w:color w:val="002060"/>
        </w:rPr>
        <w:t>institutions.</w:t>
      </w:r>
    </w:p>
    <w:p w14:paraId="7D090306" w14:textId="3F681495" w:rsidR="00941AAC" w:rsidRPr="00941AAC" w:rsidRDefault="00941AAC" w:rsidP="002E1FCC">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Focus group discussions</w:t>
      </w:r>
      <w:r w:rsidRPr="00941AAC">
        <w:rPr>
          <w:color w:val="002060"/>
        </w:rPr>
        <w:t xml:space="preserve"> with selected groups of beneficiaries and stakeholders to gather detailed qualitative </w:t>
      </w:r>
      <w:r w:rsidR="002E1FCC" w:rsidRPr="00DD2894">
        <w:rPr>
          <w:color w:val="002060"/>
        </w:rPr>
        <w:t>insights.</w:t>
      </w:r>
    </w:p>
    <w:p w14:paraId="5DC5E8ED" w14:textId="77777777" w:rsidR="00941AAC" w:rsidRPr="00941AAC" w:rsidRDefault="00941AAC" w:rsidP="002E1FCC">
      <w:pPr>
        <w:widowControl w:val="0"/>
        <w:numPr>
          <w:ilvl w:val="0"/>
          <w:numId w:val="4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These methods will be applied strategically, especially in areas where survey results require further interpretation or validation.</w:t>
      </w:r>
    </w:p>
    <w:p w14:paraId="0C85ADBC"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lastRenderedPageBreak/>
        <w:t>2.3 Iterative Stakeholder Engagement and Validation</w:t>
      </w:r>
    </w:p>
    <w:p w14:paraId="7F66AC68"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Stakeholder consultation sessions will be held at three critical stages—</w:t>
      </w:r>
      <w:r w:rsidRPr="00941AAC">
        <w:rPr>
          <w:b/>
          <w:bCs/>
          <w:color w:val="002060"/>
        </w:rPr>
        <w:t>baseline, midterm, and final</w:t>
      </w:r>
      <w:r w:rsidRPr="00941AAC">
        <w:rPr>
          <w:color w:val="002060"/>
        </w:rPr>
        <w:t>—to:</w:t>
      </w:r>
    </w:p>
    <w:p w14:paraId="20F10AF1" w14:textId="3865A852" w:rsidR="00941AAC" w:rsidRPr="00941AAC" w:rsidRDefault="00941AAC" w:rsidP="002E1FCC">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Validate preliminary </w:t>
      </w:r>
      <w:r w:rsidR="002E1FCC" w:rsidRPr="00DD2894">
        <w:rPr>
          <w:color w:val="002060"/>
        </w:rPr>
        <w:t>results.</w:t>
      </w:r>
    </w:p>
    <w:p w14:paraId="5A3D8E73" w14:textId="5C76C3F8" w:rsidR="00941AAC" w:rsidRPr="00941AAC" w:rsidRDefault="00941AAC" w:rsidP="002E1FCC">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Support interpretation of data through local </w:t>
      </w:r>
      <w:r w:rsidR="002E1FCC" w:rsidRPr="00DD2894">
        <w:rPr>
          <w:color w:val="002060"/>
        </w:rPr>
        <w:t>knowledge.</w:t>
      </w:r>
    </w:p>
    <w:p w14:paraId="068EB5E3" w14:textId="2D31D26E" w:rsidR="00941AAC" w:rsidRPr="00941AAC" w:rsidRDefault="00941AAC" w:rsidP="002E1FCC">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Strengthen ownership of findings and </w:t>
      </w:r>
      <w:r w:rsidR="002E1FCC" w:rsidRPr="00DD2894">
        <w:rPr>
          <w:color w:val="002060"/>
        </w:rPr>
        <w:t>recommendations.</w:t>
      </w:r>
    </w:p>
    <w:p w14:paraId="2BE46C5B" w14:textId="77777777" w:rsidR="00941AAC" w:rsidRPr="00941AAC" w:rsidRDefault="00941AAC" w:rsidP="002E1FCC">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Incorporate feedback into final reports.</w:t>
      </w:r>
    </w:p>
    <w:p w14:paraId="751D9CF2"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These iterative sessions will enhance transparency, foster adaptive learning, and ensure that data are actionable.</w:t>
      </w:r>
    </w:p>
    <w:p w14:paraId="0C1AF178"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rPr>
      </w:pPr>
      <w:r w:rsidRPr="00941AAC">
        <w:rPr>
          <w:b/>
          <w:bCs/>
          <w:color w:val="002060"/>
        </w:rPr>
        <w:t>3. Sampling and Survey Design</w:t>
      </w:r>
    </w:p>
    <w:p w14:paraId="00AE3E52" w14:textId="77777777" w:rsidR="00941AAC" w:rsidRPr="00941AAC" w:rsidRDefault="00941AAC" w:rsidP="002E1FCC">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A </w:t>
      </w:r>
      <w:r w:rsidRPr="00941AAC">
        <w:rPr>
          <w:b/>
          <w:bCs/>
          <w:color w:val="002060"/>
        </w:rPr>
        <w:t>random sampling</w:t>
      </w:r>
      <w:r w:rsidRPr="00941AAC">
        <w:rPr>
          <w:color w:val="002060"/>
        </w:rPr>
        <w:t xml:space="preserve"> method will be applied to select survey participants from among beneficiaries and relevant groups.</w:t>
      </w:r>
    </w:p>
    <w:p w14:paraId="37998C55" w14:textId="77777777" w:rsidR="00941AAC" w:rsidRPr="00941AAC" w:rsidRDefault="00941AAC" w:rsidP="002E1FCC">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The sampling frame will ensure representation across </w:t>
      </w:r>
      <w:r w:rsidRPr="00941AAC">
        <w:rPr>
          <w:b/>
          <w:bCs/>
          <w:color w:val="002060"/>
        </w:rPr>
        <w:t>districts, sectors, company sizes</w:t>
      </w:r>
      <w:r w:rsidRPr="00941AAC">
        <w:rPr>
          <w:color w:val="002060"/>
        </w:rPr>
        <w:t>, and demographic groups.</w:t>
      </w:r>
    </w:p>
    <w:p w14:paraId="18A969BB" w14:textId="511035F4" w:rsidR="00941AAC" w:rsidRPr="00941AAC" w:rsidRDefault="00941AAC" w:rsidP="002E1FCC">
      <w:pPr>
        <w:widowControl w:val="0"/>
        <w:numPr>
          <w:ilvl w:val="0"/>
          <w:numId w:val="4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Sample size will be calculated to provide statistically valid results at the desired confidence </w:t>
      </w:r>
      <w:r w:rsidR="002E1FCC" w:rsidRPr="00DD2894">
        <w:rPr>
          <w:color w:val="002060"/>
        </w:rPr>
        <w:t>level and</w:t>
      </w:r>
      <w:r w:rsidRPr="00941AAC">
        <w:rPr>
          <w:color w:val="002060"/>
        </w:rPr>
        <w:t xml:space="preserve"> finalized before survey implementation.</w:t>
      </w:r>
    </w:p>
    <w:p w14:paraId="3649E980"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rPr>
      </w:pPr>
      <w:r w:rsidRPr="00941AAC">
        <w:rPr>
          <w:b/>
          <w:bCs/>
          <w:color w:val="002060"/>
        </w:rPr>
        <w:t>4. Impact Assessment Models</w:t>
      </w:r>
    </w:p>
    <w:p w14:paraId="4C8FA0AD"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To evaluate the causal impact of the project:</w:t>
      </w:r>
    </w:p>
    <w:p w14:paraId="3D13EA22" w14:textId="77777777" w:rsidR="00941AAC" w:rsidRPr="00941AAC" w:rsidRDefault="00941AAC" w:rsidP="002E1FC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Panel data methodology</w:t>
      </w:r>
      <w:r w:rsidRPr="00941AAC">
        <w:rPr>
          <w:color w:val="002060"/>
        </w:rPr>
        <w:t xml:space="preserve"> will be employed to track changes over time for the same individuals and groups.</w:t>
      </w:r>
    </w:p>
    <w:p w14:paraId="4009F9A9" w14:textId="77777777" w:rsidR="00941AAC" w:rsidRPr="00941AAC" w:rsidRDefault="00941AAC" w:rsidP="002E1FC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Where feasible, advanced techniques such as </w:t>
      </w:r>
      <w:r w:rsidRPr="00941AAC">
        <w:rPr>
          <w:b/>
          <w:bCs/>
          <w:color w:val="002060"/>
        </w:rPr>
        <w:t>Difference-in-Differences (</w:t>
      </w:r>
      <w:proofErr w:type="spellStart"/>
      <w:r w:rsidRPr="00941AAC">
        <w:rPr>
          <w:b/>
          <w:bCs/>
          <w:color w:val="002060"/>
        </w:rPr>
        <w:t>DiD</w:t>
      </w:r>
      <w:proofErr w:type="spellEnd"/>
      <w:r w:rsidRPr="00941AAC">
        <w:rPr>
          <w:b/>
          <w:bCs/>
          <w:color w:val="002060"/>
        </w:rPr>
        <w:t>)</w:t>
      </w:r>
      <w:r w:rsidRPr="00941AAC">
        <w:rPr>
          <w:color w:val="002060"/>
        </w:rPr>
        <w:t xml:space="preserve"> models may be applied to compare outcomes between treatment and control groups (if applicable).</w:t>
      </w:r>
    </w:p>
    <w:p w14:paraId="59BBA408" w14:textId="77777777" w:rsidR="00941AAC" w:rsidRPr="00941AAC" w:rsidRDefault="00941AAC" w:rsidP="002E1FCC">
      <w:pPr>
        <w:widowControl w:val="0"/>
        <w:numPr>
          <w:ilvl w:val="0"/>
          <w:numId w:val="4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These approaches will be aligned with the project’s M&amp;E framework and indicators.</w:t>
      </w:r>
    </w:p>
    <w:p w14:paraId="0E90A65E"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rPr>
      </w:pPr>
      <w:r w:rsidRPr="00941AAC">
        <w:rPr>
          <w:b/>
          <w:bCs/>
          <w:color w:val="002060"/>
        </w:rPr>
        <w:t>5. Quality Assurance and Ethical Standards</w:t>
      </w:r>
    </w:p>
    <w:p w14:paraId="5E4B275C" w14:textId="77777777" w:rsidR="00941AAC" w:rsidRPr="00941AAC" w:rsidRDefault="00941AAC" w:rsidP="002E1FCC">
      <w:pPr>
        <w:widowControl w:val="0"/>
        <w:numPr>
          <w:ilvl w:val="0"/>
          <w:numId w:val="4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A comprehensive </w:t>
      </w:r>
      <w:r w:rsidRPr="00941AAC">
        <w:rPr>
          <w:b/>
          <w:bCs/>
          <w:color w:val="002060"/>
        </w:rPr>
        <w:t>quality assurance system</w:t>
      </w:r>
      <w:r w:rsidRPr="00941AAC">
        <w:rPr>
          <w:color w:val="002060"/>
        </w:rPr>
        <w:t xml:space="preserve"> will be put in place to ensure accuracy, reliability, and ethical compliance in all data collection phases. This includes:</w:t>
      </w:r>
    </w:p>
    <w:p w14:paraId="0431CBA4" w14:textId="78901BD7" w:rsidR="00941AAC" w:rsidRPr="00941AAC" w:rsidRDefault="00941AAC" w:rsidP="002E1FCC">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Real-time monitoring and supervision of field </w:t>
      </w:r>
      <w:r w:rsidR="002E1FCC" w:rsidRPr="00DD2894">
        <w:rPr>
          <w:color w:val="002060"/>
        </w:rPr>
        <w:t>teams.</w:t>
      </w:r>
    </w:p>
    <w:p w14:paraId="055E168B" w14:textId="614C4611" w:rsidR="00941AAC" w:rsidRPr="00941AAC" w:rsidRDefault="00941AAC" w:rsidP="002E1FCC">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Verification of data entry and validation of </w:t>
      </w:r>
      <w:r w:rsidR="002E1FCC" w:rsidRPr="00DD2894">
        <w:rPr>
          <w:color w:val="002060"/>
        </w:rPr>
        <w:t>inconsistencies.</w:t>
      </w:r>
    </w:p>
    <w:p w14:paraId="05937C4F" w14:textId="2B0664D6" w:rsidR="00941AAC" w:rsidRPr="00941AAC" w:rsidRDefault="00941AAC" w:rsidP="002E1FCC">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Post-interview debriefings and potential re-</w:t>
      </w:r>
      <w:r w:rsidR="002E1FCC" w:rsidRPr="00DD2894">
        <w:rPr>
          <w:color w:val="002060"/>
        </w:rPr>
        <w:t>sampling.</w:t>
      </w:r>
    </w:p>
    <w:p w14:paraId="0614A3D1" w14:textId="2EEA1BA0" w:rsidR="00941AAC" w:rsidRPr="00941AAC" w:rsidRDefault="00941AAC" w:rsidP="002E1FCC">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Use of secure tools and protocols to ensure </w:t>
      </w:r>
      <w:r w:rsidRPr="00941AAC">
        <w:rPr>
          <w:b/>
          <w:bCs/>
          <w:color w:val="002060"/>
        </w:rPr>
        <w:t xml:space="preserve">data confidentiality and information </w:t>
      </w:r>
      <w:r w:rsidR="002E1FCC" w:rsidRPr="00DD2894">
        <w:rPr>
          <w:b/>
          <w:bCs/>
          <w:color w:val="002060"/>
        </w:rPr>
        <w:t>security</w:t>
      </w:r>
      <w:r w:rsidR="002E1FCC" w:rsidRPr="00DD2894">
        <w:rPr>
          <w:color w:val="002060"/>
        </w:rPr>
        <w:t>.</w:t>
      </w:r>
    </w:p>
    <w:p w14:paraId="60DD367B" w14:textId="77777777" w:rsidR="00941AAC" w:rsidRPr="00941AAC" w:rsidRDefault="00941AAC" w:rsidP="002E1FCC">
      <w:pPr>
        <w:widowControl w:val="0"/>
        <w:numPr>
          <w:ilvl w:val="0"/>
          <w:numId w:val="4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Adherence to ethical principles, including </w:t>
      </w:r>
      <w:r w:rsidRPr="00941AAC">
        <w:rPr>
          <w:b/>
          <w:bCs/>
          <w:color w:val="002060"/>
        </w:rPr>
        <w:t>informed consent</w:t>
      </w:r>
      <w:r w:rsidRPr="00941AAC">
        <w:rPr>
          <w:color w:val="002060"/>
        </w:rPr>
        <w:t>, voluntary participation, and anonymity.</w:t>
      </w:r>
    </w:p>
    <w:p w14:paraId="217FF74F"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rPr>
      </w:pPr>
      <w:r w:rsidRPr="00941AAC">
        <w:rPr>
          <w:b/>
          <w:bCs/>
          <w:color w:val="002060"/>
        </w:rPr>
        <w:t>6. Logistics and Risk Management</w:t>
      </w:r>
    </w:p>
    <w:p w14:paraId="453F5762" w14:textId="77777777" w:rsidR="00941AAC" w:rsidRPr="00941AAC" w:rsidRDefault="00941AAC" w:rsidP="002E1FCC">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A detailed operational plan will guide all phases, from instrument development to fieldwork and data analysis.</w:t>
      </w:r>
    </w:p>
    <w:p w14:paraId="2A082198" w14:textId="77777777" w:rsidR="00941AAC" w:rsidRPr="00941AAC" w:rsidRDefault="00941AAC" w:rsidP="002E1FCC">
      <w:pPr>
        <w:widowControl w:val="0"/>
        <w:numPr>
          <w:ilvl w:val="0"/>
          <w:numId w:val="4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Interviewers will be </w:t>
      </w:r>
      <w:r w:rsidRPr="00941AAC">
        <w:rPr>
          <w:b/>
          <w:bCs/>
          <w:color w:val="002060"/>
        </w:rPr>
        <w:t>trained and supervised</w:t>
      </w:r>
      <w:r w:rsidRPr="00941AAC">
        <w:rPr>
          <w:color w:val="002060"/>
        </w:rPr>
        <w:t xml:space="preserve">, and a </w:t>
      </w:r>
      <w:r w:rsidRPr="00941AAC">
        <w:rPr>
          <w:b/>
          <w:bCs/>
          <w:color w:val="002060"/>
        </w:rPr>
        <w:t>problem escalation mechanism</w:t>
      </w:r>
      <w:r w:rsidRPr="00941AAC">
        <w:rPr>
          <w:color w:val="002060"/>
        </w:rPr>
        <w:t xml:space="preserve"> will </w:t>
      </w:r>
      <w:r w:rsidRPr="00941AAC">
        <w:rPr>
          <w:color w:val="002060"/>
        </w:rPr>
        <w:lastRenderedPageBreak/>
        <w:t>be established to address challenges during data collection.</w:t>
      </w:r>
    </w:p>
    <w:p w14:paraId="14FD99A4"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rPr>
      </w:pPr>
      <w:r w:rsidRPr="00941AAC">
        <w:rPr>
          <w:b/>
          <w:bCs/>
          <w:color w:val="002060"/>
        </w:rPr>
        <w:t>7. Data Analysis and Reporting</w:t>
      </w:r>
    </w:p>
    <w:p w14:paraId="5FFBDEC0" w14:textId="77777777" w:rsidR="00941AAC" w:rsidRPr="00941AAC" w:rsidRDefault="00941AAC" w:rsidP="002E1FCC">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All quantitative data will be analyzed using appropriate </w:t>
      </w:r>
      <w:r w:rsidRPr="00941AAC">
        <w:rPr>
          <w:b/>
          <w:bCs/>
          <w:color w:val="002060"/>
        </w:rPr>
        <w:t>statistical software</w:t>
      </w:r>
      <w:r w:rsidRPr="00941AAC">
        <w:rPr>
          <w:color w:val="002060"/>
        </w:rPr>
        <w:t>, and qualitative data will be coded and interpreted thematically.</w:t>
      </w:r>
    </w:p>
    <w:p w14:paraId="5C9D521A" w14:textId="77777777" w:rsidR="00941AAC" w:rsidRPr="00941AAC" w:rsidRDefault="00941AAC" w:rsidP="002E1FCC">
      <w:pPr>
        <w:widowControl w:val="0"/>
        <w:numPr>
          <w:ilvl w:val="0"/>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Results will be presented in </w:t>
      </w:r>
      <w:r w:rsidRPr="00941AAC">
        <w:rPr>
          <w:b/>
          <w:bCs/>
          <w:color w:val="002060"/>
        </w:rPr>
        <w:t>comprehensive survey reports</w:t>
      </w:r>
      <w:r w:rsidRPr="00941AAC">
        <w:rPr>
          <w:color w:val="002060"/>
        </w:rPr>
        <w:t xml:space="preserve"> for each round, including:</w:t>
      </w:r>
    </w:p>
    <w:p w14:paraId="1A638DEF" w14:textId="5E641D15" w:rsidR="00941AAC" w:rsidRPr="00941AAC" w:rsidRDefault="00941AAC" w:rsidP="002E1FCC">
      <w:pPr>
        <w:widowControl w:val="0"/>
        <w:numPr>
          <w:ilvl w:val="1"/>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Summary </w:t>
      </w:r>
      <w:r w:rsidR="002E1FCC" w:rsidRPr="00DD2894">
        <w:rPr>
          <w:color w:val="002060"/>
        </w:rPr>
        <w:t>findings.</w:t>
      </w:r>
    </w:p>
    <w:p w14:paraId="7848BF2C" w14:textId="7CF3C569" w:rsidR="00941AAC" w:rsidRPr="00941AAC" w:rsidRDefault="00941AAC" w:rsidP="002E1FCC">
      <w:pPr>
        <w:widowControl w:val="0"/>
        <w:numPr>
          <w:ilvl w:val="1"/>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Graphs, charts, and </w:t>
      </w:r>
      <w:r w:rsidR="002E1FCC" w:rsidRPr="00DD2894">
        <w:rPr>
          <w:color w:val="002060"/>
        </w:rPr>
        <w:t>visualizations.</w:t>
      </w:r>
    </w:p>
    <w:p w14:paraId="19DAE16A" w14:textId="48AD910B" w:rsidR="00941AAC" w:rsidRPr="00941AAC" w:rsidRDefault="00941AAC" w:rsidP="002E1FCC">
      <w:pPr>
        <w:widowControl w:val="0"/>
        <w:numPr>
          <w:ilvl w:val="1"/>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Gender and vulnerability group </w:t>
      </w:r>
      <w:r w:rsidR="002E1FCC" w:rsidRPr="00DD2894">
        <w:rPr>
          <w:color w:val="002060"/>
        </w:rPr>
        <w:t>analyses.</w:t>
      </w:r>
    </w:p>
    <w:p w14:paraId="7D065EAB" w14:textId="78C1895E" w:rsidR="00941AAC" w:rsidRPr="00941AAC" w:rsidRDefault="00941AAC" w:rsidP="002E1FCC">
      <w:pPr>
        <w:widowControl w:val="0"/>
        <w:numPr>
          <w:ilvl w:val="1"/>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Photo documentation of the data collection </w:t>
      </w:r>
      <w:r w:rsidR="002E1FCC" w:rsidRPr="00DD2894">
        <w:rPr>
          <w:color w:val="002060"/>
        </w:rPr>
        <w:t>process.</w:t>
      </w:r>
    </w:p>
    <w:p w14:paraId="786ACB0A" w14:textId="77777777" w:rsidR="00941AAC" w:rsidRPr="00941AAC" w:rsidRDefault="00941AAC" w:rsidP="002E1FCC">
      <w:pPr>
        <w:widowControl w:val="0"/>
        <w:numPr>
          <w:ilvl w:val="1"/>
          <w:numId w:val="5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Conclusions and evidence-based recommendations.</w:t>
      </w:r>
    </w:p>
    <w:p w14:paraId="33FC47D4" w14:textId="77777777" w:rsidR="00941AAC" w:rsidRPr="00941AAC" w:rsidRDefault="00000000"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Pr>
          <w:color w:val="002060"/>
        </w:rPr>
        <w:pict w14:anchorId="669A682A">
          <v:rect id="_x0000_i1025" style="width:0;height:1.5pt" o:hralign="center" o:hrstd="t" o:hr="t" fillcolor="#a0a0a0" stroked="f"/>
        </w:pict>
      </w:r>
    </w:p>
    <w:p w14:paraId="705C59F8"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t>Summary Table: Key Methodological Components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7"/>
        <w:gridCol w:w="7703"/>
      </w:tblGrid>
      <w:tr w:rsidR="00DD2894" w:rsidRPr="00941AAC" w14:paraId="0302B9A3" w14:textId="77777777" w:rsidTr="00941AAC">
        <w:trPr>
          <w:tblHeader/>
          <w:tblCellSpacing w:w="15" w:type="dxa"/>
        </w:trPr>
        <w:tc>
          <w:tcPr>
            <w:tcW w:w="0" w:type="auto"/>
            <w:vAlign w:val="center"/>
            <w:hideMark/>
          </w:tcPr>
          <w:p w14:paraId="21F463A6"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t>Component</w:t>
            </w:r>
          </w:p>
        </w:tc>
        <w:tc>
          <w:tcPr>
            <w:tcW w:w="0" w:type="auto"/>
            <w:vAlign w:val="center"/>
            <w:hideMark/>
          </w:tcPr>
          <w:p w14:paraId="379FA827"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b/>
                <w:bCs/>
                <w:color w:val="002060"/>
              </w:rPr>
            </w:pPr>
            <w:r w:rsidRPr="00941AAC">
              <w:rPr>
                <w:b/>
                <w:bCs/>
                <w:color w:val="002060"/>
              </w:rPr>
              <w:t>Description</w:t>
            </w:r>
          </w:p>
        </w:tc>
      </w:tr>
      <w:tr w:rsidR="00DD2894" w:rsidRPr="00941AAC" w14:paraId="5DB4F3A0" w14:textId="77777777" w:rsidTr="00941AAC">
        <w:trPr>
          <w:tblCellSpacing w:w="15" w:type="dxa"/>
        </w:trPr>
        <w:tc>
          <w:tcPr>
            <w:tcW w:w="0" w:type="auto"/>
            <w:vAlign w:val="center"/>
            <w:hideMark/>
          </w:tcPr>
          <w:p w14:paraId="1A98510C"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Approach</w:t>
            </w:r>
          </w:p>
        </w:tc>
        <w:tc>
          <w:tcPr>
            <w:tcW w:w="0" w:type="auto"/>
            <w:vAlign w:val="center"/>
            <w:hideMark/>
          </w:tcPr>
          <w:p w14:paraId="606A00FE" w14:textId="63CD2C2A" w:rsidR="00941AAC" w:rsidRPr="00941AAC" w:rsidRDefault="002E1FC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DD2894">
              <w:rPr>
                <w:color w:val="002060"/>
              </w:rPr>
              <w:t>Mixed methods</w:t>
            </w:r>
            <w:r w:rsidR="00941AAC" w:rsidRPr="00941AAC">
              <w:rPr>
                <w:color w:val="002060"/>
              </w:rPr>
              <w:t xml:space="preserve"> (quantitative + qualitative)</w:t>
            </w:r>
          </w:p>
        </w:tc>
      </w:tr>
      <w:tr w:rsidR="00DD2894" w:rsidRPr="00941AAC" w14:paraId="765F3FEB" w14:textId="77777777" w:rsidTr="00941AAC">
        <w:trPr>
          <w:tblCellSpacing w:w="15" w:type="dxa"/>
        </w:trPr>
        <w:tc>
          <w:tcPr>
            <w:tcW w:w="0" w:type="auto"/>
            <w:vAlign w:val="center"/>
            <w:hideMark/>
          </w:tcPr>
          <w:p w14:paraId="01F33BC9"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Tools</w:t>
            </w:r>
          </w:p>
        </w:tc>
        <w:tc>
          <w:tcPr>
            <w:tcW w:w="0" w:type="auto"/>
            <w:vAlign w:val="center"/>
            <w:hideMark/>
          </w:tcPr>
          <w:p w14:paraId="6B494EC1"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Structured questionnaires, focus groups, semi-structured interviews</w:t>
            </w:r>
          </w:p>
        </w:tc>
      </w:tr>
      <w:tr w:rsidR="00DD2894" w:rsidRPr="00941AAC" w14:paraId="5B85A4FF" w14:textId="77777777" w:rsidTr="00941AAC">
        <w:trPr>
          <w:tblCellSpacing w:w="15" w:type="dxa"/>
        </w:trPr>
        <w:tc>
          <w:tcPr>
            <w:tcW w:w="0" w:type="auto"/>
            <w:vAlign w:val="center"/>
            <w:hideMark/>
          </w:tcPr>
          <w:p w14:paraId="3F240A3D"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Survey Rounds</w:t>
            </w:r>
          </w:p>
        </w:tc>
        <w:tc>
          <w:tcPr>
            <w:tcW w:w="0" w:type="auto"/>
            <w:vAlign w:val="center"/>
            <w:hideMark/>
          </w:tcPr>
          <w:p w14:paraId="64A9A757"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Baseline, Midterm, Final</w:t>
            </w:r>
          </w:p>
        </w:tc>
      </w:tr>
      <w:tr w:rsidR="00DD2894" w:rsidRPr="00941AAC" w14:paraId="17C260DD" w14:textId="77777777" w:rsidTr="00941AAC">
        <w:trPr>
          <w:tblCellSpacing w:w="15" w:type="dxa"/>
        </w:trPr>
        <w:tc>
          <w:tcPr>
            <w:tcW w:w="0" w:type="auto"/>
            <w:vAlign w:val="center"/>
            <w:hideMark/>
          </w:tcPr>
          <w:p w14:paraId="3117B629"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Sampling</w:t>
            </w:r>
          </w:p>
        </w:tc>
        <w:tc>
          <w:tcPr>
            <w:tcW w:w="0" w:type="auto"/>
            <w:vAlign w:val="center"/>
            <w:hideMark/>
          </w:tcPr>
          <w:p w14:paraId="75B40F78"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Randomized, representative, stratified by sector, geography, and socio-economic factors</w:t>
            </w:r>
          </w:p>
        </w:tc>
      </w:tr>
      <w:tr w:rsidR="00DD2894" w:rsidRPr="00941AAC" w14:paraId="1E80E9C3" w14:textId="77777777" w:rsidTr="00941AAC">
        <w:trPr>
          <w:tblCellSpacing w:w="15" w:type="dxa"/>
        </w:trPr>
        <w:tc>
          <w:tcPr>
            <w:tcW w:w="0" w:type="auto"/>
            <w:vAlign w:val="center"/>
            <w:hideMark/>
          </w:tcPr>
          <w:p w14:paraId="170AB1EA"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Data Collection</w:t>
            </w:r>
          </w:p>
        </w:tc>
        <w:tc>
          <w:tcPr>
            <w:tcW w:w="0" w:type="auto"/>
            <w:vAlign w:val="center"/>
            <w:hideMark/>
          </w:tcPr>
          <w:p w14:paraId="10581742"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Face-to-face, gender-balanced team</w:t>
            </w:r>
          </w:p>
        </w:tc>
      </w:tr>
      <w:tr w:rsidR="00DD2894" w:rsidRPr="00941AAC" w14:paraId="73244058" w14:textId="77777777" w:rsidTr="00941AAC">
        <w:trPr>
          <w:tblCellSpacing w:w="15" w:type="dxa"/>
        </w:trPr>
        <w:tc>
          <w:tcPr>
            <w:tcW w:w="0" w:type="auto"/>
            <w:vAlign w:val="center"/>
            <w:hideMark/>
          </w:tcPr>
          <w:p w14:paraId="5294ACD0"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Data Analysis</w:t>
            </w:r>
          </w:p>
        </w:tc>
        <w:tc>
          <w:tcPr>
            <w:tcW w:w="0" w:type="auto"/>
            <w:vAlign w:val="center"/>
            <w:hideMark/>
          </w:tcPr>
          <w:p w14:paraId="2CB692A3"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 xml:space="preserve">Panel data, </w:t>
            </w:r>
            <w:proofErr w:type="spellStart"/>
            <w:proofErr w:type="gramStart"/>
            <w:r w:rsidRPr="00941AAC">
              <w:rPr>
                <w:color w:val="002060"/>
              </w:rPr>
              <w:t>DiD</w:t>
            </w:r>
            <w:proofErr w:type="spellEnd"/>
            <w:proofErr w:type="gramEnd"/>
            <w:r w:rsidRPr="00941AAC">
              <w:rPr>
                <w:color w:val="002060"/>
              </w:rPr>
              <w:t xml:space="preserve"> (where applicable), descriptive and inferential statistics</w:t>
            </w:r>
          </w:p>
        </w:tc>
      </w:tr>
      <w:tr w:rsidR="00DD2894" w:rsidRPr="00941AAC" w14:paraId="0C48C388" w14:textId="77777777" w:rsidTr="00941AAC">
        <w:trPr>
          <w:tblCellSpacing w:w="15" w:type="dxa"/>
        </w:trPr>
        <w:tc>
          <w:tcPr>
            <w:tcW w:w="0" w:type="auto"/>
            <w:vAlign w:val="center"/>
            <w:hideMark/>
          </w:tcPr>
          <w:p w14:paraId="50C55499"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Validation</w:t>
            </w:r>
          </w:p>
        </w:tc>
        <w:tc>
          <w:tcPr>
            <w:tcW w:w="0" w:type="auto"/>
            <w:vAlign w:val="center"/>
            <w:hideMark/>
          </w:tcPr>
          <w:p w14:paraId="3D4B4953"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Stakeholder consultations at all stages</w:t>
            </w:r>
          </w:p>
        </w:tc>
      </w:tr>
      <w:tr w:rsidR="00DD2894" w:rsidRPr="00941AAC" w14:paraId="000DC78B" w14:textId="77777777" w:rsidTr="00941AAC">
        <w:trPr>
          <w:tblCellSpacing w:w="15" w:type="dxa"/>
        </w:trPr>
        <w:tc>
          <w:tcPr>
            <w:tcW w:w="0" w:type="auto"/>
            <w:vAlign w:val="center"/>
            <w:hideMark/>
          </w:tcPr>
          <w:p w14:paraId="5E81EBBB"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Quality Control</w:t>
            </w:r>
          </w:p>
        </w:tc>
        <w:tc>
          <w:tcPr>
            <w:tcW w:w="0" w:type="auto"/>
            <w:vAlign w:val="center"/>
            <w:hideMark/>
          </w:tcPr>
          <w:p w14:paraId="393D4F08"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Supervision, re-checks, data verification, ethical compliance</w:t>
            </w:r>
          </w:p>
        </w:tc>
      </w:tr>
      <w:tr w:rsidR="00DD2894" w:rsidRPr="00941AAC" w14:paraId="69ACD50E" w14:textId="77777777" w:rsidTr="00941AAC">
        <w:trPr>
          <w:tblCellSpacing w:w="15" w:type="dxa"/>
        </w:trPr>
        <w:tc>
          <w:tcPr>
            <w:tcW w:w="0" w:type="auto"/>
            <w:vAlign w:val="center"/>
            <w:hideMark/>
          </w:tcPr>
          <w:p w14:paraId="2BACC69C"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b/>
                <w:bCs/>
                <w:color w:val="002060"/>
              </w:rPr>
              <w:t>Reporting</w:t>
            </w:r>
          </w:p>
        </w:tc>
        <w:tc>
          <w:tcPr>
            <w:tcW w:w="0" w:type="auto"/>
            <w:vAlign w:val="center"/>
            <w:hideMark/>
          </w:tcPr>
          <w:p w14:paraId="1E4C2179" w14:textId="77777777" w:rsidR="00941AAC" w:rsidRPr="00941AAC" w:rsidRDefault="00941AAC"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color w:val="002060"/>
              </w:rPr>
            </w:pPr>
            <w:r w:rsidRPr="00941AAC">
              <w:rPr>
                <w:color w:val="002060"/>
              </w:rPr>
              <w:t>Survey reports with disaggregated findings and visual summaries</w:t>
            </w:r>
          </w:p>
        </w:tc>
      </w:tr>
    </w:tbl>
    <w:p w14:paraId="62CCE176" w14:textId="5BDDC9FA" w:rsidR="00FE1536" w:rsidRPr="00DD2894" w:rsidRDefault="00FE1536"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p>
    <w:p w14:paraId="32043B71" w14:textId="77777777" w:rsidR="00E61A1E" w:rsidRPr="00DD2894" w:rsidRDefault="00D610A1" w:rsidP="002E1FCC">
      <w:pPr>
        <w:pStyle w:val="ListParagraph"/>
        <w:numPr>
          <w:ilvl w:val="0"/>
          <w:numId w:val="5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rPr>
          <w:rStyle w:val="longtext"/>
          <w:rFonts w:ascii="Times New Roman" w:hAnsi="Times New Roman" w:cs="Times New Roman"/>
          <w:b/>
          <w:color w:val="002060"/>
          <w:sz w:val="24"/>
          <w:szCs w:val="24"/>
        </w:rPr>
      </w:pPr>
      <w:r w:rsidRPr="00DD2894">
        <w:rPr>
          <w:rStyle w:val="longtext"/>
          <w:rFonts w:ascii="Times New Roman" w:hAnsi="Times New Roman" w:cs="Times New Roman"/>
          <w:b/>
          <w:color w:val="002060"/>
          <w:sz w:val="24"/>
          <w:szCs w:val="24"/>
        </w:rPr>
        <w:t xml:space="preserve">REPORTING REQUIREMENTS AND </w:t>
      </w:r>
      <w:r w:rsidR="00E61A1E" w:rsidRPr="00DD2894">
        <w:rPr>
          <w:rStyle w:val="longtext"/>
          <w:rFonts w:ascii="Times New Roman" w:hAnsi="Times New Roman" w:cs="Times New Roman"/>
          <w:b/>
          <w:color w:val="002060"/>
          <w:sz w:val="24"/>
          <w:szCs w:val="24"/>
        </w:rPr>
        <w:t xml:space="preserve">DELIVERABLES </w:t>
      </w:r>
    </w:p>
    <w:p w14:paraId="67693F15" w14:textId="77777777" w:rsidR="00E61A1E" w:rsidRPr="00DD2894" w:rsidRDefault="00E61A1E"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p>
    <w:p w14:paraId="4BA5EB16" w14:textId="395CE1E2" w:rsidR="00D610A1" w:rsidRPr="00DD2894" w:rsidRDefault="00D610A1" w:rsidP="002E1FCC">
      <w:pPr>
        <w:pStyle w:val="BodyText3"/>
        <w:spacing w:after="0" w:line="276" w:lineRule="auto"/>
        <w:jc w:val="both"/>
        <w:rPr>
          <w:color w:val="002060"/>
          <w:sz w:val="24"/>
          <w:szCs w:val="24"/>
        </w:rPr>
      </w:pPr>
      <w:r w:rsidRPr="00DD2894">
        <w:rPr>
          <w:color w:val="002060"/>
          <w:sz w:val="24"/>
          <w:szCs w:val="24"/>
        </w:rPr>
        <w:t>All reports will be prepared and submitted in English (2 copies) and Albanian language (</w:t>
      </w:r>
      <w:r w:rsidR="002E1FCC" w:rsidRPr="00DD2894">
        <w:rPr>
          <w:color w:val="002060"/>
          <w:sz w:val="24"/>
          <w:szCs w:val="24"/>
        </w:rPr>
        <w:t>2</w:t>
      </w:r>
      <w:r w:rsidRPr="00DD2894">
        <w:rPr>
          <w:color w:val="002060"/>
          <w:sz w:val="24"/>
          <w:szCs w:val="24"/>
        </w:rPr>
        <w:t xml:space="preserve"> copies), except the Final Report, which will be submitted in English (3 copies) and Albanian language (</w:t>
      </w:r>
      <w:r w:rsidR="002E1FCC" w:rsidRPr="00DD2894">
        <w:rPr>
          <w:color w:val="002060"/>
          <w:sz w:val="24"/>
          <w:szCs w:val="24"/>
        </w:rPr>
        <w:t>3</w:t>
      </w:r>
      <w:r w:rsidRPr="00DD2894">
        <w:rPr>
          <w:color w:val="002060"/>
          <w:sz w:val="24"/>
          <w:szCs w:val="24"/>
        </w:rPr>
        <w:t xml:space="preserve"> copies). The reports will be submitted both in hardcopy </w:t>
      </w:r>
      <w:r w:rsidR="00E20144" w:rsidRPr="00DD2894">
        <w:rPr>
          <w:color w:val="002060"/>
          <w:sz w:val="24"/>
          <w:szCs w:val="24"/>
        </w:rPr>
        <w:t>as well as by full electronic copy via CD, flash drive and cloud storage link</w:t>
      </w:r>
      <w:r w:rsidRPr="00DD2894">
        <w:rPr>
          <w:color w:val="002060"/>
          <w:sz w:val="24"/>
          <w:szCs w:val="24"/>
        </w:rPr>
        <w:t>, including all annexes (word and PDF version). All reports will be submitted as a draft for Client’s comments/approval (as scheduled below) in electronic form only (by e-mail). Once the Client’s approval is provided the Consultant shall reflect comments (if any) and submit the hard copies and CD, as required. For any other important issues, the Consultant Company may contact the Project’ representatives or inform them (by e-mail). The Consultant Company shall submit also raw survey data for further analysis in future.</w:t>
      </w:r>
    </w:p>
    <w:p w14:paraId="5B53002B" w14:textId="7A33C8DB" w:rsidR="004A5B51" w:rsidRPr="00DD2894" w:rsidRDefault="0052465E"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color w:val="002060"/>
        </w:rPr>
      </w:pPr>
      <w:r w:rsidRPr="00DD2894">
        <w:rPr>
          <w:color w:val="002060"/>
        </w:rPr>
        <w:t xml:space="preserve">For each of the three phases of the consultancy (the initial phase, the mid-term phase, and the final </w:t>
      </w:r>
      <w:r w:rsidRPr="00DD2894">
        <w:rPr>
          <w:color w:val="002060"/>
        </w:rPr>
        <w:lastRenderedPageBreak/>
        <w:t>phase), the Consultant Company’s reports will include an Initial Report, Progress Reports, and the Final Report (Conclusion), as follows:</w:t>
      </w:r>
    </w:p>
    <w:p w14:paraId="66213A19" w14:textId="686D1C81" w:rsidR="00D610A1" w:rsidRPr="00DD2894" w:rsidRDefault="00D610A1" w:rsidP="002E1FCC">
      <w:pPr>
        <w:pStyle w:val="ListParagraph"/>
        <w:widowControl/>
        <w:numPr>
          <w:ilvl w:val="0"/>
          <w:numId w:val="22"/>
        </w:numPr>
        <w:tabs>
          <w:tab w:val="left" w:pos="360"/>
        </w:tabs>
        <w:autoSpaceDE/>
        <w:autoSpaceDN/>
        <w:spacing w:before="240" w:line="276" w:lineRule="auto"/>
        <w:ind w:left="360"/>
        <w:rPr>
          <w:rFonts w:ascii="Times New Roman" w:hAnsi="Times New Roman" w:cs="Times New Roman"/>
          <w:color w:val="002060"/>
          <w:sz w:val="24"/>
          <w:szCs w:val="24"/>
          <w:u w:val="single"/>
        </w:rPr>
      </w:pPr>
      <w:r w:rsidRPr="00DD2894">
        <w:rPr>
          <w:rFonts w:ascii="Times New Roman" w:hAnsi="Times New Roman" w:cs="Times New Roman"/>
          <w:b/>
          <w:color w:val="002060"/>
          <w:sz w:val="24"/>
          <w:szCs w:val="24"/>
          <w:u w:val="single"/>
        </w:rPr>
        <w:t>Inception Report</w:t>
      </w:r>
      <w:r w:rsidRPr="00DD2894">
        <w:rPr>
          <w:rFonts w:ascii="Times New Roman" w:hAnsi="Times New Roman" w:cs="Times New Roman"/>
          <w:color w:val="002060"/>
          <w:sz w:val="24"/>
          <w:szCs w:val="24"/>
        </w:rPr>
        <w:t xml:space="preserve">: </w:t>
      </w:r>
      <w:r w:rsidRPr="00DD2894">
        <w:rPr>
          <w:rFonts w:ascii="Times New Roman" w:hAnsi="Times New Roman" w:cs="Times New Roman"/>
          <w:color w:val="002060"/>
          <w:sz w:val="24"/>
          <w:szCs w:val="24"/>
          <w:lang w:val="en-GB"/>
        </w:rPr>
        <w:t xml:space="preserve">This report should provide a comprehensive description and the results from the </w:t>
      </w:r>
      <w:r w:rsidRPr="00DD2894">
        <w:rPr>
          <w:rFonts w:ascii="Times New Roman" w:hAnsi="Times New Roman" w:cs="Times New Roman"/>
          <w:b/>
          <w:color w:val="002060"/>
          <w:sz w:val="24"/>
          <w:szCs w:val="24"/>
          <w:lang w:val="en-GB"/>
        </w:rPr>
        <w:t>Task (</w:t>
      </w:r>
      <w:proofErr w:type="spellStart"/>
      <w:r w:rsidRPr="00DD2894">
        <w:rPr>
          <w:rFonts w:ascii="Times New Roman" w:hAnsi="Times New Roman" w:cs="Times New Roman"/>
          <w:b/>
          <w:color w:val="002060"/>
          <w:sz w:val="24"/>
          <w:szCs w:val="24"/>
          <w:lang w:val="en-GB"/>
        </w:rPr>
        <w:t>i</w:t>
      </w:r>
      <w:proofErr w:type="spellEnd"/>
      <w:r w:rsidRPr="00DD2894">
        <w:rPr>
          <w:rFonts w:ascii="Times New Roman" w:hAnsi="Times New Roman" w:cs="Times New Roman"/>
          <w:b/>
          <w:color w:val="002060"/>
          <w:sz w:val="24"/>
          <w:szCs w:val="24"/>
          <w:lang w:val="en-GB"/>
        </w:rPr>
        <w:t>)</w:t>
      </w:r>
      <w:r w:rsidRPr="00DD2894">
        <w:rPr>
          <w:rFonts w:ascii="Times New Roman" w:hAnsi="Times New Roman" w:cs="Times New Roman"/>
          <w:color w:val="002060"/>
          <w:sz w:val="24"/>
          <w:szCs w:val="24"/>
          <w:lang w:val="en-GB"/>
        </w:rPr>
        <w:t xml:space="preserve"> “</w:t>
      </w:r>
      <w:r w:rsidRPr="00DD2894">
        <w:rPr>
          <w:rFonts w:ascii="Times New Roman" w:hAnsi="Times New Roman" w:cs="Times New Roman"/>
          <w:i/>
          <w:color w:val="002060"/>
          <w:sz w:val="24"/>
          <w:szCs w:val="24"/>
          <w:u w:val="single"/>
          <w:lang w:val="en-GB"/>
        </w:rPr>
        <w:t>S</w:t>
      </w:r>
      <w:proofErr w:type="spellStart"/>
      <w:r w:rsidR="00787064" w:rsidRPr="00DD2894">
        <w:rPr>
          <w:rFonts w:ascii="Times New Roman" w:hAnsi="Times New Roman" w:cs="Times New Roman"/>
          <w:i/>
          <w:color w:val="002060"/>
          <w:sz w:val="24"/>
          <w:szCs w:val="24"/>
          <w:u w:val="single"/>
        </w:rPr>
        <w:t>ituation</w:t>
      </w:r>
      <w:proofErr w:type="spellEnd"/>
      <w:r w:rsidRPr="00DD2894">
        <w:rPr>
          <w:rFonts w:ascii="Times New Roman" w:hAnsi="Times New Roman" w:cs="Times New Roman"/>
          <w:i/>
          <w:color w:val="002060"/>
          <w:sz w:val="24"/>
          <w:szCs w:val="24"/>
          <w:u w:val="single"/>
        </w:rPr>
        <w:t xml:space="preserve"> analysis, and methodology to be used for the Consultancy Services</w:t>
      </w:r>
      <w:r w:rsidRPr="00DD2894">
        <w:rPr>
          <w:rFonts w:ascii="Times New Roman" w:hAnsi="Times New Roman" w:cs="Times New Roman"/>
          <w:color w:val="002060"/>
          <w:sz w:val="24"/>
          <w:szCs w:val="24"/>
        </w:rPr>
        <w:t xml:space="preserve">”. A </w:t>
      </w:r>
      <w:r w:rsidRPr="00DD2894">
        <w:rPr>
          <w:rFonts w:ascii="Times New Roman" w:hAnsi="Times New Roman" w:cs="Times New Roman"/>
          <w:color w:val="002060"/>
          <w:sz w:val="24"/>
          <w:szCs w:val="24"/>
          <w:lang w:val="en-GB"/>
        </w:rPr>
        <w:t xml:space="preserve">detailed Work Plan should be </w:t>
      </w:r>
      <w:r w:rsidRPr="00DD2894">
        <w:rPr>
          <w:rFonts w:ascii="Times New Roman" w:hAnsi="Times New Roman" w:cs="Times New Roman"/>
          <w:color w:val="002060"/>
          <w:sz w:val="24"/>
          <w:szCs w:val="24"/>
        </w:rPr>
        <w:t xml:space="preserve">provided; the report shall </w:t>
      </w:r>
      <w:r w:rsidRPr="00DD2894">
        <w:rPr>
          <w:rFonts w:ascii="Times New Roman" w:hAnsi="Times New Roman" w:cs="Times New Roman"/>
          <w:color w:val="002060"/>
          <w:sz w:val="24"/>
          <w:szCs w:val="24"/>
          <w:lang w:val="en-GB"/>
        </w:rPr>
        <w:t xml:space="preserve">contain the draft </w:t>
      </w:r>
      <w:r w:rsidRPr="00DD2894">
        <w:rPr>
          <w:rFonts w:ascii="Times New Roman" w:hAnsi="Times New Roman" w:cs="Times New Roman"/>
          <w:color w:val="002060"/>
          <w:sz w:val="24"/>
          <w:szCs w:val="24"/>
        </w:rPr>
        <w:t xml:space="preserve">methodology to be used, as well </w:t>
      </w:r>
      <w:r w:rsidR="00DD2894" w:rsidRPr="00DD2894">
        <w:rPr>
          <w:rFonts w:ascii="Times New Roman" w:hAnsi="Times New Roman" w:cs="Times New Roman"/>
          <w:color w:val="002060"/>
          <w:sz w:val="24"/>
          <w:szCs w:val="24"/>
        </w:rPr>
        <w:t>as</w:t>
      </w:r>
      <w:r w:rsidRPr="00DD2894">
        <w:rPr>
          <w:rFonts w:ascii="Times New Roman" w:hAnsi="Times New Roman" w:cs="Times New Roman"/>
          <w:color w:val="002060"/>
          <w:sz w:val="24"/>
          <w:szCs w:val="24"/>
        </w:rPr>
        <w:t xml:space="preserve"> how this methodology will be applied and be effective. Together with the Inception Report the Consultant should submit for Client’s review and approval a draft questionnaire</w:t>
      </w:r>
      <w:r w:rsidR="008C2460" w:rsidRPr="00DD2894">
        <w:rPr>
          <w:rFonts w:ascii="Times New Roman" w:hAnsi="Times New Roman" w:cs="Times New Roman"/>
          <w:color w:val="002060"/>
          <w:sz w:val="24"/>
          <w:szCs w:val="24"/>
        </w:rPr>
        <w:t xml:space="preserve"> </w:t>
      </w:r>
      <w:r w:rsidRPr="00DD2894">
        <w:rPr>
          <w:rFonts w:ascii="Times New Roman" w:hAnsi="Times New Roman" w:cs="Times New Roman"/>
          <w:color w:val="002060"/>
          <w:sz w:val="24"/>
          <w:szCs w:val="24"/>
        </w:rPr>
        <w:t xml:space="preserve">which should reflect the socio-economic factors which may have affected beneficiaries’ access to project benefits or perceptions of benefits (female and male). </w:t>
      </w:r>
    </w:p>
    <w:p w14:paraId="23BECC57" w14:textId="2B550B23" w:rsidR="00D610A1" w:rsidRPr="00DD2894" w:rsidRDefault="00D610A1" w:rsidP="002E1FCC">
      <w:pPr>
        <w:pStyle w:val="ListParagraph"/>
        <w:widowControl/>
        <w:numPr>
          <w:ilvl w:val="0"/>
          <w:numId w:val="22"/>
        </w:numPr>
        <w:tabs>
          <w:tab w:val="left" w:pos="360"/>
        </w:tabs>
        <w:autoSpaceDE/>
        <w:autoSpaceDN/>
        <w:spacing w:before="240" w:line="276" w:lineRule="auto"/>
        <w:ind w:left="360"/>
        <w:rPr>
          <w:rFonts w:ascii="Times New Roman" w:hAnsi="Times New Roman" w:cs="Times New Roman"/>
          <w:color w:val="002060"/>
          <w:sz w:val="24"/>
          <w:szCs w:val="24"/>
          <w:u w:val="single"/>
          <w:lang w:val="en-GB"/>
        </w:rPr>
      </w:pPr>
      <w:r w:rsidRPr="00DD2894">
        <w:rPr>
          <w:rFonts w:ascii="Times New Roman" w:hAnsi="Times New Roman" w:cs="Times New Roman"/>
          <w:b/>
          <w:color w:val="002060"/>
          <w:sz w:val="24"/>
          <w:szCs w:val="24"/>
          <w:u w:val="single"/>
          <w:lang w:val="en-GB"/>
        </w:rPr>
        <w:t>Baseline</w:t>
      </w:r>
      <w:r w:rsidR="004A5B51" w:rsidRPr="00DD2894">
        <w:rPr>
          <w:rFonts w:ascii="Times New Roman" w:hAnsi="Times New Roman" w:cs="Times New Roman"/>
          <w:b/>
          <w:color w:val="002060"/>
          <w:sz w:val="24"/>
          <w:szCs w:val="24"/>
          <w:u w:val="single"/>
          <w:lang w:val="en-GB"/>
        </w:rPr>
        <w:t>/ midterm/ final</w:t>
      </w:r>
      <w:r w:rsidRPr="00DD2894">
        <w:rPr>
          <w:rFonts w:ascii="Times New Roman" w:hAnsi="Times New Roman" w:cs="Times New Roman"/>
          <w:b/>
          <w:color w:val="002060"/>
          <w:sz w:val="24"/>
          <w:szCs w:val="24"/>
          <w:u w:val="single"/>
          <w:lang w:val="en-GB"/>
        </w:rPr>
        <w:t xml:space="preserve"> Report:</w:t>
      </w:r>
      <w:r w:rsidRPr="00DD2894">
        <w:rPr>
          <w:rFonts w:ascii="Times New Roman" w:hAnsi="Times New Roman" w:cs="Times New Roman"/>
          <w:color w:val="002060"/>
          <w:sz w:val="24"/>
          <w:szCs w:val="24"/>
        </w:rPr>
        <w:t xml:space="preserve"> </w:t>
      </w:r>
      <w:r w:rsidR="008C2460" w:rsidRPr="00DD2894">
        <w:rPr>
          <w:rFonts w:ascii="Times New Roman" w:hAnsi="Times New Roman" w:cs="Times New Roman"/>
          <w:color w:val="002060"/>
          <w:sz w:val="24"/>
          <w:szCs w:val="24"/>
        </w:rPr>
        <w:t>Based on the project monitoring and evaluation framework, the consultant will prepare a</w:t>
      </w:r>
      <w:r w:rsidRPr="00DD2894">
        <w:rPr>
          <w:rFonts w:ascii="Times New Roman" w:hAnsi="Times New Roman" w:cs="Times New Roman"/>
          <w:color w:val="002060"/>
          <w:sz w:val="24"/>
          <w:szCs w:val="24"/>
        </w:rPr>
        <w:t xml:space="preserve"> standard </w:t>
      </w:r>
      <w:r w:rsidR="008C2460" w:rsidRPr="00DD2894">
        <w:rPr>
          <w:rFonts w:ascii="Times New Roman" w:hAnsi="Times New Roman" w:cs="Times New Roman"/>
          <w:color w:val="002060"/>
          <w:sz w:val="24"/>
          <w:szCs w:val="24"/>
        </w:rPr>
        <w:t xml:space="preserve">M&amp;E </w:t>
      </w:r>
      <w:r w:rsidRPr="00DD2894">
        <w:rPr>
          <w:rFonts w:ascii="Times New Roman" w:hAnsi="Times New Roman" w:cs="Times New Roman"/>
          <w:color w:val="002060"/>
          <w:sz w:val="24"/>
          <w:szCs w:val="24"/>
        </w:rPr>
        <w:t xml:space="preserve">manual on where indicators can be found. The Manual will include any tools used to collect quantitative and qualitative information (that capture gender differences) such as the household questionnaire. </w:t>
      </w:r>
      <w:r w:rsidR="002E1FCC" w:rsidRPr="00DD2894">
        <w:rPr>
          <w:rFonts w:ascii="Times New Roman" w:hAnsi="Times New Roman" w:cs="Times New Roman"/>
          <w:color w:val="002060"/>
          <w:sz w:val="24"/>
          <w:szCs w:val="24"/>
        </w:rPr>
        <w:t>An M&amp;</w:t>
      </w:r>
      <w:r w:rsidRPr="00DD2894">
        <w:rPr>
          <w:rFonts w:ascii="Times New Roman" w:hAnsi="Times New Roman" w:cs="Times New Roman"/>
          <w:color w:val="002060"/>
          <w:sz w:val="24"/>
          <w:szCs w:val="24"/>
        </w:rPr>
        <w:t xml:space="preserve">E manual with specific duties defined on how to perform the routine evaluation will be prepared. </w:t>
      </w:r>
    </w:p>
    <w:p w14:paraId="69B1F7BA" w14:textId="5F6805AF" w:rsidR="00D610A1" w:rsidRPr="00DD2894" w:rsidRDefault="00EB5D4B" w:rsidP="002E1FCC">
      <w:pPr>
        <w:pStyle w:val="ListParagraph"/>
        <w:widowControl/>
        <w:numPr>
          <w:ilvl w:val="0"/>
          <w:numId w:val="22"/>
        </w:numPr>
        <w:tabs>
          <w:tab w:val="left" w:pos="360"/>
        </w:tabs>
        <w:autoSpaceDE/>
        <w:autoSpaceDN/>
        <w:spacing w:before="240" w:line="276" w:lineRule="auto"/>
        <w:ind w:left="360"/>
        <w:rPr>
          <w:rFonts w:ascii="Times New Roman" w:hAnsi="Times New Roman" w:cs="Times New Roman"/>
          <w:color w:val="002060"/>
          <w:sz w:val="24"/>
          <w:szCs w:val="24"/>
          <w:u w:val="single"/>
          <w:lang w:val="en-GB"/>
        </w:rPr>
      </w:pPr>
      <w:r w:rsidRPr="00DD2894">
        <w:rPr>
          <w:rFonts w:ascii="Times New Roman" w:hAnsi="Times New Roman" w:cs="Times New Roman"/>
          <w:b/>
          <w:bCs/>
          <w:color w:val="002060"/>
          <w:sz w:val="24"/>
          <w:szCs w:val="24"/>
          <w:u w:val="single"/>
        </w:rPr>
        <w:t>Baseline</w:t>
      </w:r>
      <w:r w:rsidR="004A5B51" w:rsidRPr="00DD2894">
        <w:rPr>
          <w:rFonts w:ascii="Times New Roman" w:hAnsi="Times New Roman" w:cs="Times New Roman"/>
          <w:b/>
          <w:bCs/>
          <w:color w:val="002060"/>
          <w:sz w:val="24"/>
          <w:szCs w:val="24"/>
          <w:u w:val="single"/>
        </w:rPr>
        <w:t>/ midterm/ final</w:t>
      </w:r>
      <w:r w:rsidR="00B30974" w:rsidRPr="00DD2894">
        <w:rPr>
          <w:rFonts w:ascii="Times New Roman" w:hAnsi="Times New Roman" w:cs="Times New Roman"/>
          <w:b/>
          <w:bCs/>
          <w:color w:val="002060"/>
          <w:sz w:val="24"/>
          <w:szCs w:val="24"/>
          <w:u w:val="single"/>
        </w:rPr>
        <w:t xml:space="preserve"> </w:t>
      </w:r>
      <w:r w:rsidR="00F43B4D" w:rsidRPr="00DD2894">
        <w:rPr>
          <w:rFonts w:ascii="Times New Roman" w:hAnsi="Times New Roman" w:cs="Times New Roman"/>
          <w:b/>
          <w:bCs/>
          <w:color w:val="002060"/>
          <w:sz w:val="24"/>
          <w:szCs w:val="24"/>
          <w:u w:val="single"/>
        </w:rPr>
        <w:t xml:space="preserve">Survey </w:t>
      </w:r>
      <w:r w:rsidR="00B30974" w:rsidRPr="00DD2894">
        <w:rPr>
          <w:rFonts w:ascii="Times New Roman" w:hAnsi="Times New Roman" w:cs="Times New Roman"/>
          <w:b/>
          <w:bCs/>
          <w:color w:val="002060"/>
          <w:sz w:val="24"/>
          <w:szCs w:val="24"/>
          <w:u w:val="single"/>
        </w:rPr>
        <w:t>Report</w:t>
      </w:r>
      <w:r w:rsidRPr="00DD2894">
        <w:rPr>
          <w:rFonts w:ascii="Times New Roman" w:hAnsi="Times New Roman" w:cs="Times New Roman"/>
          <w:b/>
          <w:bCs/>
          <w:color w:val="002060"/>
          <w:sz w:val="24"/>
          <w:szCs w:val="24"/>
          <w:u w:val="single"/>
        </w:rPr>
        <w:t>:</w:t>
      </w:r>
      <w:r w:rsidRPr="00DD2894">
        <w:rPr>
          <w:rFonts w:ascii="Times New Roman" w:hAnsi="Times New Roman" w:cs="Times New Roman"/>
          <w:color w:val="002060"/>
          <w:sz w:val="24"/>
          <w:szCs w:val="24"/>
        </w:rPr>
        <w:t xml:space="preserve"> These reports should provide a comprehensive description and the results from Task (ii) “Design and carry out of a Beneficiaries Survey.” A summary of quantitative and qualitative data collection (including interviews, focus groups, and individual interviews), results and conclusions should be provided as annexes to the report (as described in Task ii), disaggregated by sex, socio-economic status, and other relevant parameters. In addition, the Consultant shall include as annexes the full versions of the interview and focus group guides used during the qualitative assessment, in both English and Albanian, to ensure transparency and replicability of the methodology</w:t>
      </w:r>
      <w:r w:rsidRPr="00DD2894">
        <w:rPr>
          <w:rFonts w:ascii="Times New Roman" w:hAnsi="Times New Roman" w:cs="Times New Roman"/>
          <w:b/>
          <w:bCs/>
          <w:color w:val="002060"/>
          <w:sz w:val="24"/>
          <w:szCs w:val="24"/>
        </w:rPr>
        <w:t>.</w:t>
      </w:r>
      <w:r w:rsidRPr="00DD2894">
        <w:rPr>
          <w:rFonts w:ascii="Times New Roman" w:hAnsi="Times New Roman" w:cs="Times New Roman"/>
          <w:color w:val="002060"/>
          <w:sz w:val="24"/>
          <w:szCs w:val="24"/>
        </w:rPr>
        <w:t xml:space="preserve"> The Survey Report (Draft) will be submitted depending on </w:t>
      </w:r>
      <w:r w:rsidR="0052465E" w:rsidRPr="00DD2894">
        <w:rPr>
          <w:rFonts w:ascii="Times New Roman" w:hAnsi="Times New Roman" w:cs="Times New Roman"/>
          <w:color w:val="002060"/>
          <w:sz w:val="24"/>
          <w:szCs w:val="24"/>
        </w:rPr>
        <w:t>the implementation</w:t>
      </w:r>
      <w:r w:rsidRPr="00DD2894">
        <w:rPr>
          <w:rFonts w:ascii="Times New Roman" w:hAnsi="Times New Roman" w:cs="Times New Roman"/>
          <w:color w:val="002060"/>
          <w:sz w:val="24"/>
          <w:szCs w:val="24"/>
        </w:rPr>
        <w:t xml:space="preserve"> of the CRAD Project.</w:t>
      </w:r>
      <w:r w:rsidR="009443D1" w:rsidRPr="00DD2894">
        <w:rPr>
          <w:rFonts w:ascii="Times New Roman" w:hAnsi="Times New Roman" w:cs="Times New Roman"/>
          <w:color w:val="002060"/>
          <w:sz w:val="24"/>
          <w:szCs w:val="24"/>
        </w:rPr>
        <w:t xml:space="preserve"> </w:t>
      </w:r>
    </w:p>
    <w:p w14:paraId="6B797767" w14:textId="3420EDA8" w:rsidR="00D610A1" w:rsidRPr="00DD2894" w:rsidRDefault="00D610A1" w:rsidP="002E1FCC">
      <w:pPr>
        <w:pStyle w:val="ListParagraph"/>
        <w:widowControl/>
        <w:numPr>
          <w:ilvl w:val="0"/>
          <w:numId w:val="22"/>
        </w:numPr>
        <w:tabs>
          <w:tab w:val="left" w:pos="360"/>
        </w:tabs>
        <w:autoSpaceDE/>
        <w:autoSpaceDN/>
        <w:spacing w:before="240" w:line="276" w:lineRule="auto"/>
        <w:ind w:left="360"/>
        <w:rPr>
          <w:rFonts w:ascii="Times New Roman" w:hAnsi="Times New Roman" w:cs="Times New Roman"/>
          <w:color w:val="002060"/>
          <w:sz w:val="24"/>
          <w:szCs w:val="24"/>
          <w:u w:val="single"/>
          <w:lang w:val="en-GB"/>
        </w:rPr>
      </w:pPr>
      <w:r w:rsidRPr="00DD2894">
        <w:rPr>
          <w:rFonts w:ascii="Times New Roman" w:hAnsi="Times New Roman" w:cs="Times New Roman"/>
          <w:b/>
          <w:color w:val="002060"/>
          <w:sz w:val="24"/>
          <w:szCs w:val="24"/>
          <w:u w:val="single"/>
        </w:rPr>
        <w:t>Draft Final Report:</w:t>
      </w:r>
      <w:r w:rsidRPr="00DD2894">
        <w:rPr>
          <w:rFonts w:ascii="Times New Roman" w:hAnsi="Times New Roman" w:cs="Times New Roman"/>
          <w:b/>
          <w:color w:val="002060"/>
          <w:sz w:val="24"/>
          <w:szCs w:val="24"/>
        </w:rPr>
        <w:t xml:space="preserve"> </w:t>
      </w:r>
      <w:r w:rsidRPr="00DD2894">
        <w:rPr>
          <w:rFonts w:ascii="Times New Roman" w:hAnsi="Times New Roman" w:cs="Times New Roman"/>
          <w:color w:val="002060"/>
          <w:sz w:val="24"/>
          <w:szCs w:val="24"/>
          <w:lang w:val="en-GB"/>
        </w:rPr>
        <w:t xml:space="preserve">This report should provide a comprehensive description and the results from the </w:t>
      </w:r>
      <w:r w:rsidRPr="00DD2894">
        <w:rPr>
          <w:rFonts w:ascii="Times New Roman" w:hAnsi="Times New Roman" w:cs="Times New Roman"/>
          <w:i/>
          <w:color w:val="002060"/>
          <w:sz w:val="24"/>
          <w:szCs w:val="24"/>
          <w:u w:val="single"/>
        </w:rPr>
        <w:t>assessment of impact of the Project outcomes</w:t>
      </w:r>
      <w:r w:rsidRPr="00DD2894">
        <w:rPr>
          <w:rFonts w:ascii="Times New Roman" w:eastAsia="TimesNewRomanPSMT" w:hAnsi="Times New Roman" w:cs="Times New Roman"/>
          <w:i/>
          <w:color w:val="002060"/>
          <w:sz w:val="24"/>
          <w:szCs w:val="24"/>
          <w:u w:val="single"/>
        </w:rPr>
        <w:t xml:space="preserve"> and outputs</w:t>
      </w:r>
      <w:r w:rsidRPr="00DD2894">
        <w:rPr>
          <w:rFonts w:ascii="Times New Roman" w:eastAsia="TimesNewRomanPSMT" w:hAnsi="Times New Roman" w:cs="Times New Roman"/>
          <w:color w:val="002060"/>
          <w:sz w:val="24"/>
          <w:szCs w:val="24"/>
        </w:rPr>
        <w:t xml:space="preserve">. </w:t>
      </w:r>
    </w:p>
    <w:p w14:paraId="2DE6ACA5" w14:textId="77777777" w:rsidR="00D610A1" w:rsidRPr="00DD2894" w:rsidRDefault="00D610A1" w:rsidP="002E1FCC">
      <w:pPr>
        <w:pStyle w:val="ListParagraph"/>
        <w:widowControl/>
        <w:numPr>
          <w:ilvl w:val="0"/>
          <w:numId w:val="22"/>
        </w:numPr>
        <w:tabs>
          <w:tab w:val="left" w:pos="360"/>
        </w:tabs>
        <w:autoSpaceDE/>
        <w:autoSpaceDN/>
        <w:spacing w:before="240" w:after="240" w:line="276" w:lineRule="auto"/>
        <w:ind w:left="360"/>
        <w:rPr>
          <w:rFonts w:ascii="Times New Roman" w:hAnsi="Times New Roman" w:cs="Times New Roman"/>
          <w:color w:val="002060"/>
          <w:sz w:val="24"/>
          <w:szCs w:val="24"/>
          <w:u w:val="single"/>
          <w:lang w:val="en-GB"/>
        </w:rPr>
      </w:pPr>
      <w:r w:rsidRPr="00DD2894">
        <w:rPr>
          <w:rFonts w:ascii="Times New Roman" w:hAnsi="Times New Roman" w:cs="Times New Roman"/>
          <w:b/>
          <w:color w:val="002060"/>
          <w:sz w:val="24"/>
          <w:szCs w:val="24"/>
          <w:u w:val="single"/>
        </w:rPr>
        <w:t>Final Report</w:t>
      </w:r>
      <w:r w:rsidRPr="00DD2894">
        <w:rPr>
          <w:rFonts w:ascii="Times New Roman" w:hAnsi="Times New Roman" w:cs="Times New Roman"/>
          <w:color w:val="002060"/>
          <w:sz w:val="24"/>
          <w:szCs w:val="24"/>
        </w:rPr>
        <w:t xml:space="preserve">: </w:t>
      </w:r>
      <w:r w:rsidRPr="00DD2894">
        <w:rPr>
          <w:rFonts w:ascii="Times New Roman" w:hAnsi="Times New Roman" w:cs="Times New Roman"/>
          <w:color w:val="002060"/>
          <w:sz w:val="24"/>
          <w:szCs w:val="24"/>
          <w:lang w:val="en-GB"/>
        </w:rPr>
        <w:t xml:space="preserve">This report shall incorporate all comments provided in the Draft Final Report. The results of the Beneficiaries Survey will be, also, included, as an annex. In a separate section the Final Report should underline findings and conclusions from this Consultancy Services. </w:t>
      </w:r>
    </w:p>
    <w:tbl>
      <w:tblPr>
        <w:tblStyle w:val="TableGrid"/>
        <w:tblW w:w="5147" w:type="pct"/>
        <w:tblLook w:val="04A0" w:firstRow="1" w:lastRow="0" w:firstColumn="1" w:lastColumn="0" w:noHBand="0" w:noVBand="1"/>
      </w:tblPr>
      <w:tblGrid>
        <w:gridCol w:w="744"/>
        <w:gridCol w:w="1965"/>
        <w:gridCol w:w="3226"/>
        <w:gridCol w:w="2069"/>
        <w:gridCol w:w="1621"/>
      </w:tblGrid>
      <w:tr w:rsidR="00DD2894" w:rsidRPr="00DD2894" w14:paraId="7687E9B5" w14:textId="77777777" w:rsidTr="00233ACF">
        <w:tc>
          <w:tcPr>
            <w:tcW w:w="5000" w:type="pct"/>
            <w:gridSpan w:val="5"/>
            <w:tcBorders>
              <w:bottom w:val="single" w:sz="4" w:space="0" w:color="auto"/>
            </w:tcBorders>
          </w:tcPr>
          <w:p w14:paraId="60CB68FF" w14:textId="77777777" w:rsidR="00AD57B1" w:rsidRPr="00DD2894" w:rsidRDefault="00AD57B1"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lang w:eastAsia="fr-FR"/>
              </w:rPr>
            </w:pPr>
            <w:r w:rsidRPr="00DD2894">
              <w:rPr>
                <w:b/>
                <w:bCs/>
                <w:color w:val="002060"/>
                <w:lang w:eastAsia="fr-FR"/>
              </w:rPr>
              <w:t xml:space="preserve">Phase 1 – </w:t>
            </w:r>
            <w:r w:rsidRPr="00DD2894">
              <w:rPr>
                <w:rStyle w:val="longtext"/>
                <w:b/>
                <w:color w:val="002060"/>
              </w:rPr>
              <w:t xml:space="preserve">For the baseline phase: </w:t>
            </w:r>
          </w:p>
        </w:tc>
      </w:tr>
      <w:tr w:rsidR="00DD2894" w:rsidRPr="00DD2894" w14:paraId="6300EFAF" w14:textId="77777777" w:rsidTr="00233ACF">
        <w:tc>
          <w:tcPr>
            <w:tcW w:w="386" w:type="pct"/>
            <w:tcBorders>
              <w:bottom w:val="single" w:sz="4" w:space="0" w:color="auto"/>
            </w:tcBorders>
          </w:tcPr>
          <w:p w14:paraId="571DB43F" w14:textId="3CEB7F7E" w:rsidR="00AD57B1" w:rsidRPr="00DD2894" w:rsidRDefault="00AD57B1" w:rsidP="00DD2894">
            <w:pPr>
              <w:spacing w:line="276" w:lineRule="auto"/>
              <w:jc w:val="center"/>
              <w:rPr>
                <w:b/>
                <w:bCs/>
                <w:color w:val="002060"/>
                <w:lang w:eastAsia="fr-FR"/>
              </w:rPr>
            </w:pPr>
            <w:bookmarkStart w:id="6" w:name="_Hlk200006892"/>
            <w:r w:rsidRPr="00DD2894">
              <w:rPr>
                <w:b/>
                <w:bCs/>
                <w:color w:val="002060"/>
                <w:lang w:eastAsia="fr-FR"/>
              </w:rPr>
              <w:t>D.</w:t>
            </w:r>
            <w:r w:rsidR="00DD2894">
              <w:rPr>
                <w:b/>
                <w:bCs/>
                <w:color w:val="002060"/>
                <w:lang w:eastAsia="fr-FR"/>
              </w:rPr>
              <w:t xml:space="preserve"> </w:t>
            </w:r>
            <w:r w:rsidRPr="00DD2894">
              <w:rPr>
                <w:b/>
                <w:bCs/>
                <w:color w:val="002060"/>
                <w:lang w:eastAsia="fr-FR"/>
              </w:rPr>
              <w:t>No</w:t>
            </w:r>
          </w:p>
        </w:tc>
        <w:tc>
          <w:tcPr>
            <w:tcW w:w="1021" w:type="pct"/>
            <w:tcBorders>
              <w:bottom w:val="single" w:sz="4" w:space="0" w:color="auto"/>
            </w:tcBorders>
          </w:tcPr>
          <w:p w14:paraId="7AD463A6" w14:textId="77777777" w:rsidR="00DD2894" w:rsidRDefault="00DD2894" w:rsidP="00DD2894">
            <w:pPr>
              <w:spacing w:line="276" w:lineRule="auto"/>
              <w:jc w:val="center"/>
              <w:rPr>
                <w:b/>
                <w:bCs/>
                <w:color w:val="002060"/>
                <w:lang w:eastAsia="fr-FR"/>
              </w:rPr>
            </w:pPr>
          </w:p>
          <w:p w14:paraId="2998B984" w14:textId="7072AFEF" w:rsidR="00AD57B1" w:rsidRPr="00DD2894" w:rsidRDefault="00AD57B1" w:rsidP="00DD2894">
            <w:pPr>
              <w:spacing w:line="276" w:lineRule="auto"/>
              <w:jc w:val="center"/>
              <w:rPr>
                <w:b/>
                <w:bCs/>
                <w:color w:val="002060"/>
                <w:lang w:eastAsia="fr-FR"/>
              </w:rPr>
            </w:pPr>
            <w:r w:rsidRPr="00DD2894">
              <w:rPr>
                <w:b/>
                <w:bCs/>
                <w:color w:val="002060"/>
                <w:lang w:eastAsia="fr-FR"/>
              </w:rPr>
              <w:t>Deliverables</w:t>
            </w:r>
          </w:p>
        </w:tc>
        <w:tc>
          <w:tcPr>
            <w:tcW w:w="1676" w:type="pct"/>
            <w:tcBorders>
              <w:bottom w:val="single" w:sz="4" w:space="0" w:color="auto"/>
            </w:tcBorders>
          </w:tcPr>
          <w:p w14:paraId="314EEFBC" w14:textId="77777777" w:rsidR="00DD2894" w:rsidRDefault="00DD2894" w:rsidP="00DD2894">
            <w:pPr>
              <w:spacing w:line="276" w:lineRule="auto"/>
              <w:jc w:val="center"/>
              <w:rPr>
                <w:b/>
                <w:bCs/>
                <w:color w:val="002060"/>
                <w:lang w:eastAsia="fr-FR"/>
              </w:rPr>
            </w:pPr>
          </w:p>
          <w:p w14:paraId="6311D49E" w14:textId="40FFD303" w:rsidR="00AD57B1" w:rsidRPr="00DD2894" w:rsidRDefault="00AD57B1" w:rsidP="00DD2894">
            <w:pPr>
              <w:spacing w:line="276" w:lineRule="auto"/>
              <w:jc w:val="center"/>
              <w:rPr>
                <w:b/>
                <w:bCs/>
                <w:color w:val="002060"/>
                <w:lang w:eastAsia="fr-FR"/>
              </w:rPr>
            </w:pPr>
            <w:r w:rsidRPr="00DD2894">
              <w:rPr>
                <w:b/>
                <w:bCs/>
                <w:color w:val="002060"/>
                <w:lang w:eastAsia="fr-FR"/>
              </w:rPr>
              <w:t>Deadline submission</w:t>
            </w:r>
          </w:p>
        </w:tc>
        <w:tc>
          <w:tcPr>
            <w:tcW w:w="1075" w:type="pct"/>
            <w:tcBorders>
              <w:bottom w:val="single" w:sz="4" w:space="0" w:color="auto"/>
            </w:tcBorders>
          </w:tcPr>
          <w:p w14:paraId="3E169F2B" w14:textId="77777777" w:rsidR="00AD57B1" w:rsidRPr="00DD2894" w:rsidRDefault="00AD57B1" w:rsidP="00DD2894">
            <w:pPr>
              <w:spacing w:line="276" w:lineRule="auto"/>
              <w:jc w:val="center"/>
              <w:rPr>
                <w:b/>
                <w:bCs/>
                <w:color w:val="002060"/>
                <w:lang w:eastAsia="fr-FR"/>
              </w:rPr>
            </w:pPr>
            <w:r w:rsidRPr="00DD2894">
              <w:rPr>
                <w:b/>
                <w:bCs/>
                <w:color w:val="002060"/>
                <w:lang w:eastAsia="fr-FR"/>
              </w:rPr>
              <w:t>Reviewed and Commented by the Client</w:t>
            </w:r>
          </w:p>
        </w:tc>
        <w:tc>
          <w:tcPr>
            <w:tcW w:w="842" w:type="pct"/>
            <w:tcBorders>
              <w:bottom w:val="single" w:sz="4" w:space="0" w:color="auto"/>
            </w:tcBorders>
          </w:tcPr>
          <w:p w14:paraId="04E5126F" w14:textId="609D3395" w:rsidR="00AD57B1" w:rsidRPr="00DD2894" w:rsidRDefault="002E1FCC" w:rsidP="00DD2894">
            <w:pPr>
              <w:spacing w:line="276" w:lineRule="auto"/>
              <w:jc w:val="center"/>
              <w:rPr>
                <w:b/>
                <w:bCs/>
                <w:color w:val="002060"/>
                <w:lang w:eastAsia="fr-FR"/>
              </w:rPr>
            </w:pPr>
            <w:r w:rsidRPr="00DD2894">
              <w:rPr>
                <w:b/>
                <w:bCs/>
                <w:color w:val="002060"/>
                <w:lang w:eastAsia="fr-FR"/>
              </w:rPr>
              <w:t>Payment schedule</w:t>
            </w:r>
          </w:p>
        </w:tc>
      </w:tr>
      <w:tr w:rsidR="00DD2894" w:rsidRPr="00DD2894" w14:paraId="1B6F9403" w14:textId="77777777" w:rsidTr="00233ACF">
        <w:tc>
          <w:tcPr>
            <w:tcW w:w="386" w:type="pct"/>
            <w:tcBorders>
              <w:top w:val="single" w:sz="4" w:space="0" w:color="auto"/>
              <w:bottom w:val="single" w:sz="4" w:space="0" w:color="auto"/>
            </w:tcBorders>
          </w:tcPr>
          <w:p w14:paraId="35F7F1BA" w14:textId="77777777" w:rsidR="00AD57B1" w:rsidRPr="00DD2894" w:rsidRDefault="00AD57B1" w:rsidP="002E1FCC">
            <w:pPr>
              <w:spacing w:before="100" w:beforeAutospacing="1" w:after="100" w:afterAutospacing="1" w:line="276" w:lineRule="auto"/>
              <w:jc w:val="both"/>
              <w:rPr>
                <w:color w:val="002060"/>
                <w:lang w:eastAsia="fr-FR"/>
              </w:rPr>
            </w:pPr>
            <w:r w:rsidRPr="00DD2894">
              <w:rPr>
                <w:color w:val="002060"/>
                <w:lang w:eastAsia="fr-FR"/>
              </w:rPr>
              <w:t>D1</w:t>
            </w:r>
          </w:p>
        </w:tc>
        <w:tc>
          <w:tcPr>
            <w:tcW w:w="1021" w:type="pct"/>
            <w:tcBorders>
              <w:top w:val="single" w:sz="4" w:space="0" w:color="auto"/>
              <w:bottom w:val="single" w:sz="4" w:space="0" w:color="auto"/>
            </w:tcBorders>
          </w:tcPr>
          <w:p w14:paraId="04014EA8"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rPr>
              <w:t>Inception Report</w:t>
            </w:r>
          </w:p>
        </w:tc>
        <w:tc>
          <w:tcPr>
            <w:tcW w:w="1676" w:type="pct"/>
            <w:tcBorders>
              <w:top w:val="single" w:sz="4" w:space="0" w:color="auto"/>
              <w:bottom w:val="single" w:sz="4" w:space="0" w:color="auto"/>
            </w:tcBorders>
          </w:tcPr>
          <w:p w14:paraId="41332D97"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lang w:eastAsia="fr-FR"/>
              </w:rPr>
              <w:t xml:space="preserve">2 (two) weeks </w:t>
            </w:r>
            <w:r w:rsidRPr="00DD2894">
              <w:rPr>
                <w:bCs/>
                <w:color w:val="002060"/>
              </w:rPr>
              <w:t>from the date of contract signing</w:t>
            </w:r>
          </w:p>
        </w:tc>
        <w:tc>
          <w:tcPr>
            <w:tcW w:w="1075" w:type="pct"/>
            <w:tcBorders>
              <w:top w:val="single" w:sz="4" w:space="0" w:color="auto"/>
              <w:bottom w:val="single" w:sz="4" w:space="0" w:color="auto"/>
            </w:tcBorders>
          </w:tcPr>
          <w:p w14:paraId="6368DA49"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lang w:eastAsia="fr-FR"/>
              </w:rPr>
              <w:t>Two weeks after submission</w:t>
            </w:r>
          </w:p>
        </w:tc>
        <w:tc>
          <w:tcPr>
            <w:tcW w:w="842" w:type="pct"/>
            <w:tcBorders>
              <w:top w:val="single" w:sz="4" w:space="0" w:color="auto"/>
              <w:bottom w:val="single" w:sz="4" w:space="0" w:color="auto"/>
            </w:tcBorders>
          </w:tcPr>
          <w:p w14:paraId="488B19F4" w14:textId="4BD7A449" w:rsidR="00AD57B1"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10%</w:t>
            </w:r>
          </w:p>
        </w:tc>
      </w:tr>
      <w:tr w:rsidR="00DD2894" w:rsidRPr="00DD2894" w14:paraId="6C671593" w14:textId="77777777" w:rsidTr="00233ACF">
        <w:tc>
          <w:tcPr>
            <w:tcW w:w="386" w:type="pct"/>
            <w:tcBorders>
              <w:top w:val="single" w:sz="4" w:space="0" w:color="auto"/>
            </w:tcBorders>
          </w:tcPr>
          <w:p w14:paraId="228DFFEC" w14:textId="77777777" w:rsidR="00AD57B1" w:rsidRPr="00DD2894" w:rsidRDefault="00AD57B1" w:rsidP="002E1FCC">
            <w:pPr>
              <w:spacing w:before="100" w:beforeAutospacing="1" w:after="100" w:afterAutospacing="1" w:line="276" w:lineRule="auto"/>
              <w:jc w:val="both"/>
              <w:rPr>
                <w:color w:val="002060"/>
                <w:lang w:eastAsia="fr-FR"/>
              </w:rPr>
            </w:pPr>
            <w:r w:rsidRPr="00DD2894">
              <w:rPr>
                <w:color w:val="002060"/>
                <w:lang w:eastAsia="fr-FR"/>
              </w:rPr>
              <w:lastRenderedPageBreak/>
              <w:t>D2</w:t>
            </w:r>
          </w:p>
        </w:tc>
        <w:tc>
          <w:tcPr>
            <w:tcW w:w="1021" w:type="pct"/>
            <w:tcBorders>
              <w:top w:val="single" w:sz="4" w:space="0" w:color="auto"/>
            </w:tcBorders>
          </w:tcPr>
          <w:p w14:paraId="3C9FC97E"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lang w:val="en-GB"/>
              </w:rPr>
              <w:t>Baseline Report</w:t>
            </w:r>
          </w:p>
        </w:tc>
        <w:tc>
          <w:tcPr>
            <w:tcW w:w="1676" w:type="pct"/>
            <w:tcBorders>
              <w:top w:val="single" w:sz="4" w:space="0" w:color="auto"/>
            </w:tcBorders>
          </w:tcPr>
          <w:p w14:paraId="5901A88F"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rPr>
              <w:t>2 (two) months from the date of contract signing</w:t>
            </w:r>
          </w:p>
        </w:tc>
        <w:tc>
          <w:tcPr>
            <w:tcW w:w="1075" w:type="pct"/>
            <w:tcBorders>
              <w:top w:val="single" w:sz="4" w:space="0" w:color="auto"/>
            </w:tcBorders>
          </w:tcPr>
          <w:p w14:paraId="2FAC6239"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lang w:eastAsia="fr-FR"/>
              </w:rPr>
              <w:t>Two weeks after submission</w:t>
            </w:r>
          </w:p>
        </w:tc>
        <w:tc>
          <w:tcPr>
            <w:tcW w:w="842" w:type="pct"/>
            <w:tcBorders>
              <w:top w:val="single" w:sz="4" w:space="0" w:color="auto"/>
            </w:tcBorders>
          </w:tcPr>
          <w:p w14:paraId="0340EA3F" w14:textId="48F63580" w:rsidR="00AD57B1"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10%</w:t>
            </w:r>
          </w:p>
        </w:tc>
      </w:tr>
      <w:tr w:rsidR="00DD2894" w:rsidRPr="00DD2894" w14:paraId="62BD5261" w14:textId="77777777" w:rsidTr="00233ACF">
        <w:tc>
          <w:tcPr>
            <w:tcW w:w="386" w:type="pct"/>
            <w:tcBorders>
              <w:top w:val="single" w:sz="4" w:space="0" w:color="auto"/>
            </w:tcBorders>
          </w:tcPr>
          <w:p w14:paraId="49B3AC6E" w14:textId="77777777" w:rsidR="00AD57B1" w:rsidRPr="00DD2894" w:rsidRDefault="00AD57B1" w:rsidP="002E1FCC">
            <w:pPr>
              <w:spacing w:before="100" w:beforeAutospacing="1" w:after="100" w:afterAutospacing="1" w:line="276" w:lineRule="auto"/>
              <w:jc w:val="both"/>
              <w:rPr>
                <w:color w:val="002060"/>
                <w:lang w:eastAsia="fr-FR"/>
              </w:rPr>
            </w:pPr>
            <w:r w:rsidRPr="00DD2894">
              <w:rPr>
                <w:color w:val="002060"/>
                <w:lang w:eastAsia="fr-FR"/>
              </w:rPr>
              <w:t>D3</w:t>
            </w:r>
          </w:p>
        </w:tc>
        <w:tc>
          <w:tcPr>
            <w:tcW w:w="1021" w:type="pct"/>
            <w:tcBorders>
              <w:top w:val="single" w:sz="4" w:space="0" w:color="auto"/>
            </w:tcBorders>
          </w:tcPr>
          <w:p w14:paraId="0CEAC477" w14:textId="77777777" w:rsidR="00AD57B1" w:rsidRPr="00DD2894" w:rsidRDefault="00AD57B1" w:rsidP="002E1FCC">
            <w:pPr>
              <w:spacing w:before="100" w:beforeAutospacing="1" w:after="100" w:afterAutospacing="1" w:line="276" w:lineRule="auto"/>
              <w:jc w:val="both"/>
              <w:rPr>
                <w:bCs/>
                <w:color w:val="002060"/>
                <w:lang w:val="en-GB"/>
              </w:rPr>
            </w:pPr>
            <w:r w:rsidRPr="00DD2894">
              <w:rPr>
                <w:bCs/>
                <w:color w:val="002060"/>
              </w:rPr>
              <w:t>Baseline Survey Report</w:t>
            </w:r>
          </w:p>
        </w:tc>
        <w:tc>
          <w:tcPr>
            <w:tcW w:w="1676" w:type="pct"/>
            <w:tcBorders>
              <w:top w:val="single" w:sz="4" w:space="0" w:color="auto"/>
            </w:tcBorders>
          </w:tcPr>
          <w:p w14:paraId="257FCE2B" w14:textId="77777777" w:rsidR="00AD57B1" w:rsidRPr="00DD2894" w:rsidRDefault="00AD57B1" w:rsidP="002E1FCC">
            <w:pPr>
              <w:spacing w:before="100" w:beforeAutospacing="1" w:after="100" w:afterAutospacing="1" w:line="276" w:lineRule="auto"/>
              <w:jc w:val="both"/>
              <w:rPr>
                <w:bCs/>
                <w:color w:val="002060"/>
              </w:rPr>
            </w:pPr>
            <w:r w:rsidRPr="00DD2894">
              <w:rPr>
                <w:bCs/>
                <w:color w:val="002060"/>
              </w:rPr>
              <w:t>3 (three) months from the date of contract signing</w:t>
            </w:r>
          </w:p>
        </w:tc>
        <w:tc>
          <w:tcPr>
            <w:tcW w:w="1075" w:type="pct"/>
            <w:tcBorders>
              <w:top w:val="single" w:sz="4" w:space="0" w:color="auto"/>
            </w:tcBorders>
          </w:tcPr>
          <w:p w14:paraId="3314FF4B"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lang w:eastAsia="fr-FR"/>
              </w:rPr>
              <w:t>Two weeks after submission</w:t>
            </w:r>
          </w:p>
        </w:tc>
        <w:tc>
          <w:tcPr>
            <w:tcW w:w="842" w:type="pct"/>
            <w:tcBorders>
              <w:top w:val="single" w:sz="4" w:space="0" w:color="auto"/>
            </w:tcBorders>
          </w:tcPr>
          <w:p w14:paraId="4792B883" w14:textId="2A599991" w:rsidR="00AD57B1"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N/A</w:t>
            </w:r>
          </w:p>
        </w:tc>
      </w:tr>
      <w:tr w:rsidR="00AD57B1" w:rsidRPr="00DD2894" w14:paraId="6B44F2FE" w14:textId="77777777" w:rsidTr="00233ACF">
        <w:tc>
          <w:tcPr>
            <w:tcW w:w="386" w:type="pct"/>
            <w:tcBorders>
              <w:top w:val="single" w:sz="4" w:space="0" w:color="auto"/>
            </w:tcBorders>
          </w:tcPr>
          <w:p w14:paraId="140E3672" w14:textId="77777777" w:rsidR="00AD57B1" w:rsidRPr="00DD2894" w:rsidRDefault="00AD57B1" w:rsidP="002E1FCC">
            <w:pPr>
              <w:spacing w:before="100" w:beforeAutospacing="1" w:after="100" w:afterAutospacing="1" w:line="276" w:lineRule="auto"/>
              <w:jc w:val="both"/>
              <w:rPr>
                <w:color w:val="002060"/>
                <w:lang w:eastAsia="fr-FR"/>
              </w:rPr>
            </w:pPr>
            <w:r w:rsidRPr="00DD2894">
              <w:rPr>
                <w:color w:val="002060"/>
                <w:lang w:eastAsia="fr-FR"/>
              </w:rPr>
              <w:t>D4</w:t>
            </w:r>
          </w:p>
        </w:tc>
        <w:tc>
          <w:tcPr>
            <w:tcW w:w="1021" w:type="pct"/>
            <w:tcBorders>
              <w:top w:val="single" w:sz="4" w:space="0" w:color="auto"/>
            </w:tcBorders>
          </w:tcPr>
          <w:p w14:paraId="004B79C7"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lang w:eastAsia="fr-FR"/>
              </w:rPr>
              <w:t>Final report</w:t>
            </w:r>
          </w:p>
        </w:tc>
        <w:tc>
          <w:tcPr>
            <w:tcW w:w="1676" w:type="pct"/>
            <w:tcBorders>
              <w:top w:val="single" w:sz="4" w:space="0" w:color="auto"/>
            </w:tcBorders>
          </w:tcPr>
          <w:p w14:paraId="6A8B69E8"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rPr>
              <w:t>4 (four) months from the date of contract signing</w:t>
            </w:r>
          </w:p>
        </w:tc>
        <w:tc>
          <w:tcPr>
            <w:tcW w:w="1075" w:type="pct"/>
            <w:tcBorders>
              <w:top w:val="single" w:sz="4" w:space="0" w:color="auto"/>
            </w:tcBorders>
          </w:tcPr>
          <w:p w14:paraId="016AE658" w14:textId="77777777" w:rsidR="00AD57B1" w:rsidRPr="00DD2894" w:rsidRDefault="00AD57B1" w:rsidP="002E1FCC">
            <w:pPr>
              <w:spacing w:before="100" w:beforeAutospacing="1" w:after="100" w:afterAutospacing="1" w:line="276" w:lineRule="auto"/>
              <w:jc w:val="both"/>
              <w:rPr>
                <w:bCs/>
                <w:color w:val="002060"/>
                <w:lang w:eastAsia="fr-FR"/>
              </w:rPr>
            </w:pPr>
            <w:r w:rsidRPr="00DD2894">
              <w:rPr>
                <w:bCs/>
                <w:color w:val="002060"/>
                <w:lang w:eastAsia="fr-FR"/>
              </w:rPr>
              <w:t>Two weeks after submission</w:t>
            </w:r>
          </w:p>
        </w:tc>
        <w:tc>
          <w:tcPr>
            <w:tcW w:w="842" w:type="pct"/>
            <w:tcBorders>
              <w:top w:val="single" w:sz="4" w:space="0" w:color="auto"/>
            </w:tcBorders>
          </w:tcPr>
          <w:p w14:paraId="7D135F89" w14:textId="12686C2F" w:rsidR="00AD57B1"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15%</w:t>
            </w:r>
          </w:p>
        </w:tc>
      </w:tr>
      <w:bookmarkEnd w:id="6"/>
    </w:tbl>
    <w:p w14:paraId="25FBDE4A" w14:textId="77777777" w:rsidR="00AD57B1" w:rsidRPr="00DD2894" w:rsidRDefault="00AD57B1" w:rsidP="002E1FCC">
      <w:pPr>
        <w:tabs>
          <w:tab w:val="left" w:pos="360"/>
        </w:tabs>
        <w:spacing w:before="240" w:line="276" w:lineRule="auto"/>
        <w:rPr>
          <w:color w:val="002060"/>
          <w:u w:val="single"/>
          <w:lang w:val="en-GB"/>
        </w:rPr>
      </w:pPr>
    </w:p>
    <w:tbl>
      <w:tblPr>
        <w:tblStyle w:val="TableGrid"/>
        <w:tblW w:w="5147" w:type="pct"/>
        <w:tblLook w:val="04A0" w:firstRow="1" w:lastRow="0" w:firstColumn="1" w:lastColumn="0" w:noHBand="0" w:noVBand="1"/>
      </w:tblPr>
      <w:tblGrid>
        <w:gridCol w:w="603"/>
        <w:gridCol w:w="2092"/>
        <w:gridCol w:w="3240"/>
        <w:gridCol w:w="2069"/>
        <w:gridCol w:w="1621"/>
      </w:tblGrid>
      <w:tr w:rsidR="00DD2894" w:rsidRPr="00DD2894" w14:paraId="61B4D997" w14:textId="77777777" w:rsidTr="00233ACF">
        <w:tc>
          <w:tcPr>
            <w:tcW w:w="5000" w:type="pct"/>
            <w:gridSpan w:val="5"/>
            <w:tcBorders>
              <w:bottom w:val="single" w:sz="4" w:space="0" w:color="auto"/>
            </w:tcBorders>
          </w:tcPr>
          <w:p w14:paraId="6E94E8D3" w14:textId="77777777" w:rsidR="00303F3F" w:rsidRPr="00DD2894" w:rsidRDefault="00303F3F"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lang w:eastAsia="fr-FR"/>
              </w:rPr>
            </w:pPr>
            <w:r w:rsidRPr="00DD2894">
              <w:rPr>
                <w:b/>
                <w:bCs/>
                <w:color w:val="002060"/>
                <w:lang w:eastAsia="fr-FR"/>
              </w:rPr>
              <w:t xml:space="preserve">Phase 2 – </w:t>
            </w:r>
            <w:r w:rsidRPr="00DD2894">
              <w:rPr>
                <w:rStyle w:val="longtext"/>
                <w:b/>
                <w:color w:val="002060"/>
              </w:rPr>
              <w:t xml:space="preserve">For the midterm monitoring survey phase: </w:t>
            </w:r>
          </w:p>
        </w:tc>
      </w:tr>
      <w:tr w:rsidR="00DD2894" w:rsidRPr="00DD2894" w14:paraId="23E2CE97" w14:textId="77777777" w:rsidTr="00233ACF">
        <w:tc>
          <w:tcPr>
            <w:tcW w:w="313" w:type="pct"/>
            <w:tcBorders>
              <w:bottom w:val="single" w:sz="4" w:space="0" w:color="auto"/>
            </w:tcBorders>
          </w:tcPr>
          <w:p w14:paraId="720C6845" w14:textId="77777777" w:rsidR="002E1FCC" w:rsidRPr="00DD2894" w:rsidRDefault="002E1FCC" w:rsidP="002E1FCC">
            <w:pPr>
              <w:spacing w:before="100" w:beforeAutospacing="1" w:after="100" w:afterAutospacing="1" w:line="276" w:lineRule="auto"/>
              <w:jc w:val="center"/>
              <w:rPr>
                <w:b/>
                <w:bCs/>
                <w:color w:val="002060"/>
                <w:lang w:eastAsia="fr-FR"/>
              </w:rPr>
            </w:pPr>
            <w:r w:rsidRPr="00DD2894">
              <w:rPr>
                <w:b/>
                <w:bCs/>
                <w:color w:val="002060"/>
                <w:lang w:eastAsia="fr-FR"/>
              </w:rPr>
              <w:t>D. No</w:t>
            </w:r>
          </w:p>
        </w:tc>
        <w:tc>
          <w:tcPr>
            <w:tcW w:w="1087" w:type="pct"/>
            <w:tcBorders>
              <w:bottom w:val="single" w:sz="4" w:space="0" w:color="auto"/>
            </w:tcBorders>
          </w:tcPr>
          <w:p w14:paraId="197E9763" w14:textId="77777777" w:rsidR="00DD2894" w:rsidRDefault="00DD2894" w:rsidP="00DD2894">
            <w:pPr>
              <w:spacing w:line="276" w:lineRule="auto"/>
              <w:jc w:val="center"/>
              <w:rPr>
                <w:b/>
                <w:bCs/>
                <w:color w:val="002060"/>
                <w:lang w:eastAsia="fr-FR"/>
              </w:rPr>
            </w:pPr>
          </w:p>
          <w:p w14:paraId="610906EA" w14:textId="2F8842FC" w:rsidR="002E1FCC" w:rsidRPr="00DD2894" w:rsidRDefault="002E1FCC" w:rsidP="00DD2894">
            <w:pPr>
              <w:spacing w:line="276" w:lineRule="auto"/>
              <w:jc w:val="center"/>
              <w:rPr>
                <w:b/>
                <w:bCs/>
                <w:color w:val="002060"/>
                <w:lang w:eastAsia="fr-FR"/>
              </w:rPr>
            </w:pPr>
            <w:r w:rsidRPr="00DD2894">
              <w:rPr>
                <w:b/>
                <w:bCs/>
                <w:color w:val="002060"/>
                <w:lang w:eastAsia="fr-FR"/>
              </w:rPr>
              <w:t>Deliverables</w:t>
            </w:r>
          </w:p>
        </w:tc>
        <w:tc>
          <w:tcPr>
            <w:tcW w:w="1683" w:type="pct"/>
            <w:tcBorders>
              <w:bottom w:val="single" w:sz="4" w:space="0" w:color="auto"/>
            </w:tcBorders>
          </w:tcPr>
          <w:p w14:paraId="21123537" w14:textId="77777777" w:rsidR="00DD2894" w:rsidRDefault="00DD2894" w:rsidP="00DD2894">
            <w:pPr>
              <w:spacing w:line="276" w:lineRule="auto"/>
              <w:jc w:val="center"/>
              <w:rPr>
                <w:b/>
                <w:bCs/>
                <w:color w:val="002060"/>
                <w:lang w:eastAsia="fr-FR"/>
              </w:rPr>
            </w:pPr>
          </w:p>
          <w:p w14:paraId="325B35EC" w14:textId="52903980" w:rsidR="002E1FCC" w:rsidRPr="00DD2894" w:rsidRDefault="002E1FCC" w:rsidP="00DD2894">
            <w:pPr>
              <w:spacing w:line="276" w:lineRule="auto"/>
              <w:jc w:val="center"/>
              <w:rPr>
                <w:b/>
                <w:bCs/>
                <w:color w:val="002060"/>
                <w:lang w:eastAsia="fr-FR"/>
              </w:rPr>
            </w:pPr>
            <w:r w:rsidRPr="00DD2894">
              <w:rPr>
                <w:b/>
                <w:bCs/>
                <w:color w:val="002060"/>
                <w:lang w:eastAsia="fr-FR"/>
              </w:rPr>
              <w:t>Deadline submission</w:t>
            </w:r>
          </w:p>
        </w:tc>
        <w:tc>
          <w:tcPr>
            <w:tcW w:w="1075" w:type="pct"/>
            <w:tcBorders>
              <w:bottom w:val="single" w:sz="4" w:space="0" w:color="auto"/>
            </w:tcBorders>
          </w:tcPr>
          <w:p w14:paraId="70305C53" w14:textId="77777777" w:rsidR="002E1FCC" w:rsidRPr="00DD2894" w:rsidRDefault="002E1FCC" w:rsidP="002E1FCC">
            <w:pPr>
              <w:spacing w:before="100" w:beforeAutospacing="1" w:after="100" w:afterAutospacing="1" w:line="276" w:lineRule="auto"/>
              <w:jc w:val="center"/>
              <w:rPr>
                <w:b/>
                <w:bCs/>
                <w:color w:val="002060"/>
                <w:lang w:eastAsia="fr-FR"/>
              </w:rPr>
            </w:pPr>
            <w:r w:rsidRPr="00DD2894">
              <w:rPr>
                <w:b/>
                <w:bCs/>
                <w:color w:val="002060"/>
                <w:lang w:eastAsia="fr-FR"/>
              </w:rPr>
              <w:t>Reviewed and Commented by the Client</w:t>
            </w:r>
          </w:p>
        </w:tc>
        <w:tc>
          <w:tcPr>
            <w:tcW w:w="842" w:type="pct"/>
            <w:tcBorders>
              <w:bottom w:val="single" w:sz="4" w:space="0" w:color="auto"/>
            </w:tcBorders>
          </w:tcPr>
          <w:p w14:paraId="0A52C1D5" w14:textId="0819A39E" w:rsidR="002E1FCC" w:rsidRPr="00DD2894" w:rsidRDefault="002E1FCC" w:rsidP="002E1FCC">
            <w:pPr>
              <w:spacing w:before="100" w:beforeAutospacing="1" w:after="100" w:afterAutospacing="1" w:line="276" w:lineRule="auto"/>
              <w:jc w:val="center"/>
              <w:rPr>
                <w:b/>
                <w:bCs/>
                <w:color w:val="002060"/>
                <w:lang w:eastAsia="fr-FR"/>
              </w:rPr>
            </w:pPr>
            <w:r w:rsidRPr="00DD2894">
              <w:rPr>
                <w:b/>
                <w:bCs/>
                <w:color w:val="002060"/>
                <w:lang w:eastAsia="fr-FR"/>
              </w:rPr>
              <w:t>Payment schedule</w:t>
            </w:r>
          </w:p>
        </w:tc>
      </w:tr>
      <w:tr w:rsidR="00DD2894" w:rsidRPr="00DD2894" w14:paraId="34A6D71E" w14:textId="77777777" w:rsidTr="00233ACF">
        <w:tc>
          <w:tcPr>
            <w:tcW w:w="313" w:type="pct"/>
            <w:tcBorders>
              <w:top w:val="single" w:sz="4" w:space="0" w:color="auto"/>
              <w:bottom w:val="single" w:sz="4" w:space="0" w:color="auto"/>
            </w:tcBorders>
          </w:tcPr>
          <w:p w14:paraId="4F1C31E6"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D1</w:t>
            </w:r>
          </w:p>
        </w:tc>
        <w:tc>
          <w:tcPr>
            <w:tcW w:w="1087" w:type="pct"/>
            <w:tcBorders>
              <w:top w:val="single" w:sz="4" w:space="0" w:color="auto"/>
              <w:bottom w:val="single" w:sz="4" w:space="0" w:color="auto"/>
            </w:tcBorders>
          </w:tcPr>
          <w:p w14:paraId="07B3237E" w14:textId="77777777" w:rsidR="002E1FCC" w:rsidRPr="00DD2894" w:rsidRDefault="002E1FCC" w:rsidP="002E1FCC">
            <w:pPr>
              <w:spacing w:before="100" w:beforeAutospacing="1" w:after="100" w:afterAutospacing="1" w:line="276" w:lineRule="auto"/>
              <w:jc w:val="both"/>
              <w:rPr>
                <w:bCs/>
                <w:color w:val="002060"/>
                <w:lang w:eastAsia="fr-FR"/>
              </w:rPr>
            </w:pPr>
            <w:r w:rsidRPr="00DD2894">
              <w:rPr>
                <w:bCs/>
                <w:color w:val="002060"/>
                <w:u w:val="single"/>
              </w:rPr>
              <w:t>Inception Report</w:t>
            </w:r>
          </w:p>
        </w:tc>
        <w:tc>
          <w:tcPr>
            <w:tcW w:w="1683" w:type="pct"/>
            <w:tcBorders>
              <w:top w:val="single" w:sz="4" w:space="0" w:color="auto"/>
              <w:bottom w:val="single" w:sz="4" w:space="0" w:color="auto"/>
            </w:tcBorders>
          </w:tcPr>
          <w:p w14:paraId="7E655191" w14:textId="77777777" w:rsidR="002E1FCC" w:rsidRPr="00DD2894" w:rsidRDefault="002E1FCC" w:rsidP="002E1FCC">
            <w:pPr>
              <w:spacing w:before="100" w:beforeAutospacing="1" w:after="100" w:afterAutospacing="1" w:line="276" w:lineRule="auto"/>
              <w:jc w:val="both"/>
              <w:rPr>
                <w:bCs/>
                <w:color w:val="002060"/>
                <w:lang w:eastAsia="fr-FR"/>
              </w:rPr>
            </w:pPr>
            <w:r w:rsidRPr="00DD2894">
              <w:rPr>
                <w:bCs/>
                <w:color w:val="002060"/>
                <w:lang w:eastAsia="fr-FR"/>
              </w:rPr>
              <w:t>2 (two) weeks after the commencement of the service for Phase 2</w:t>
            </w:r>
          </w:p>
        </w:tc>
        <w:tc>
          <w:tcPr>
            <w:tcW w:w="1075" w:type="pct"/>
            <w:tcBorders>
              <w:top w:val="single" w:sz="4" w:space="0" w:color="auto"/>
              <w:bottom w:val="single" w:sz="4" w:space="0" w:color="auto"/>
            </w:tcBorders>
          </w:tcPr>
          <w:p w14:paraId="0FF71BBE" w14:textId="77777777" w:rsidR="002E1FCC" w:rsidRPr="00DD2894" w:rsidRDefault="002E1FCC" w:rsidP="002E1FCC">
            <w:pPr>
              <w:spacing w:before="100" w:beforeAutospacing="1" w:after="100" w:afterAutospacing="1" w:line="276" w:lineRule="auto"/>
              <w:jc w:val="both"/>
              <w:rPr>
                <w:bCs/>
                <w:color w:val="002060"/>
                <w:lang w:eastAsia="fr-FR"/>
              </w:rPr>
            </w:pPr>
            <w:r w:rsidRPr="00DD2894">
              <w:rPr>
                <w:bCs/>
                <w:color w:val="002060"/>
                <w:lang w:eastAsia="fr-FR"/>
              </w:rPr>
              <w:t>Two weeks after submission</w:t>
            </w:r>
          </w:p>
        </w:tc>
        <w:tc>
          <w:tcPr>
            <w:tcW w:w="842" w:type="pct"/>
            <w:tcBorders>
              <w:top w:val="single" w:sz="4" w:space="0" w:color="auto"/>
              <w:bottom w:val="single" w:sz="4" w:space="0" w:color="auto"/>
            </w:tcBorders>
          </w:tcPr>
          <w:p w14:paraId="15F00970" w14:textId="5AA68BA9" w:rsidR="002E1FCC" w:rsidRPr="00DD2894" w:rsidRDefault="002E1FCC" w:rsidP="002E1FCC">
            <w:pPr>
              <w:spacing w:before="100" w:beforeAutospacing="1" w:after="100" w:afterAutospacing="1" w:line="276" w:lineRule="auto"/>
              <w:jc w:val="center"/>
              <w:rPr>
                <w:bCs/>
                <w:color w:val="002060"/>
                <w:lang w:eastAsia="fr-FR"/>
              </w:rPr>
            </w:pPr>
            <w:r w:rsidRPr="00DD2894">
              <w:rPr>
                <w:color w:val="002060"/>
                <w:lang w:eastAsia="fr-FR"/>
              </w:rPr>
              <w:t>10%</w:t>
            </w:r>
          </w:p>
        </w:tc>
      </w:tr>
      <w:tr w:rsidR="00DD2894" w:rsidRPr="00DD2894" w14:paraId="737EFD0C" w14:textId="77777777" w:rsidTr="00233ACF">
        <w:tc>
          <w:tcPr>
            <w:tcW w:w="313" w:type="pct"/>
            <w:tcBorders>
              <w:top w:val="single" w:sz="4" w:space="0" w:color="auto"/>
            </w:tcBorders>
          </w:tcPr>
          <w:p w14:paraId="7F977409"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D2</w:t>
            </w:r>
          </w:p>
        </w:tc>
        <w:tc>
          <w:tcPr>
            <w:tcW w:w="1087" w:type="pct"/>
            <w:tcBorders>
              <w:top w:val="single" w:sz="4" w:space="0" w:color="auto"/>
            </w:tcBorders>
          </w:tcPr>
          <w:p w14:paraId="704B6AD0" w14:textId="77777777" w:rsidR="002E1FCC" w:rsidRPr="00DD2894" w:rsidRDefault="002E1FCC" w:rsidP="002E1FCC">
            <w:pPr>
              <w:spacing w:before="100" w:beforeAutospacing="1" w:after="100" w:afterAutospacing="1" w:line="276" w:lineRule="auto"/>
              <w:jc w:val="both"/>
              <w:rPr>
                <w:bCs/>
                <w:color w:val="002060"/>
                <w:lang w:eastAsia="fr-FR"/>
              </w:rPr>
            </w:pPr>
            <w:r w:rsidRPr="00DD2894">
              <w:rPr>
                <w:bCs/>
                <w:color w:val="002060"/>
                <w:u w:val="single"/>
                <w:lang w:val="en-GB"/>
              </w:rPr>
              <w:t>Midterm Report</w:t>
            </w:r>
          </w:p>
        </w:tc>
        <w:tc>
          <w:tcPr>
            <w:tcW w:w="1683" w:type="pct"/>
            <w:tcBorders>
              <w:top w:val="single" w:sz="4" w:space="0" w:color="auto"/>
            </w:tcBorders>
          </w:tcPr>
          <w:p w14:paraId="184D9CFC" w14:textId="77777777" w:rsidR="002E1FCC" w:rsidRPr="00DD2894" w:rsidRDefault="002E1FCC" w:rsidP="002E1FCC">
            <w:pPr>
              <w:spacing w:before="100" w:beforeAutospacing="1" w:after="100" w:afterAutospacing="1" w:line="276" w:lineRule="auto"/>
              <w:jc w:val="both"/>
              <w:rPr>
                <w:bCs/>
                <w:color w:val="002060"/>
                <w:lang w:eastAsia="fr-FR"/>
              </w:rPr>
            </w:pPr>
            <w:r w:rsidRPr="00DD2894">
              <w:rPr>
                <w:bCs/>
                <w:color w:val="002060"/>
              </w:rPr>
              <w:t>2 (two) months after the commencement of the service for Phase 2</w:t>
            </w:r>
          </w:p>
        </w:tc>
        <w:tc>
          <w:tcPr>
            <w:tcW w:w="1075" w:type="pct"/>
            <w:tcBorders>
              <w:top w:val="single" w:sz="4" w:space="0" w:color="auto"/>
            </w:tcBorders>
          </w:tcPr>
          <w:p w14:paraId="748C26EA" w14:textId="77777777" w:rsidR="002E1FCC" w:rsidRPr="00DD2894" w:rsidRDefault="002E1FCC" w:rsidP="002E1FCC">
            <w:pPr>
              <w:spacing w:before="100" w:beforeAutospacing="1" w:after="100" w:afterAutospacing="1" w:line="276" w:lineRule="auto"/>
              <w:jc w:val="both"/>
              <w:rPr>
                <w:bCs/>
                <w:color w:val="002060"/>
                <w:lang w:eastAsia="fr-FR"/>
              </w:rPr>
            </w:pPr>
            <w:r w:rsidRPr="00DD2894">
              <w:rPr>
                <w:bCs/>
                <w:color w:val="002060"/>
                <w:lang w:eastAsia="fr-FR"/>
              </w:rPr>
              <w:t>Two weeks after submission</w:t>
            </w:r>
          </w:p>
        </w:tc>
        <w:tc>
          <w:tcPr>
            <w:tcW w:w="842" w:type="pct"/>
            <w:tcBorders>
              <w:top w:val="single" w:sz="4" w:space="0" w:color="auto"/>
            </w:tcBorders>
          </w:tcPr>
          <w:p w14:paraId="3FBDE820" w14:textId="4248B321" w:rsidR="002E1FCC" w:rsidRPr="00DD2894" w:rsidRDefault="002E1FCC" w:rsidP="002E1FCC">
            <w:pPr>
              <w:spacing w:before="100" w:beforeAutospacing="1" w:after="100" w:afterAutospacing="1" w:line="276" w:lineRule="auto"/>
              <w:jc w:val="center"/>
              <w:rPr>
                <w:bCs/>
                <w:color w:val="002060"/>
                <w:lang w:eastAsia="fr-FR"/>
              </w:rPr>
            </w:pPr>
            <w:r w:rsidRPr="00DD2894">
              <w:rPr>
                <w:color w:val="002060"/>
                <w:lang w:eastAsia="fr-FR"/>
              </w:rPr>
              <w:t>10%</w:t>
            </w:r>
          </w:p>
        </w:tc>
      </w:tr>
      <w:tr w:rsidR="00DD2894" w:rsidRPr="00DD2894" w14:paraId="5519B7BB" w14:textId="77777777" w:rsidTr="00233ACF">
        <w:tc>
          <w:tcPr>
            <w:tcW w:w="313" w:type="pct"/>
            <w:tcBorders>
              <w:top w:val="single" w:sz="4" w:space="0" w:color="auto"/>
            </w:tcBorders>
          </w:tcPr>
          <w:p w14:paraId="69BEA500"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D3</w:t>
            </w:r>
          </w:p>
        </w:tc>
        <w:tc>
          <w:tcPr>
            <w:tcW w:w="1087" w:type="pct"/>
            <w:tcBorders>
              <w:top w:val="single" w:sz="4" w:space="0" w:color="auto"/>
            </w:tcBorders>
          </w:tcPr>
          <w:p w14:paraId="51CCE3B7" w14:textId="77777777" w:rsidR="002E1FCC" w:rsidRPr="00DD2894" w:rsidRDefault="002E1FCC" w:rsidP="002E1FCC">
            <w:pPr>
              <w:spacing w:before="100" w:beforeAutospacing="1" w:after="100" w:afterAutospacing="1" w:line="276" w:lineRule="auto"/>
              <w:jc w:val="both"/>
              <w:rPr>
                <w:bCs/>
                <w:color w:val="002060"/>
                <w:u w:val="single"/>
                <w:lang w:val="en-GB"/>
              </w:rPr>
            </w:pPr>
            <w:r w:rsidRPr="00DD2894">
              <w:rPr>
                <w:bCs/>
                <w:color w:val="002060"/>
                <w:u w:val="single"/>
              </w:rPr>
              <w:t>Midterm Survey Report</w:t>
            </w:r>
          </w:p>
        </w:tc>
        <w:tc>
          <w:tcPr>
            <w:tcW w:w="1683" w:type="pct"/>
            <w:tcBorders>
              <w:top w:val="single" w:sz="4" w:space="0" w:color="auto"/>
            </w:tcBorders>
          </w:tcPr>
          <w:p w14:paraId="3C48C0D7" w14:textId="77777777" w:rsidR="002E1FCC" w:rsidRPr="00DD2894" w:rsidRDefault="002E1FCC" w:rsidP="002E1FCC">
            <w:pPr>
              <w:spacing w:before="100" w:beforeAutospacing="1" w:after="100" w:afterAutospacing="1" w:line="276" w:lineRule="auto"/>
              <w:jc w:val="both"/>
              <w:rPr>
                <w:bCs/>
                <w:color w:val="002060"/>
              </w:rPr>
            </w:pPr>
            <w:r w:rsidRPr="00DD2894">
              <w:rPr>
                <w:bCs/>
                <w:color w:val="002060"/>
              </w:rPr>
              <w:t>3 (three) months after the commencement of the service for Phase 2</w:t>
            </w:r>
          </w:p>
        </w:tc>
        <w:tc>
          <w:tcPr>
            <w:tcW w:w="1075" w:type="pct"/>
            <w:tcBorders>
              <w:top w:val="single" w:sz="4" w:space="0" w:color="auto"/>
            </w:tcBorders>
          </w:tcPr>
          <w:p w14:paraId="4E1ADE62" w14:textId="77777777" w:rsidR="002E1FCC" w:rsidRPr="00DD2894" w:rsidRDefault="002E1FCC" w:rsidP="002E1FCC">
            <w:pPr>
              <w:spacing w:before="100" w:beforeAutospacing="1" w:after="100" w:afterAutospacing="1" w:line="276" w:lineRule="auto"/>
              <w:jc w:val="both"/>
              <w:rPr>
                <w:bCs/>
                <w:color w:val="002060"/>
                <w:lang w:eastAsia="fr-FR"/>
              </w:rPr>
            </w:pPr>
            <w:r w:rsidRPr="00DD2894">
              <w:rPr>
                <w:bCs/>
                <w:color w:val="002060"/>
                <w:lang w:eastAsia="fr-FR"/>
              </w:rPr>
              <w:t>Two weeks after submission</w:t>
            </w:r>
          </w:p>
        </w:tc>
        <w:tc>
          <w:tcPr>
            <w:tcW w:w="842" w:type="pct"/>
            <w:tcBorders>
              <w:top w:val="single" w:sz="4" w:space="0" w:color="auto"/>
            </w:tcBorders>
          </w:tcPr>
          <w:p w14:paraId="77D22D1D" w14:textId="7A0CBF91" w:rsidR="002E1FCC" w:rsidRPr="00DD2894" w:rsidRDefault="002E1FCC" w:rsidP="002E1FCC">
            <w:pPr>
              <w:spacing w:before="100" w:beforeAutospacing="1" w:after="100" w:afterAutospacing="1" w:line="276" w:lineRule="auto"/>
              <w:jc w:val="center"/>
              <w:rPr>
                <w:bCs/>
                <w:color w:val="002060"/>
                <w:lang w:eastAsia="fr-FR"/>
              </w:rPr>
            </w:pPr>
            <w:r w:rsidRPr="00DD2894">
              <w:rPr>
                <w:color w:val="002060"/>
                <w:lang w:eastAsia="fr-FR"/>
              </w:rPr>
              <w:t>N/A</w:t>
            </w:r>
          </w:p>
        </w:tc>
      </w:tr>
      <w:tr w:rsidR="00DD2894" w:rsidRPr="00DD2894" w14:paraId="0DD242F8" w14:textId="77777777" w:rsidTr="00233ACF">
        <w:tc>
          <w:tcPr>
            <w:tcW w:w="313" w:type="pct"/>
            <w:tcBorders>
              <w:top w:val="single" w:sz="4" w:space="0" w:color="auto"/>
            </w:tcBorders>
          </w:tcPr>
          <w:p w14:paraId="56AA670F"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D4</w:t>
            </w:r>
          </w:p>
        </w:tc>
        <w:tc>
          <w:tcPr>
            <w:tcW w:w="1087" w:type="pct"/>
            <w:tcBorders>
              <w:top w:val="single" w:sz="4" w:space="0" w:color="auto"/>
            </w:tcBorders>
          </w:tcPr>
          <w:p w14:paraId="62409A64"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Final report</w:t>
            </w:r>
          </w:p>
        </w:tc>
        <w:tc>
          <w:tcPr>
            <w:tcW w:w="1683" w:type="pct"/>
            <w:tcBorders>
              <w:top w:val="single" w:sz="4" w:space="0" w:color="auto"/>
            </w:tcBorders>
          </w:tcPr>
          <w:p w14:paraId="636FD667"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rPr>
              <w:t>4 (four) months after the commencement of the service for Phase 2</w:t>
            </w:r>
          </w:p>
        </w:tc>
        <w:tc>
          <w:tcPr>
            <w:tcW w:w="1075" w:type="pct"/>
            <w:tcBorders>
              <w:top w:val="single" w:sz="4" w:space="0" w:color="auto"/>
            </w:tcBorders>
          </w:tcPr>
          <w:p w14:paraId="548112B8"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Two weeks after submission</w:t>
            </w:r>
          </w:p>
        </w:tc>
        <w:tc>
          <w:tcPr>
            <w:tcW w:w="842" w:type="pct"/>
            <w:tcBorders>
              <w:top w:val="single" w:sz="4" w:space="0" w:color="auto"/>
            </w:tcBorders>
          </w:tcPr>
          <w:p w14:paraId="76B80CDC" w14:textId="561E21EC" w:rsidR="002E1FCC"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15%</w:t>
            </w:r>
          </w:p>
        </w:tc>
      </w:tr>
    </w:tbl>
    <w:p w14:paraId="057A0418" w14:textId="77777777" w:rsidR="00D610A1" w:rsidRPr="00DD2894" w:rsidRDefault="00D610A1" w:rsidP="002E1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b/>
          <w:color w:val="002060"/>
          <w:highlight w:val="yellow"/>
          <w:u w:val="single"/>
        </w:rPr>
      </w:pPr>
    </w:p>
    <w:p w14:paraId="76F246AF" w14:textId="77777777" w:rsidR="00303F3F" w:rsidRPr="00DD2894" w:rsidRDefault="00303F3F" w:rsidP="002E1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b/>
          <w:color w:val="002060"/>
          <w:highlight w:val="yellow"/>
          <w:u w:val="single"/>
        </w:rPr>
      </w:pPr>
    </w:p>
    <w:tbl>
      <w:tblPr>
        <w:tblStyle w:val="TableGrid"/>
        <w:tblW w:w="5147" w:type="pct"/>
        <w:tblLook w:val="04A0" w:firstRow="1" w:lastRow="0" w:firstColumn="1" w:lastColumn="0" w:noHBand="0" w:noVBand="1"/>
      </w:tblPr>
      <w:tblGrid>
        <w:gridCol w:w="603"/>
        <w:gridCol w:w="2092"/>
        <w:gridCol w:w="3240"/>
        <w:gridCol w:w="2069"/>
        <w:gridCol w:w="1621"/>
      </w:tblGrid>
      <w:tr w:rsidR="00DD2894" w:rsidRPr="00DD2894" w14:paraId="1E45A063" w14:textId="77777777" w:rsidTr="00233ACF">
        <w:tc>
          <w:tcPr>
            <w:tcW w:w="5000" w:type="pct"/>
            <w:gridSpan w:val="5"/>
            <w:tcBorders>
              <w:bottom w:val="single" w:sz="4" w:space="0" w:color="auto"/>
            </w:tcBorders>
          </w:tcPr>
          <w:p w14:paraId="3BCC0E19" w14:textId="77777777" w:rsidR="00303F3F" w:rsidRPr="00DD2894" w:rsidRDefault="00303F3F"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line="276" w:lineRule="auto"/>
              <w:jc w:val="both"/>
              <w:rPr>
                <w:b/>
                <w:bCs/>
                <w:color w:val="002060"/>
                <w:lang w:eastAsia="fr-FR"/>
              </w:rPr>
            </w:pPr>
            <w:r w:rsidRPr="00DD2894">
              <w:rPr>
                <w:b/>
                <w:bCs/>
                <w:color w:val="002060"/>
                <w:lang w:eastAsia="fr-FR"/>
              </w:rPr>
              <w:t xml:space="preserve">Phase 3 – </w:t>
            </w:r>
            <w:r w:rsidRPr="00DD2894">
              <w:rPr>
                <w:rStyle w:val="longtext"/>
                <w:b/>
                <w:color w:val="002060"/>
              </w:rPr>
              <w:t xml:space="preserve">For </w:t>
            </w:r>
            <w:r w:rsidRPr="00DD2894">
              <w:rPr>
                <w:b/>
                <w:color w:val="002060"/>
              </w:rPr>
              <w:t>end-of-project</w:t>
            </w:r>
            <w:r w:rsidRPr="00DD2894">
              <w:rPr>
                <w:b/>
                <w:color w:val="002060"/>
                <w:spacing w:val="-4"/>
              </w:rPr>
              <w:t xml:space="preserve"> survey</w:t>
            </w:r>
            <w:r w:rsidRPr="00DD2894">
              <w:rPr>
                <w:color w:val="002060"/>
                <w:spacing w:val="-4"/>
              </w:rPr>
              <w:t xml:space="preserve"> </w:t>
            </w:r>
            <w:r w:rsidRPr="00DD2894">
              <w:rPr>
                <w:rStyle w:val="longtext"/>
                <w:b/>
                <w:color w:val="002060"/>
              </w:rPr>
              <w:t xml:space="preserve">phase: </w:t>
            </w:r>
          </w:p>
        </w:tc>
      </w:tr>
      <w:tr w:rsidR="00DD2894" w:rsidRPr="00DD2894" w14:paraId="6CEF8F87" w14:textId="77777777" w:rsidTr="00233ACF">
        <w:tc>
          <w:tcPr>
            <w:tcW w:w="313" w:type="pct"/>
            <w:tcBorders>
              <w:bottom w:val="single" w:sz="4" w:space="0" w:color="auto"/>
            </w:tcBorders>
          </w:tcPr>
          <w:p w14:paraId="7026BE7E" w14:textId="77777777" w:rsidR="002E1FCC" w:rsidRPr="00DD2894" w:rsidRDefault="002E1FCC" w:rsidP="00DD2894">
            <w:pPr>
              <w:spacing w:line="276" w:lineRule="auto"/>
              <w:jc w:val="center"/>
              <w:rPr>
                <w:b/>
                <w:bCs/>
                <w:color w:val="002060"/>
                <w:lang w:eastAsia="fr-FR"/>
              </w:rPr>
            </w:pPr>
            <w:r w:rsidRPr="00DD2894">
              <w:rPr>
                <w:b/>
                <w:bCs/>
                <w:color w:val="002060"/>
                <w:lang w:eastAsia="fr-FR"/>
              </w:rPr>
              <w:t>D. No</w:t>
            </w:r>
          </w:p>
        </w:tc>
        <w:tc>
          <w:tcPr>
            <w:tcW w:w="1087" w:type="pct"/>
            <w:tcBorders>
              <w:bottom w:val="single" w:sz="4" w:space="0" w:color="auto"/>
            </w:tcBorders>
          </w:tcPr>
          <w:p w14:paraId="6B86476B" w14:textId="77777777" w:rsidR="00DD2894" w:rsidRDefault="00DD2894" w:rsidP="00DD2894">
            <w:pPr>
              <w:spacing w:line="276" w:lineRule="auto"/>
              <w:jc w:val="center"/>
              <w:rPr>
                <w:b/>
                <w:bCs/>
                <w:color w:val="002060"/>
                <w:lang w:eastAsia="fr-FR"/>
              </w:rPr>
            </w:pPr>
          </w:p>
          <w:p w14:paraId="1966E162" w14:textId="26AD9051" w:rsidR="002E1FCC" w:rsidRPr="00DD2894" w:rsidRDefault="002E1FCC" w:rsidP="00DD2894">
            <w:pPr>
              <w:spacing w:line="276" w:lineRule="auto"/>
              <w:jc w:val="center"/>
              <w:rPr>
                <w:b/>
                <w:bCs/>
                <w:color w:val="002060"/>
                <w:lang w:eastAsia="fr-FR"/>
              </w:rPr>
            </w:pPr>
            <w:r w:rsidRPr="00DD2894">
              <w:rPr>
                <w:b/>
                <w:bCs/>
                <w:color w:val="002060"/>
                <w:lang w:eastAsia="fr-FR"/>
              </w:rPr>
              <w:t>Deliverables</w:t>
            </w:r>
          </w:p>
        </w:tc>
        <w:tc>
          <w:tcPr>
            <w:tcW w:w="1683" w:type="pct"/>
            <w:tcBorders>
              <w:bottom w:val="single" w:sz="4" w:space="0" w:color="auto"/>
            </w:tcBorders>
          </w:tcPr>
          <w:p w14:paraId="499A27CB" w14:textId="77777777" w:rsidR="00DD2894" w:rsidRDefault="00DD2894" w:rsidP="00DD2894">
            <w:pPr>
              <w:spacing w:line="276" w:lineRule="auto"/>
              <w:jc w:val="center"/>
              <w:rPr>
                <w:b/>
                <w:bCs/>
                <w:color w:val="002060"/>
                <w:lang w:eastAsia="fr-FR"/>
              </w:rPr>
            </w:pPr>
          </w:p>
          <w:p w14:paraId="1AE13EF3" w14:textId="196EC577" w:rsidR="002E1FCC" w:rsidRPr="00DD2894" w:rsidRDefault="002E1FCC" w:rsidP="00DD2894">
            <w:pPr>
              <w:spacing w:line="276" w:lineRule="auto"/>
              <w:jc w:val="center"/>
              <w:rPr>
                <w:b/>
                <w:bCs/>
                <w:color w:val="002060"/>
                <w:lang w:eastAsia="fr-FR"/>
              </w:rPr>
            </w:pPr>
            <w:r w:rsidRPr="00DD2894">
              <w:rPr>
                <w:b/>
                <w:bCs/>
                <w:color w:val="002060"/>
                <w:lang w:eastAsia="fr-FR"/>
              </w:rPr>
              <w:t>Deadline submission</w:t>
            </w:r>
          </w:p>
        </w:tc>
        <w:tc>
          <w:tcPr>
            <w:tcW w:w="1075" w:type="pct"/>
            <w:tcBorders>
              <w:bottom w:val="single" w:sz="4" w:space="0" w:color="auto"/>
            </w:tcBorders>
          </w:tcPr>
          <w:p w14:paraId="4E38BBA8" w14:textId="77777777" w:rsidR="002E1FCC" w:rsidRPr="00DD2894" w:rsidRDefault="002E1FCC" w:rsidP="00DD2894">
            <w:pPr>
              <w:spacing w:line="276" w:lineRule="auto"/>
              <w:jc w:val="center"/>
              <w:rPr>
                <w:b/>
                <w:bCs/>
                <w:color w:val="002060"/>
                <w:lang w:eastAsia="fr-FR"/>
              </w:rPr>
            </w:pPr>
            <w:r w:rsidRPr="00DD2894">
              <w:rPr>
                <w:b/>
                <w:bCs/>
                <w:color w:val="002060"/>
                <w:lang w:eastAsia="fr-FR"/>
              </w:rPr>
              <w:t>Reviewed and Commented by the Client</w:t>
            </w:r>
          </w:p>
        </w:tc>
        <w:tc>
          <w:tcPr>
            <w:tcW w:w="842" w:type="pct"/>
            <w:tcBorders>
              <w:bottom w:val="single" w:sz="4" w:space="0" w:color="auto"/>
            </w:tcBorders>
          </w:tcPr>
          <w:p w14:paraId="7183EB87" w14:textId="7F8449DD" w:rsidR="002E1FCC" w:rsidRPr="00DD2894" w:rsidRDefault="002E1FCC" w:rsidP="00DD2894">
            <w:pPr>
              <w:spacing w:line="276" w:lineRule="auto"/>
              <w:jc w:val="center"/>
              <w:rPr>
                <w:b/>
                <w:bCs/>
                <w:color w:val="002060"/>
                <w:lang w:eastAsia="fr-FR"/>
              </w:rPr>
            </w:pPr>
            <w:r w:rsidRPr="00DD2894">
              <w:rPr>
                <w:b/>
                <w:bCs/>
                <w:color w:val="002060"/>
                <w:lang w:eastAsia="fr-FR"/>
              </w:rPr>
              <w:t>Payment schedule</w:t>
            </w:r>
          </w:p>
        </w:tc>
      </w:tr>
      <w:tr w:rsidR="00DD2894" w:rsidRPr="00DD2894" w14:paraId="75DD9D76" w14:textId="77777777" w:rsidTr="00233ACF">
        <w:tc>
          <w:tcPr>
            <w:tcW w:w="313" w:type="pct"/>
            <w:tcBorders>
              <w:top w:val="single" w:sz="4" w:space="0" w:color="auto"/>
              <w:bottom w:val="single" w:sz="4" w:space="0" w:color="auto"/>
            </w:tcBorders>
          </w:tcPr>
          <w:p w14:paraId="3D62270D"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D1</w:t>
            </w:r>
          </w:p>
        </w:tc>
        <w:tc>
          <w:tcPr>
            <w:tcW w:w="1087" w:type="pct"/>
            <w:tcBorders>
              <w:top w:val="single" w:sz="4" w:space="0" w:color="auto"/>
              <w:bottom w:val="single" w:sz="4" w:space="0" w:color="auto"/>
            </w:tcBorders>
          </w:tcPr>
          <w:p w14:paraId="7981050C"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u w:val="single"/>
              </w:rPr>
              <w:t>Inception Report</w:t>
            </w:r>
          </w:p>
        </w:tc>
        <w:tc>
          <w:tcPr>
            <w:tcW w:w="1683" w:type="pct"/>
            <w:tcBorders>
              <w:top w:val="single" w:sz="4" w:space="0" w:color="auto"/>
              <w:bottom w:val="single" w:sz="4" w:space="0" w:color="auto"/>
            </w:tcBorders>
          </w:tcPr>
          <w:p w14:paraId="65AB89B4"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2 (two) weeks after the commencement of the service for Phase 3</w:t>
            </w:r>
          </w:p>
        </w:tc>
        <w:tc>
          <w:tcPr>
            <w:tcW w:w="1075" w:type="pct"/>
            <w:tcBorders>
              <w:top w:val="single" w:sz="4" w:space="0" w:color="auto"/>
              <w:bottom w:val="single" w:sz="4" w:space="0" w:color="auto"/>
            </w:tcBorders>
          </w:tcPr>
          <w:p w14:paraId="00CEB169"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Two weeks after submission</w:t>
            </w:r>
          </w:p>
        </w:tc>
        <w:tc>
          <w:tcPr>
            <w:tcW w:w="842" w:type="pct"/>
            <w:tcBorders>
              <w:top w:val="single" w:sz="4" w:space="0" w:color="auto"/>
              <w:bottom w:val="single" w:sz="4" w:space="0" w:color="auto"/>
            </w:tcBorders>
          </w:tcPr>
          <w:p w14:paraId="1478B5A8" w14:textId="11128CF0" w:rsidR="002E1FCC"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10%</w:t>
            </w:r>
          </w:p>
        </w:tc>
      </w:tr>
      <w:tr w:rsidR="00DD2894" w:rsidRPr="00DD2894" w14:paraId="387F4F4B" w14:textId="77777777" w:rsidTr="00233ACF">
        <w:tc>
          <w:tcPr>
            <w:tcW w:w="313" w:type="pct"/>
            <w:tcBorders>
              <w:top w:val="single" w:sz="4" w:space="0" w:color="auto"/>
            </w:tcBorders>
          </w:tcPr>
          <w:p w14:paraId="51EE9C62"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D2</w:t>
            </w:r>
          </w:p>
        </w:tc>
        <w:tc>
          <w:tcPr>
            <w:tcW w:w="1087" w:type="pct"/>
            <w:tcBorders>
              <w:top w:val="single" w:sz="4" w:space="0" w:color="auto"/>
            </w:tcBorders>
          </w:tcPr>
          <w:p w14:paraId="49F23C09"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rPr>
              <w:t>End-of-project</w:t>
            </w:r>
            <w:r w:rsidRPr="00DD2894">
              <w:rPr>
                <w:color w:val="002060"/>
                <w:u w:val="single"/>
                <w:lang w:val="en-GB"/>
              </w:rPr>
              <w:t xml:space="preserve"> Report</w:t>
            </w:r>
          </w:p>
        </w:tc>
        <w:tc>
          <w:tcPr>
            <w:tcW w:w="1683" w:type="pct"/>
            <w:tcBorders>
              <w:top w:val="single" w:sz="4" w:space="0" w:color="auto"/>
            </w:tcBorders>
          </w:tcPr>
          <w:p w14:paraId="6CF5F657"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rPr>
              <w:t>2 (two) months after the commencement of the service for Phase 3</w:t>
            </w:r>
          </w:p>
        </w:tc>
        <w:tc>
          <w:tcPr>
            <w:tcW w:w="1075" w:type="pct"/>
            <w:tcBorders>
              <w:top w:val="single" w:sz="4" w:space="0" w:color="auto"/>
            </w:tcBorders>
          </w:tcPr>
          <w:p w14:paraId="32F855FA"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Two weeks after submission</w:t>
            </w:r>
          </w:p>
        </w:tc>
        <w:tc>
          <w:tcPr>
            <w:tcW w:w="842" w:type="pct"/>
            <w:tcBorders>
              <w:top w:val="single" w:sz="4" w:space="0" w:color="auto"/>
            </w:tcBorders>
          </w:tcPr>
          <w:p w14:paraId="7C0720B9" w14:textId="0FB58B2A" w:rsidR="002E1FCC"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10%</w:t>
            </w:r>
          </w:p>
        </w:tc>
      </w:tr>
      <w:tr w:rsidR="00DD2894" w:rsidRPr="00DD2894" w14:paraId="6083BEA5" w14:textId="77777777" w:rsidTr="00233ACF">
        <w:tc>
          <w:tcPr>
            <w:tcW w:w="313" w:type="pct"/>
            <w:tcBorders>
              <w:top w:val="single" w:sz="4" w:space="0" w:color="auto"/>
            </w:tcBorders>
          </w:tcPr>
          <w:p w14:paraId="0711D447"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D3</w:t>
            </w:r>
          </w:p>
        </w:tc>
        <w:tc>
          <w:tcPr>
            <w:tcW w:w="1087" w:type="pct"/>
            <w:tcBorders>
              <w:top w:val="single" w:sz="4" w:space="0" w:color="auto"/>
            </w:tcBorders>
          </w:tcPr>
          <w:p w14:paraId="52096E13" w14:textId="77777777" w:rsidR="002E1FCC" w:rsidRPr="00DD2894" w:rsidRDefault="002E1FCC" w:rsidP="002E1FCC">
            <w:pPr>
              <w:spacing w:before="100" w:beforeAutospacing="1" w:after="100" w:afterAutospacing="1" w:line="276" w:lineRule="auto"/>
              <w:jc w:val="both"/>
              <w:rPr>
                <w:color w:val="002060"/>
                <w:u w:val="single"/>
                <w:lang w:val="en-GB"/>
              </w:rPr>
            </w:pPr>
            <w:r w:rsidRPr="00DD2894">
              <w:rPr>
                <w:color w:val="002060"/>
              </w:rPr>
              <w:t>End-of-project</w:t>
            </w:r>
            <w:r w:rsidRPr="00DD2894">
              <w:rPr>
                <w:color w:val="002060"/>
                <w:u w:val="single"/>
              </w:rPr>
              <w:t xml:space="preserve"> Survey Report</w:t>
            </w:r>
          </w:p>
        </w:tc>
        <w:tc>
          <w:tcPr>
            <w:tcW w:w="1683" w:type="pct"/>
            <w:tcBorders>
              <w:top w:val="single" w:sz="4" w:space="0" w:color="auto"/>
            </w:tcBorders>
          </w:tcPr>
          <w:p w14:paraId="4ED0B747" w14:textId="77777777" w:rsidR="002E1FCC" w:rsidRPr="00DD2894" w:rsidRDefault="002E1FCC" w:rsidP="002E1FCC">
            <w:pPr>
              <w:spacing w:before="100" w:beforeAutospacing="1" w:after="100" w:afterAutospacing="1" w:line="276" w:lineRule="auto"/>
              <w:jc w:val="both"/>
              <w:rPr>
                <w:color w:val="002060"/>
              </w:rPr>
            </w:pPr>
            <w:r w:rsidRPr="00DD2894">
              <w:rPr>
                <w:color w:val="002060"/>
              </w:rPr>
              <w:t>3 (three) months after the commencement of the service for Phase 3</w:t>
            </w:r>
          </w:p>
        </w:tc>
        <w:tc>
          <w:tcPr>
            <w:tcW w:w="1075" w:type="pct"/>
            <w:tcBorders>
              <w:top w:val="single" w:sz="4" w:space="0" w:color="auto"/>
            </w:tcBorders>
          </w:tcPr>
          <w:p w14:paraId="3813F99B"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Two weeks after submission</w:t>
            </w:r>
          </w:p>
        </w:tc>
        <w:tc>
          <w:tcPr>
            <w:tcW w:w="842" w:type="pct"/>
            <w:tcBorders>
              <w:top w:val="single" w:sz="4" w:space="0" w:color="auto"/>
            </w:tcBorders>
          </w:tcPr>
          <w:p w14:paraId="715B8ED7" w14:textId="42A871AC" w:rsidR="002E1FCC"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N/A</w:t>
            </w:r>
          </w:p>
        </w:tc>
      </w:tr>
      <w:tr w:rsidR="00DD2894" w:rsidRPr="00DD2894" w14:paraId="6839037D" w14:textId="77777777" w:rsidTr="00233ACF">
        <w:tc>
          <w:tcPr>
            <w:tcW w:w="313" w:type="pct"/>
            <w:tcBorders>
              <w:top w:val="single" w:sz="4" w:space="0" w:color="auto"/>
            </w:tcBorders>
          </w:tcPr>
          <w:p w14:paraId="3935B98D"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lastRenderedPageBreak/>
              <w:t>D4</w:t>
            </w:r>
          </w:p>
        </w:tc>
        <w:tc>
          <w:tcPr>
            <w:tcW w:w="1087" w:type="pct"/>
            <w:tcBorders>
              <w:top w:val="single" w:sz="4" w:space="0" w:color="auto"/>
            </w:tcBorders>
          </w:tcPr>
          <w:p w14:paraId="5D1C287E"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Final report</w:t>
            </w:r>
          </w:p>
        </w:tc>
        <w:tc>
          <w:tcPr>
            <w:tcW w:w="1683" w:type="pct"/>
            <w:tcBorders>
              <w:top w:val="single" w:sz="4" w:space="0" w:color="auto"/>
            </w:tcBorders>
          </w:tcPr>
          <w:p w14:paraId="1C4A548C"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rPr>
              <w:t>4 (four) months after the commencement of the service for Phase 3</w:t>
            </w:r>
          </w:p>
        </w:tc>
        <w:tc>
          <w:tcPr>
            <w:tcW w:w="1075" w:type="pct"/>
            <w:tcBorders>
              <w:top w:val="single" w:sz="4" w:space="0" w:color="auto"/>
            </w:tcBorders>
          </w:tcPr>
          <w:p w14:paraId="6A9A527A" w14:textId="77777777" w:rsidR="002E1FCC" w:rsidRPr="00DD2894" w:rsidRDefault="002E1FCC" w:rsidP="002E1FCC">
            <w:pPr>
              <w:spacing w:before="100" w:beforeAutospacing="1" w:after="100" w:afterAutospacing="1" w:line="276" w:lineRule="auto"/>
              <w:jc w:val="both"/>
              <w:rPr>
                <w:color w:val="002060"/>
                <w:lang w:eastAsia="fr-FR"/>
              </w:rPr>
            </w:pPr>
            <w:r w:rsidRPr="00DD2894">
              <w:rPr>
                <w:color w:val="002060"/>
                <w:lang w:eastAsia="fr-FR"/>
              </w:rPr>
              <w:t>Two weeks after submission</w:t>
            </w:r>
          </w:p>
        </w:tc>
        <w:tc>
          <w:tcPr>
            <w:tcW w:w="842" w:type="pct"/>
            <w:tcBorders>
              <w:top w:val="single" w:sz="4" w:space="0" w:color="auto"/>
            </w:tcBorders>
          </w:tcPr>
          <w:p w14:paraId="3D5B076F" w14:textId="24A81FA1" w:rsidR="002E1FCC" w:rsidRPr="00DD2894" w:rsidRDefault="002E1FCC" w:rsidP="002E1FCC">
            <w:pPr>
              <w:spacing w:before="100" w:beforeAutospacing="1" w:after="100" w:afterAutospacing="1" w:line="276" w:lineRule="auto"/>
              <w:jc w:val="center"/>
              <w:rPr>
                <w:color w:val="002060"/>
                <w:lang w:eastAsia="fr-FR"/>
              </w:rPr>
            </w:pPr>
            <w:r w:rsidRPr="00DD2894">
              <w:rPr>
                <w:color w:val="002060"/>
                <w:lang w:eastAsia="fr-FR"/>
              </w:rPr>
              <w:t>10%</w:t>
            </w:r>
          </w:p>
        </w:tc>
      </w:tr>
    </w:tbl>
    <w:p w14:paraId="48373E7C" w14:textId="77777777" w:rsidR="00303F3F" w:rsidRPr="00DD2894" w:rsidRDefault="00303F3F" w:rsidP="002E1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b/>
          <w:color w:val="002060"/>
          <w:highlight w:val="yellow"/>
          <w:u w:val="single"/>
        </w:rPr>
      </w:pPr>
    </w:p>
    <w:p w14:paraId="770D0BC6" w14:textId="06DE5ADC" w:rsidR="00E61A1E" w:rsidRPr="00DD2894" w:rsidRDefault="00E61A1E" w:rsidP="002E1FC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Style w:val="longtext"/>
          <w:color w:val="002060"/>
        </w:rPr>
      </w:pPr>
      <w:r w:rsidRPr="00DD2894">
        <w:rPr>
          <w:rStyle w:val="longtext"/>
          <w:color w:val="002060"/>
        </w:rPr>
        <w:t xml:space="preserve">The consulting company shall be responsible for all logistics and </w:t>
      </w:r>
      <w:r w:rsidR="006329A8" w:rsidRPr="00DD2894">
        <w:rPr>
          <w:rStyle w:val="longtext"/>
          <w:color w:val="002060"/>
        </w:rPr>
        <w:t>accommodation</w:t>
      </w:r>
      <w:r w:rsidRPr="00DD2894">
        <w:rPr>
          <w:rStyle w:val="longtext"/>
          <w:color w:val="002060"/>
        </w:rPr>
        <w:t xml:space="preserve"> required to carry out the assignment, as well as all interpretation and translation.</w:t>
      </w:r>
    </w:p>
    <w:p w14:paraId="4A8997E0" w14:textId="77777777" w:rsidR="00E61A1E" w:rsidRPr="00DD2894" w:rsidRDefault="00E61A1E" w:rsidP="002E1FCC">
      <w:pPr>
        <w:spacing w:line="276" w:lineRule="auto"/>
        <w:jc w:val="both"/>
        <w:rPr>
          <w:rStyle w:val="longtext"/>
          <w:color w:val="002060"/>
        </w:rPr>
      </w:pPr>
    </w:p>
    <w:p w14:paraId="1B944A6A" w14:textId="77777777" w:rsidR="00E61A1E" w:rsidRPr="00DD2894" w:rsidRDefault="00E61A1E" w:rsidP="002E1FCC">
      <w:pPr>
        <w:pStyle w:val="ListParagraph"/>
        <w:numPr>
          <w:ilvl w:val="0"/>
          <w:numId w:val="51"/>
        </w:numPr>
        <w:shd w:val="clear" w:color="auto" w:fill="FFFFFF"/>
        <w:spacing w:line="276" w:lineRule="auto"/>
        <w:rPr>
          <w:rFonts w:ascii="Times New Roman" w:hAnsi="Times New Roman" w:cs="Times New Roman"/>
          <w:b/>
          <w:color w:val="002060"/>
          <w:sz w:val="24"/>
          <w:szCs w:val="24"/>
        </w:rPr>
      </w:pPr>
      <w:r w:rsidRPr="00DD2894">
        <w:rPr>
          <w:rFonts w:ascii="Times New Roman" w:hAnsi="Times New Roman" w:cs="Times New Roman"/>
          <w:b/>
          <w:color w:val="002060"/>
          <w:sz w:val="24"/>
          <w:szCs w:val="24"/>
        </w:rPr>
        <w:t xml:space="preserve">REQUIRED QUALIFICATIONS AND EXPERIENCE </w:t>
      </w:r>
    </w:p>
    <w:p w14:paraId="3DCAD452" w14:textId="77777777" w:rsidR="006329A8" w:rsidRPr="00DD2894" w:rsidRDefault="006329A8" w:rsidP="002E1FCC">
      <w:pPr>
        <w:shd w:val="clear" w:color="auto" w:fill="FFFFFF"/>
        <w:spacing w:line="276" w:lineRule="auto"/>
        <w:jc w:val="both"/>
        <w:rPr>
          <w:b/>
          <w:color w:val="002060"/>
        </w:rPr>
      </w:pPr>
    </w:p>
    <w:p w14:paraId="4D72CFE8" w14:textId="77777777" w:rsidR="006329A8" w:rsidRPr="00DD2894" w:rsidRDefault="006329A8" w:rsidP="002E1FCC">
      <w:pPr>
        <w:spacing w:after="240" w:line="276" w:lineRule="auto"/>
        <w:jc w:val="both"/>
        <w:rPr>
          <w:i/>
          <w:color w:val="002060"/>
        </w:rPr>
      </w:pPr>
      <w:r w:rsidRPr="00DD2894">
        <w:rPr>
          <w:color w:val="002060"/>
        </w:rPr>
        <w:t>The Consultants may collaborate with each other in the form of a joint venture or a sub-consultancy agreement to complement their respective areas of expertise, strengthen their technical accountability towards their proposals, provide a larger group of experts, and offer better approaches and methodologies</w:t>
      </w:r>
      <w:r w:rsidRPr="00DD2894">
        <w:rPr>
          <w:bCs/>
          <w:color w:val="002060"/>
        </w:rPr>
        <w:t>.</w:t>
      </w:r>
    </w:p>
    <w:p w14:paraId="489ED265" w14:textId="77777777" w:rsidR="006329A8" w:rsidRPr="00DD2894" w:rsidRDefault="006329A8" w:rsidP="002E1FCC">
      <w:pPr>
        <w:spacing w:line="276" w:lineRule="auto"/>
        <w:ind w:firstLine="720"/>
        <w:jc w:val="both"/>
        <w:rPr>
          <w:b/>
          <w:color w:val="002060"/>
        </w:rPr>
      </w:pPr>
      <w:r w:rsidRPr="00DD2894">
        <w:rPr>
          <w:b/>
          <w:color w:val="002060"/>
        </w:rPr>
        <w:t>Qualifications of the firms</w:t>
      </w:r>
    </w:p>
    <w:p w14:paraId="0FFA41BD" w14:textId="77777777" w:rsidR="006329A8" w:rsidRPr="00DD2894" w:rsidRDefault="006329A8" w:rsidP="002E1FCC">
      <w:pPr>
        <w:spacing w:before="100" w:beforeAutospacing="1" w:line="276" w:lineRule="auto"/>
        <w:jc w:val="both"/>
        <w:rPr>
          <w:color w:val="002060"/>
        </w:rPr>
      </w:pPr>
      <w:bookmarkStart w:id="7" w:name="_Hlk200535218"/>
      <w:r w:rsidRPr="00DD2894">
        <w:rPr>
          <w:bCs/>
          <w:color w:val="002060"/>
        </w:rPr>
        <w:t>The Consultant shall be a firm or a group of firms/consultants with the following minimum qualifications:</w:t>
      </w:r>
    </w:p>
    <w:p w14:paraId="15FC7444" w14:textId="03B59A59" w:rsidR="0052465E" w:rsidRPr="00DD2894" w:rsidRDefault="006329A8" w:rsidP="002E1FCC">
      <w:pPr>
        <w:numPr>
          <w:ilvl w:val="0"/>
          <w:numId w:val="40"/>
        </w:numPr>
        <w:spacing w:after="100" w:afterAutospacing="1" w:line="276" w:lineRule="auto"/>
        <w:jc w:val="both"/>
        <w:rPr>
          <w:color w:val="002060"/>
        </w:rPr>
      </w:pPr>
      <w:r w:rsidRPr="00DD2894">
        <w:rPr>
          <w:color w:val="002060"/>
        </w:rPr>
        <w:t xml:space="preserve">The Consultant must be a reputable consulting firm/group of consultants with demonstrable knowledge and at least 10 years of experience in </w:t>
      </w:r>
      <w:r w:rsidR="0052465E" w:rsidRPr="00DD2894">
        <w:rPr>
          <w:color w:val="002060"/>
        </w:rPr>
        <w:t>Monitoring &amp; Evaluation Consultancy, Survey assignment, etc.</w:t>
      </w:r>
    </w:p>
    <w:p w14:paraId="2710668E" w14:textId="692FB7D7" w:rsidR="0052465E" w:rsidRPr="00DD2894" w:rsidRDefault="006329A8" w:rsidP="002E1FCC">
      <w:pPr>
        <w:numPr>
          <w:ilvl w:val="0"/>
          <w:numId w:val="40"/>
        </w:numPr>
        <w:spacing w:before="100" w:beforeAutospacing="1" w:after="100" w:afterAutospacing="1" w:line="276" w:lineRule="auto"/>
        <w:jc w:val="both"/>
        <w:rPr>
          <w:color w:val="002060"/>
        </w:rPr>
      </w:pPr>
      <w:r w:rsidRPr="00DD2894">
        <w:rPr>
          <w:color w:val="002060"/>
        </w:rPr>
        <w:t xml:space="preserve">Similar contracts completed within the last 5 (five) years </w:t>
      </w:r>
      <w:r w:rsidR="0052465E" w:rsidRPr="00DD2894">
        <w:rPr>
          <w:color w:val="002060"/>
        </w:rPr>
        <w:t>(</w:t>
      </w:r>
      <w:r w:rsidR="0052465E" w:rsidRPr="00DD2894">
        <w:rPr>
          <w:color w:val="002060"/>
          <w:spacing w:val="-2"/>
        </w:rPr>
        <w:t xml:space="preserve">must have completed at least 2 similar contracts in the last 5 years in </w:t>
      </w:r>
      <w:r w:rsidR="0052465E" w:rsidRPr="00DD2894">
        <w:rPr>
          <w:color w:val="002060"/>
        </w:rPr>
        <w:t>Monitoring &amp; Evaluation Consultancy, Survey assignment, etc.</w:t>
      </w:r>
      <w:r w:rsidR="0052465E" w:rsidRPr="00DD2894">
        <w:rPr>
          <w:color w:val="002060"/>
          <w:lang w:val="en-GB"/>
        </w:rPr>
        <w:t>)</w:t>
      </w:r>
    </w:p>
    <w:p w14:paraId="5C2ECF47" w14:textId="77777777" w:rsidR="006329A8" w:rsidRPr="00DD2894" w:rsidRDefault="006329A8" w:rsidP="002E1FCC">
      <w:pPr>
        <w:numPr>
          <w:ilvl w:val="0"/>
          <w:numId w:val="40"/>
        </w:numPr>
        <w:spacing w:before="100" w:beforeAutospacing="1" w:after="100" w:afterAutospacing="1" w:line="276" w:lineRule="auto"/>
        <w:jc w:val="both"/>
        <w:rPr>
          <w:color w:val="002060"/>
        </w:rPr>
      </w:pPr>
      <w:r w:rsidRPr="00DD2894">
        <w:rPr>
          <w:color w:val="002060"/>
        </w:rPr>
        <w:t>Previous experience with World Bank projects will be an advantage.</w:t>
      </w:r>
    </w:p>
    <w:p w14:paraId="0AD2C41E" w14:textId="77777777" w:rsidR="006329A8" w:rsidRPr="00DD2894" w:rsidRDefault="006329A8" w:rsidP="002E1FCC">
      <w:pPr>
        <w:spacing w:before="100" w:beforeAutospacing="1" w:line="276" w:lineRule="auto"/>
        <w:jc w:val="both"/>
        <w:rPr>
          <w:color w:val="002060"/>
        </w:rPr>
      </w:pPr>
      <w:r w:rsidRPr="00DD2894">
        <w:rPr>
          <w:bCs/>
          <w:color w:val="002060"/>
        </w:rPr>
        <w:t>Applicants will be evaluated to determine a shortlist of the most qualified firms. The criteria to be used for the selection of the shortlist will be as follows:</w:t>
      </w:r>
    </w:p>
    <w:p w14:paraId="52BA66E6" w14:textId="77777777" w:rsidR="006329A8" w:rsidRPr="00DD2894" w:rsidRDefault="006329A8" w:rsidP="002E1FCC">
      <w:pPr>
        <w:numPr>
          <w:ilvl w:val="0"/>
          <w:numId w:val="41"/>
        </w:numPr>
        <w:spacing w:before="100" w:beforeAutospacing="1" w:after="100" w:afterAutospacing="1" w:line="276" w:lineRule="auto"/>
        <w:jc w:val="both"/>
        <w:rPr>
          <w:color w:val="002060"/>
        </w:rPr>
      </w:pPr>
      <w:r w:rsidRPr="00DD2894">
        <w:rPr>
          <w:bCs/>
          <w:color w:val="002060"/>
        </w:rPr>
        <w:t>Core business and years in business</w:t>
      </w:r>
      <w:r w:rsidRPr="00DD2894">
        <w:rPr>
          <w:color w:val="002060"/>
        </w:rPr>
        <w:t xml:space="preserve"> – 30 points</w:t>
      </w:r>
    </w:p>
    <w:p w14:paraId="540A61A4" w14:textId="77777777" w:rsidR="006329A8" w:rsidRPr="00DD2894" w:rsidRDefault="006329A8" w:rsidP="002E1FCC">
      <w:pPr>
        <w:numPr>
          <w:ilvl w:val="0"/>
          <w:numId w:val="41"/>
        </w:numPr>
        <w:spacing w:before="100" w:beforeAutospacing="1" w:after="100" w:afterAutospacing="1" w:line="276" w:lineRule="auto"/>
        <w:jc w:val="both"/>
        <w:rPr>
          <w:color w:val="002060"/>
        </w:rPr>
      </w:pPr>
      <w:r w:rsidRPr="00DD2894">
        <w:rPr>
          <w:bCs/>
          <w:color w:val="002060"/>
        </w:rPr>
        <w:t>Previous experience in similar tasks</w:t>
      </w:r>
      <w:r w:rsidRPr="00DD2894">
        <w:rPr>
          <w:color w:val="002060"/>
        </w:rPr>
        <w:t xml:space="preserve"> – 60 points</w:t>
      </w:r>
    </w:p>
    <w:p w14:paraId="2D50B37C" w14:textId="77777777" w:rsidR="006329A8" w:rsidRPr="00DD2894" w:rsidRDefault="006329A8" w:rsidP="002E1FCC">
      <w:pPr>
        <w:numPr>
          <w:ilvl w:val="0"/>
          <w:numId w:val="41"/>
        </w:numPr>
        <w:spacing w:before="100" w:beforeAutospacing="1" w:after="100" w:afterAutospacing="1" w:line="276" w:lineRule="auto"/>
        <w:jc w:val="both"/>
        <w:rPr>
          <w:color w:val="002060"/>
        </w:rPr>
      </w:pPr>
      <w:r w:rsidRPr="00DD2894">
        <w:rPr>
          <w:bCs/>
          <w:color w:val="002060"/>
        </w:rPr>
        <w:t>Availability of qualified staff within the firm to carry out the task</w:t>
      </w:r>
      <w:r w:rsidRPr="00DD2894">
        <w:rPr>
          <w:color w:val="002060"/>
        </w:rPr>
        <w:t xml:space="preserve"> – 10 points</w:t>
      </w:r>
    </w:p>
    <w:p w14:paraId="0C026CE6" w14:textId="77777777" w:rsidR="006329A8" w:rsidRPr="00DD2894" w:rsidRDefault="006329A8" w:rsidP="002E1FCC">
      <w:pPr>
        <w:spacing w:before="100" w:beforeAutospacing="1" w:line="276" w:lineRule="auto"/>
        <w:jc w:val="both"/>
        <w:rPr>
          <w:bCs/>
          <w:color w:val="002060"/>
        </w:rPr>
      </w:pPr>
      <w:r w:rsidRPr="00DD2894">
        <w:rPr>
          <w:bCs/>
          <w:color w:val="002060"/>
        </w:rPr>
        <w:t>The CVs of key experts will not be evaluated during the shortlist process.</w:t>
      </w:r>
    </w:p>
    <w:p w14:paraId="541866A8" w14:textId="77777777" w:rsidR="006329A8" w:rsidRPr="00DD2894" w:rsidRDefault="006329A8" w:rsidP="002E1FCC">
      <w:pPr>
        <w:spacing w:before="100" w:beforeAutospacing="1" w:after="100" w:afterAutospacing="1" w:line="276" w:lineRule="auto"/>
        <w:jc w:val="both"/>
        <w:rPr>
          <w:color w:val="002060"/>
        </w:rPr>
      </w:pPr>
      <w:r w:rsidRPr="00DD2894">
        <w:rPr>
          <w:bCs/>
          <w:color w:val="002060"/>
        </w:rPr>
        <w:t>The CVs of key experts will be evaluated after the issuance of the Request for Technical and Financial Proposals for the consultant selected at the top of the shortlist. The evaluation will be conducted in accordance with the evaluation criteria specified and detailed in the Request for Proposal.</w:t>
      </w:r>
    </w:p>
    <w:p w14:paraId="22F7766A" w14:textId="1B8E13DB" w:rsidR="00787064" w:rsidRPr="00DD2894" w:rsidRDefault="009F6813" w:rsidP="002E1FCC">
      <w:pPr>
        <w:spacing w:line="276" w:lineRule="auto"/>
        <w:jc w:val="both"/>
        <w:rPr>
          <w:color w:val="002060"/>
        </w:rPr>
      </w:pPr>
      <w:r w:rsidRPr="00DD2894">
        <w:rPr>
          <w:color w:val="002060"/>
        </w:rPr>
        <w:lastRenderedPageBreak/>
        <w:t xml:space="preserve">The Consultant will provide approximately 64.50 person-months of key staff.  </w:t>
      </w:r>
      <w:r w:rsidR="00787064" w:rsidRPr="00DD2894">
        <w:rPr>
          <w:color w:val="002060"/>
          <w:lang w:val="en-GB"/>
        </w:rPr>
        <w:t xml:space="preserve">This assignment will be undertaken by a Consultant Company, </w:t>
      </w:r>
      <w:r w:rsidR="00787064" w:rsidRPr="00DD2894">
        <w:rPr>
          <w:color w:val="002060"/>
        </w:rPr>
        <w:t xml:space="preserve">qualified and experienced in the Evaluation of Project outcomes and Beneficiaries Survey, with proven good records of accomplishment. High degree of flexibility and ability to meet strict deadlines will be required. </w:t>
      </w:r>
      <w:bookmarkEnd w:id="7"/>
      <w:r w:rsidR="00787064" w:rsidRPr="00DD2894">
        <w:rPr>
          <w:color w:val="002060"/>
          <w:lang w:val="en-GB"/>
        </w:rPr>
        <w:t xml:space="preserve">The Consultant Company proposed for these services </w:t>
      </w:r>
      <w:r w:rsidR="00787064" w:rsidRPr="00DD2894">
        <w:rPr>
          <w:color w:val="002060"/>
        </w:rPr>
        <w:t>should be comprised, but should not necessarily be limited of the experts listed below:</w:t>
      </w:r>
    </w:p>
    <w:p w14:paraId="0A8672F0" w14:textId="77777777" w:rsidR="00787064" w:rsidRPr="00DD2894" w:rsidRDefault="00787064" w:rsidP="002E1FCC">
      <w:pPr>
        <w:spacing w:line="276" w:lineRule="auto"/>
        <w:jc w:val="both"/>
        <w:rPr>
          <w:color w:val="002060"/>
        </w:rPr>
      </w:pPr>
    </w:p>
    <w:p w14:paraId="62F41E07" w14:textId="77777777" w:rsidR="00787064" w:rsidRPr="00DD2894" w:rsidRDefault="00787064" w:rsidP="002E1FCC">
      <w:pPr>
        <w:autoSpaceDE w:val="0"/>
        <w:autoSpaceDN w:val="0"/>
        <w:adjustRightInd w:val="0"/>
        <w:spacing w:line="276" w:lineRule="auto"/>
        <w:jc w:val="both"/>
        <w:rPr>
          <w:color w:val="002060"/>
        </w:rPr>
      </w:pPr>
      <w:r w:rsidRPr="00DD2894">
        <w:rPr>
          <w:rStyle w:val="articletext"/>
          <w:b/>
          <w:i/>
          <w:color w:val="002060"/>
          <w:u w:val="single"/>
        </w:rPr>
        <w:t>Team Leader/</w:t>
      </w:r>
      <w:r w:rsidRPr="00DD2894">
        <w:rPr>
          <w:b/>
          <w:i/>
          <w:color w:val="002060"/>
          <w:u w:val="single"/>
          <w:lang w:val="ca-ES"/>
        </w:rPr>
        <w:t>Liaison Expert</w:t>
      </w:r>
    </w:p>
    <w:p w14:paraId="4A30DF43" w14:textId="77777777" w:rsidR="00787064" w:rsidRPr="00DD2894" w:rsidRDefault="00787064" w:rsidP="002E1FCC">
      <w:pPr>
        <w:spacing w:line="276" w:lineRule="auto"/>
        <w:jc w:val="both"/>
        <w:rPr>
          <w:rStyle w:val="articletext"/>
          <w:color w:val="002060"/>
        </w:rPr>
      </w:pPr>
      <w:r w:rsidRPr="00DD2894">
        <w:rPr>
          <w:color w:val="002060"/>
        </w:rPr>
        <w:t>The candidate suitable for this position should have the following qualifications:</w:t>
      </w:r>
    </w:p>
    <w:p w14:paraId="4FF1FCAF" w14:textId="760CC25E" w:rsidR="00787064" w:rsidRPr="00DD2894" w:rsidRDefault="00787064" w:rsidP="002E1FCC">
      <w:pPr>
        <w:numPr>
          <w:ilvl w:val="0"/>
          <w:numId w:val="19"/>
        </w:numPr>
        <w:spacing w:line="276" w:lineRule="auto"/>
        <w:ind w:left="450" w:hanging="450"/>
        <w:jc w:val="both"/>
        <w:rPr>
          <w:bCs/>
          <w:color w:val="002060"/>
        </w:rPr>
      </w:pPr>
      <w:r w:rsidRPr="00DD2894">
        <w:rPr>
          <w:bCs/>
          <w:color w:val="002060"/>
        </w:rPr>
        <w:t xml:space="preserve">University degree (MSc) in Social Science, Economics, Business Administration </w:t>
      </w:r>
      <w:r w:rsidRPr="00DD2894">
        <w:rPr>
          <w:color w:val="002060"/>
        </w:rPr>
        <w:t xml:space="preserve">or equivalent professional qualifications appropriate to this Consultancy </w:t>
      </w:r>
      <w:r w:rsidR="002E1FCC" w:rsidRPr="00DD2894">
        <w:rPr>
          <w:color w:val="002060"/>
        </w:rPr>
        <w:t>Services.</w:t>
      </w:r>
      <w:r w:rsidRPr="00DD2894">
        <w:rPr>
          <w:color w:val="002060"/>
        </w:rPr>
        <w:t xml:space="preserve"> </w:t>
      </w:r>
    </w:p>
    <w:p w14:paraId="11779C45" w14:textId="159357F1" w:rsidR="00787064" w:rsidRPr="00DD2894" w:rsidRDefault="00787064" w:rsidP="002E1FCC">
      <w:pPr>
        <w:numPr>
          <w:ilvl w:val="0"/>
          <w:numId w:val="19"/>
        </w:numPr>
        <w:spacing w:line="276" w:lineRule="auto"/>
        <w:ind w:left="450" w:hanging="450"/>
        <w:jc w:val="both"/>
        <w:rPr>
          <w:bCs/>
          <w:color w:val="002060"/>
        </w:rPr>
      </w:pPr>
      <w:r w:rsidRPr="00DD2894">
        <w:rPr>
          <w:bCs/>
          <w:color w:val="002060"/>
        </w:rPr>
        <w:t xml:space="preserve">More than 15 </w:t>
      </w:r>
      <w:r w:rsidR="002E1FCC" w:rsidRPr="00DD2894">
        <w:rPr>
          <w:bCs/>
          <w:color w:val="002060"/>
        </w:rPr>
        <w:t>years’</w:t>
      </w:r>
      <w:r w:rsidRPr="00DD2894">
        <w:rPr>
          <w:bCs/>
          <w:color w:val="002060"/>
        </w:rPr>
        <w:t xml:space="preserve"> overall working experience </w:t>
      </w:r>
      <w:r w:rsidR="002E1FCC" w:rsidRPr="00DD2894">
        <w:rPr>
          <w:bCs/>
          <w:color w:val="002060"/>
        </w:rPr>
        <w:t>with</w:t>
      </w:r>
      <w:r w:rsidRPr="00DD2894">
        <w:rPr>
          <w:bCs/>
          <w:color w:val="002060"/>
        </w:rPr>
        <w:t xml:space="preserve"> at </w:t>
      </w:r>
      <w:r w:rsidR="002E1FCC" w:rsidRPr="00DD2894">
        <w:rPr>
          <w:bCs/>
          <w:color w:val="002060"/>
        </w:rPr>
        <w:t>least</w:t>
      </w:r>
      <w:r w:rsidRPr="00DD2894">
        <w:rPr>
          <w:bCs/>
          <w:color w:val="002060"/>
        </w:rPr>
        <w:t xml:space="preserve"> 10</w:t>
      </w:r>
      <w:r w:rsidRPr="00DD2894">
        <w:rPr>
          <w:rStyle w:val="articletext"/>
          <w:color w:val="002060"/>
        </w:rPr>
        <w:t xml:space="preserve"> </w:t>
      </w:r>
      <w:r w:rsidR="002E1FCC" w:rsidRPr="00DD2894">
        <w:rPr>
          <w:rStyle w:val="articletext"/>
          <w:color w:val="002060"/>
        </w:rPr>
        <w:t>years’</w:t>
      </w:r>
      <w:r w:rsidRPr="00DD2894">
        <w:rPr>
          <w:rStyle w:val="articletext"/>
          <w:color w:val="002060"/>
        </w:rPr>
        <w:t xml:space="preserve"> research experience in development studies and </w:t>
      </w:r>
      <w:r w:rsidR="002E1FCC" w:rsidRPr="00DD2894">
        <w:rPr>
          <w:rStyle w:val="articletext"/>
          <w:color w:val="002060"/>
        </w:rPr>
        <w:t>evaluation</w:t>
      </w:r>
      <w:r w:rsidR="002E1FCC" w:rsidRPr="00DD2894">
        <w:rPr>
          <w:bCs/>
          <w:color w:val="002060"/>
        </w:rPr>
        <w:t>.</w:t>
      </w:r>
    </w:p>
    <w:p w14:paraId="34B2BC9D" w14:textId="6EB504F2" w:rsidR="00787064" w:rsidRPr="00DD2894" w:rsidRDefault="00787064" w:rsidP="002E1FCC">
      <w:pPr>
        <w:numPr>
          <w:ilvl w:val="0"/>
          <w:numId w:val="19"/>
        </w:numPr>
        <w:spacing w:line="276" w:lineRule="auto"/>
        <w:ind w:left="450" w:hanging="450"/>
        <w:jc w:val="both"/>
        <w:rPr>
          <w:bCs/>
          <w:color w:val="002060"/>
        </w:rPr>
      </w:pPr>
      <w:r w:rsidRPr="00DD2894">
        <w:rPr>
          <w:bCs/>
          <w:color w:val="002060"/>
        </w:rPr>
        <w:t xml:space="preserve">Previous experience as Team Leader </w:t>
      </w:r>
      <w:r w:rsidR="007C5E96" w:rsidRPr="00DD2894">
        <w:rPr>
          <w:bCs/>
          <w:color w:val="002060"/>
        </w:rPr>
        <w:t xml:space="preserve">in at least two similar projects implemented in Rural </w:t>
      </w:r>
      <w:r w:rsidR="002E1FCC" w:rsidRPr="00DD2894">
        <w:rPr>
          <w:bCs/>
          <w:color w:val="002060"/>
        </w:rPr>
        <w:t>Areas.</w:t>
      </w:r>
    </w:p>
    <w:p w14:paraId="47FA99B1" w14:textId="5A7548D4" w:rsidR="00787064" w:rsidRPr="00DD2894" w:rsidRDefault="00787064" w:rsidP="002E1FCC">
      <w:pPr>
        <w:numPr>
          <w:ilvl w:val="0"/>
          <w:numId w:val="19"/>
        </w:numPr>
        <w:spacing w:line="276" w:lineRule="auto"/>
        <w:ind w:left="450" w:hanging="450"/>
        <w:jc w:val="both"/>
        <w:rPr>
          <w:bCs/>
          <w:color w:val="002060"/>
        </w:rPr>
      </w:pPr>
      <w:r w:rsidRPr="00DD2894">
        <w:rPr>
          <w:color w:val="002060"/>
        </w:rPr>
        <w:t xml:space="preserve">Knowledge and experience working with the National and Local Governments and Albanian Institutions, </w:t>
      </w:r>
      <w:r w:rsidRPr="00DD2894">
        <w:rPr>
          <w:rStyle w:val="articletext"/>
          <w:color w:val="002060"/>
        </w:rPr>
        <w:t>demonstrating g</w:t>
      </w:r>
      <w:r w:rsidRPr="00DD2894">
        <w:rPr>
          <w:color w:val="002060"/>
        </w:rPr>
        <w:t xml:space="preserve">ood communication and liaison skills would be an </w:t>
      </w:r>
      <w:r w:rsidR="002E1FCC" w:rsidRPr="00DD2894">
        <w:rPr>
          <w:color w:val="002060"/>
        </w:rPr>
        <w:t>advantage.</w:t>
      </w:r>
    </w:p>
    <w:p w14:paraId="73E70027" w14:textId="6ECF68D2" w:rsidR="007C5E96" w:rsidRPr="00DD2894" w:rsidRDefault="00787064" w:rsidP="002E1FCC">
      <w:pPr>
        <w:numPr>
          <w:ilvl w:val="0"/>
          <w:numId w:val="19"/>
        </w:numPr>
        <w:spacing w:line="276" w:lineRule="auto"/>
        <w:ind w:left="450" w:hanging="450"/>
        <w:jc w:val="both"/>
        <w:rPr>
          <w:bCs/>
          <w:color w:val="002060"/>
        </w:rPr>
      </w:pPr>
      <w:r w:rsidRPr="00DD2894">
        <w:rPr>
          <w:bCs/>
          <w:color w:val="002060"/>
        </w:rPr>
        <w:t xml:space="preserve">Skills for </w:t>
      </w:r>
      <w:r w:rsidR="007C5E96" w:rsidRPr="00DD2894">
        <w:rPr>
          <w:bCs/>
          <w:color w:val="002060"/>
        </w:rPr>
        <w:t>managing large scale</w:t>
      </w:r>
      <w:r w:rsidRPr="00DD2894">
        <w:rPr>
          <w:bCs/>
          <w:color w:val="002060"/>
        </w:rPr>
        <w:t xml:space="preserve"> survey </w:t>
      </w:r>
      <w:r w:rsidR="007C5E96" w:rsidRPr="00DD2894">
        <w:rPr>
          <w:bCs/>
          <w:color w:val="002060"/>
        </w:rPr>
        <w:t xml:space="preserve">field work, and ability to supervise and ensure quality of data and </w:t>
      </w:r>
      <w:r w:rsidR="002E1FCC" w:rsidRPr="00DD2894">
        <w:rPr>
          <w:bCs/>
          <w:color w:val="002060"/>
        </w:rPr>
        <w:t>reporting.</w:t>
      </w:r>
    </w:p>
    <w:p w14:paraId="7FFDC4BC" w14:textId="56DDA91C" w:rsidR="00787064" w:rsidRPr="00DD2894" w:rsidRDefault="00787064" w:rsidP="002E1FCC">
      <w:pPr>
        <w:numPr>
          <w:ilvl w:val="0"/>
          <w:numId w:val="19"/>
        </w:numPr>
        <w:spacing w:line="276" w:lineRule="auto"/>
        <w:ind w:left="450" w:hanging="450"/>
        <w:jc w:val="both"/>
        <w:rPr>
          <w:bCs/>
          <w:color w:val="002060"/>
        </w:rPr>
      </w:pPr>
      <w:r w:rsidRPr="00DD2894">
        <w:rPr>
          <w:color w:val="002060"/>
        </w:rPr>
        <w:t>Knowledge of both quantitative and qualitative research methods (including methodologies for female engagement)</w:t>
      </w:r>
      <w:r w:rsidR="002E1FCC" w:rsidRPr="00DD2894">
        <w:rPr>
          <w:color w:val="002060"/>
        </w:rPr>
        <w:t>.</w:t>
      </w:r>
    </w:p>
    <w:p w14:paraId="45716824" w14:textId="6A4DE0D1" w:rsidR="007C5E96" w:rsidRPr="00DD2894" w:rsidRDefault="00787064" w:rsidP="002E1FCC">
      <w:pPr>
        <w:numPr>
          <w:ilvl w:val="0"/>
          <w:numId w:val="19"/>
        </w:numPr>
        <w:spacing w:line="276" w:lineRule="auto"/>
        <w:ind w:left="450" w:hanging="450"/>
        <w:jc w:val="both"/>
        <w:rPr>
          <w:bCs/>
          <w:color w:val="002060"/>
        </w:rPr>
      </w:pPr>
      <w:r w:rsidRPr="00DD2894">
        <w:rPr>
          <w:rStyle w:val="articletext"/>
          <w:color w:val="002060"/>
        </w:rPr>
        <w:t xml:space="preserve">Proven </w:t>
      </w:r>
      <w:r w:rsidRPr="00DD2894">
        <w:rPr>
          <w:color w:val="002060"/>
        </w:rPr>
        <w:t xml:space="preserve">experience </w:t>
      </w:r>
      <w:r w:rsidRPr="00DD2894">
        <w:rPr>
          <w:rStyle w:val="articletext"/>
          <w:color w:val="002060"/>
        </w:rPr>
        <w:t xml:space="preserve">in </w:t>
      </w:r>
      <w:r w:rsidRPr="00DD2894">
        <w:rPr>
          <w:color w:val="002060"/>
        </w:rPr>
        <w:t xml:space="preserve">successful implementation </w:t>
      </w:r>
      <w:r w:rsidR="002E1FCC" w:rsidRPr="00DD2894">
        <w:rPr>
          <w:color w:val="002060"/>
        </w:rPr>
        <w:t>of</w:t>
      </w:r>
      <w:r w:rsidRPr="00DD2894">
        <w:rPr>
          <w:color w:val="002060"/>
        </w:rPr>
        <w:t xml:space="preserve"> at </w:t>
      </w:r>
      <w:r w:rsidR="002E1FCC" w:rsidRPr="00DD2894">
        <w:rPr>
          <w:color w:val="002060"/>
        </w:rPr>
        <w:t>least</w:t>
      </w:r>
      <w:r w:rsidRPr="00DD2894">
        <w:rPr>
          <w:color w:val="002060"/>
        </w:rPr>
        <w:t xml:space="preserve"> two assignments in conducting </w:t>
      </w:r>
      <w:r w:rsidR="007C5E96" w:rsidRPr="00DD2894">
        <w:rPr>
          <w:color w:val="002060"/>
        </w:rPr>
        <w:t>project impact assessment</w:t>
      </w:r>
      <w:r w:rsidR="002E1FCC" w:rsidRPr="00DD2894">
        <w:rPr>
          <w:color w:val="002060"/>
        </w:rPr>
        <w:t>.</w:t>
      </w:r>
    </w:p>
    <w:p w14:paraId="2AB5130F" w14:textId="5493FC7C" w:rsidR="00787064" w:rsidRPr="00DD2894" w:rsidRDefault="00787064" w:rsidP="002E1FCC">
      <w:pPr>
        <w:numPr>
          <w:ilvl w:val="0"/>
          <w:numId w:val="20"/>
        </w:numPr>
        <w:tabs>
          <w:tab w:val="clear" w:pos="1080"/>
          <w:tab w:val="num" w:pos="450"/>
        </w:tabs>
        <w:autoSpaceDE w:val="0"/>
        <w:autoSpaceDN w:val="0"/>
        <w:adjustRightInd w:val="0"/>
        <w:spacing w:line="276" w:lineRule="auto"/>
        <w:ind w:left="450" w:hanging="450"/>
        <w:jc w:val="both"/>
        <w:rPr>
          <w:color w:val="002060"/>
        </w:rPr>
      </w:pPr>
      <w:r w:rsidRPr="00DD2894">
        <w:rPr>
          <w:bCs/>
          <w:color w:val="002060"/>
        </w:rPr>
        <w:t>Knowledge on Impact Assessments and Beneficiary Survey of the World Bank’ projects and u</w:t>
      </w:r>
      <w:r w:rsidRPr="00DD2894">
        <w:rPr>
          <w:color w:val="002060"/>
        </w:rPr>
        <w:t xml:space="preserve">nderstanding of their specifics </w:t>
      </w:r>
      <w:r w:rsidRPr="00DD2894">
        <w:rPr>
          <w:bCs/>
          <w:color w:val="002060"/>
        </w:rPr>
        <w:t>would be considered as an advantage</w:t>
      </w:r>
      <w:r w:rsidR="002E1FCC" w:rsidRPr="00DD2894">
        <w:rPr>
          <w:bCs/>
          <w:color w:val="002060"/>
        </w:rPr>
        <w:t>.</w:t>
      </w:r>
    </w:p>
    <w:p w14:paraId="7FA8E217" w14:textId="238FDC95" w:rsidR="00F64F17" w:rsidRPr="00DD2894" w:rsidRDefault="00787064" w:rsidP="002E1FCC">
      <w:pPr>
        <w:numPr>
          <w:ilvl w:val="0"/>
          <w:numId w:val="20"/>
        </w:numPr>
        <w:tabs>
          <w:tab w:val="clear" w:pos="1080"/>
          <w:tab w:val="num" w:pos="450"/>
        </w:tabs>
        <w:autoSpaceDE w:val="0"/>
        <w:autoSpaceDN w:val="0"/>
        <w:adjustRightInd w:val="0"/>
        <w:spacing w:line="276" w:lineRule="auto"/>
        <w:ind w:left="450" w:hanging="450"/>
        <w:jc w:val="both"/>
        <w:rPr>
          <w:color w:val="002060"/>
        </w:rPr>
      </w:pPr>
      <w:r w:rsidRPr="00DD2894">
        <w:rPr>
          <w:color w:val="002060"/>
        </w:rPr>
        <w:t>Demonstrated capability in report writing</w:t>
      </w:r>
      <w:r w:rsidR="002E1FCC" w:rsidRPr="00DD2894">
        <w:rPr>
          <w:color w:val="002060"/>
        </w:rPr>
        <w:t>.</w:t>
      </w:r>
    </w:p>
    <w:p w14:paraId="0CF67CAD" w14:textId="6FC2ED6B" w:rsidR="00F64F17" w:rsidRPr="00DD2894" w:rsidRDefault="00787064" w:rsidP="002E1FCC">
      <w:pPr>
        <w:numPr>
          <w:ilvl w:val="0"/>
          <w:numId w:val="20"/>
        </w:numPr>
        <w:tabs>
          <w:tab w:val="clear" w:pos="1080"/>
          <w:tab w:val="num" w:pos="450"/>
        </w:tabs>
        <w:autoSpaceDE w:val="0"/>
        <w:autoSpaceDN w:val="0"/>
        <w:adjustRightInd w:val="0"/>
        <w:spacing w:line="276" w:lineRule="auto"/>
        <w:ind w:left="450" w:hanging="450"/>
        <w:jc w:val="both"/>
        <w:rPr>
          <w:color w:val="002060"/>
        </w:rPr>
      </w:pPr>
      <w:r w:rsidRPr="00DD2894">
        <w:rPr>
          <w:color w:val="002060"/>
        </w:rPr>
        <w:t>Fluency in English (comprehensive writing skills) is required</w:t>
      </w:r>
      <w:r w:rsidR="002E1FCC" w:rsidRPr="00DD2894">
        <w:rPr>
          <w:color w:val="002060"/>
        </w:rPr>
        <w:t>.</w:t>
      </w:r>
    </w:p>
    <w:p w14:paraId="6719B71C" w14:textId="77777777" w:rsidR="00787064" w:rsidRPr="00DD2894" w:rsidRDefault="00787064" w:rsidP="002E1FCC">
      <w:pPr>
        <w:spacing w:before="120" w:line="276" w:lineRule="auto"/>
        <w:jc w:val="both"/>
        <w:rPr>
          <w:color w:val="002060"/>
          <w:u w:val="single"/>
        </w:rPr>
      </w:pPr>
      <w:r w:rsidRPr="00DD2894">
        <w:rPr>
          <w:color w:val="002060"/>
          <w:u w:val="single"/>
        </w:rPr>
        <w:t xml:space="preserve">The Team Leader of the Consultant Company will be responsible for the overall quality and consistency of all reports and documents produced and delivered. </w:t>
      </w:r>
    </w:p>
    <w:p w14:paraId="6092AB33" w14:textId="77777777" w:rsidR="00787064" w:rsidRPr="00DD2894" w:rsidRDefault="00787064" w:rsidP="002E1FCC">
      <w:pPr>
        <w:autoSpaceDE w:val="0"/>
        <w:autoSpaceDN w:val="0"/>
        <w:adjustRightInd w:val="0"/>
        <w:spacing w:line="276" w:lineRule="auto"/>
        <w:jc w:val="both"/>
        <w:rPr>
          <w:color w:val="002060"/>
          <w:u w:val="single"/>
        </w:rPr>
      </w:pPr>
    </w:p>
    <w:p w14:paraId="75BEB14B" w14:textId="77777777" w:rsidR="00F64F17" w:rsidRPr="00DD2894" w:rsidRDefault="00787064" w:rsidP="002E1FCC">
      <w:pPr>
        <w:adjustRightInd w:val="0"/>
        <w:spacing w:line="276" w:lineRule="auto"/>
        <w:rPr>
          <w:color w:val="002060"/>
        </w:rPr>
      </w:pPr>
      <w:r w:rsidRPr="00DD2894">
        <w:rPr>
          <w:rStyle w:val="articletext"/>
          <w:b/>
          <w:i/>
          <w:color w:val="002060"/>
          <w:u w:val="single"/>
        </w:rPr>
        <w:t>Social Specialist</w:t>
      </w:r>
    </w:p>
    <w:p w14:paraId="2FA48E6C" w14:textId="77777777" w:rsidR="00F64F17" w:rsidRPr="00DD2894" w:rsidRDefault="00F64F17" w:rsidP="002E1FCC">
      <w:pPr>
        <w:adjustRightInd w:val="0"/>
        <w:spacing w:line="276" w:lineRule="auto"/>
        <w:rPr>
          <w:color w:val="002060"/>
        </w:rPr>
      </w:pPr>
      <w:r w:rsidRPr="00DD2894">
        <w:rPr>
          <w:color w:val="002060"/>
        </w:rPr>
        <w:t>The candidate suitable for this position should have the following qualification:</w:t>
      </w:r>
    </w:p>
    <w:p w14:paraId="56F88898" w14:textId="3C568E59" w:rsidR="00F64F17" w:rsidRPr="00DD2894" w:rsidRDefault="00F64F17" w:rsidP="002E1FCC">
      <w:pPr>
        <w:pStyle w:val="NormalWeb"/>
        <w:numPr>
          <w:ilvl w:val="0"/>
          <w:numId w:val="22"/>
        </w:numPr>
        <w:spacing w:before="0" w:beforeAutospacing="0" w:after="0" w:afterAutospacing="0" w:line="276" w:lineRule="auto"/>
        <w:ind w:left="357" w:hanging="357"/>
        <w:rPr>
          <w:color w:val="002060"/>
        </w:rPr>
      </w:pPr>
      <w:r w:rsidRPr="00DD2894">
        <w:rPr>
          <w:color w:val="002060"/>
        </w:rPr>
        <w:t>University Degree/Master of Science in economics of development, sociology, applied social sciences</w:t>
      </w:r>
      <w:r w:rsidR="002E1FCC" w:rsidRPr="00DD2894">
        <w:rPr>
          <w:color w:val="002060"/>
        </w:rPr>
        <w:t>.</w:t>
      </w:r>
    </w:p>
    <w:p w14:paraId="179D1460" w14:textId="77777777" w:rsidR="00F64F17" w:rsidRPr="00DD2894" w:rsidRDefault="00F64F17" w:rsidP="002E1FCC">
      <w:pPr>
        <w:pStyle w:val="NormalWeb"/>
        <w:numPr>
          <w:ilvl w:val="0"/>
          <w:numId w:val="22"/>
        </w:numPr>
        <w:spacing w:before="0" w:beforeAutospacing="0" w:after="0" w:afterAutospacing="0" w:line="276" w:lineRule="auto"/>
        <w:ind w:left="357" w:hanging="357"/>
        <w:rPr>
          <w:color w:val="002060"/>
        </w:rPr>
      </w:pPr>
      <w:r w:rsidRPr="00DD2894">
        <w:rPr>
          <w:color w:val="002060"/>
        </w:rPr>
        <w:t xml:space="preserve">Knowledge of evaluation methodologies (e.g., qualitative, quantitative, mixed method, and impact) </w:t>
      </w:r>
    </w:p>
    <w:p w14:paraId="00236299" w14:textId="0DB38C7B" w:rsidR="00F64F17" w:rsidRPr="00DD2894" w:rsidRDefault="00F64F17" w:rsidP="002E1FCC">
      <w:pPr>
        <w:pStyle w:val="NormalWeb"/>
        <w:numPr>
          <w:ilvl w:val="0"/>
          <w:numId w:val="22"/>
        </w:numPr>
        <w:spacing w:before="0" w:beforeAutospacing="0" w:after="0" w:afterAutospacing="0" w:line="276" w:lineRule="auto"/>
        <w:ind w:left="357" w:hanging="357"/>
        <w:rPr>
          <w:color w:val="002060"/>
        </w:rPr>
      </w:pPr>
      <w:r w:rsidRPr="00DD2894">
        <w:rPr>
          <w:color w:val="002060"/>
        </w:rPr>
        <w:t>A Minimum of six years of professional experience in position responsible for implementing M&amp;E activities on international development projects, with a focus on rural areas and. Agriculture livelihood</w:t>
      </w:r>
      <w:r w:rsidR="002E1FCC" w:rsidRPr="00DD2894">
        <w:rPr>
          <w:color w:val="002060"/>
        </w:rPr>
        <w:t>.</w:t>
      </w:r>
    </w:p>
    <w:p w14:paraId="688A3224" w14:textId="5A6409D0" w:rsidR="00F64F17" w:rsidRPr="00DD2894" w:rsidRDefault="00F64F17" w:rsidP="002E1FCC">
      <w:pPr>
        <w:pStyle w:val="NormalWeb"/>
        <w:numPr>
          <w:ilvl w:val="0"/>
          <w:numId w:val="22"/>
        </w:numPr>
        <w:spacing w:before="0" w:beforeAutospacing="0" w:after="0" w:afterAutospacing="0" w:line="276" w:lineRule="auto"/>
        <w:ind w:left="357" w:hanging="357"/>
        <w:rPr>
          <w:color w:val="002060"/>
        </w:rPr>
      </w:pPr>
      <w:r w:rsidRPr="00DD2894">
        <w:rPr>
          <w:color w:val="002060"/>
        </w:rPr>
        <w:t>Proven experience in designing and implementing focus groups</w:t>
      </w:r>
      <w:r w:rsidR="002E1FCC" w:rsidRPr="00DD2894">
        <w:rPr>
          <w:color w:val="002060"/>
        </w:rPr>
        <w:t>.</w:t>
      </w:r>
    </w:p>
    <w:p w14:paraId="18B26F84" w14:textId="77777777" w:rsidR="00F64F17" w:rsidRPr="00DD2894" w:rsidRDefault="00F64F17" w:rsidP="002E1FCC">
      <w:pPr>
        <w:pStyle w:val="ListParagraph"/>
        <w:numPr>
          <w:ilvl w:val="0"/>
          <w:numId w:val="22"/>
        </w:numPr>
        <w:spacing w:line="276" w:lineRule="auto"/>
        <w:ind w:left="357" w:hanging="357"/>
        <w:rPr>
          <w:rFonts w:ascii="Times New Roman" w:eastAsia="Times New Roman" w:hAnsi="Times New Roman" w:cs="Times New Roman"/>
          <w:color w:val="002060"/>
          <w:sz w:val="24"/>
          <w:szCs w:val="24"/>
          <w:lang w:eastAsia="en-GB"/>
        </w:rPr>
      </w:pPr>
      <w:r w:rsidRPr="00DD2894">
        <w:rPr>
          <w:rFonts w:ascii="Times New Roman" w:eastAsia="Times New Roman" w:hAnsi="Times New Roman" w:cs="Times New Roman"/>
          <w:color w:val="002060"/>
          <w:sz w:val="24"/>
          <w:szCs w:val="24"/>
          <w:lang w:eastAsia="en-GB"/>
        </w:rPr>
        <w:lastRenderedPageBreak/>
        <w:t xml:space="preserve">Proven experience in </w:t>
      </w:r>
      <w:r w:rsidRPr="00DD2894">
        <w:rPr>
          <w:rFonts w:ascii="Times New Roman" w:eastAsia="Times New Roman" w:hAnsi="Times New Roman" w:cs="Times New Roman"/>
          <w:b/>
          <w:bCs/>
          <w:color w:val="002060"/>
          <w:sz w:val="24"/>
          <w:szCs w:val="24"/>
          <w:lang w:eastAsia="en-GB"/>
        </w:rPr>
        <w:t>Stakeholder Engagement</w:t>
      </w:r>
      <w:r w:rsidRPr="00DD2894">
        <w:rPr>
          <w:rFonts w:ascii="Times New Roman" w:eastAsia="Times New Roman" w:hAnsi="Times New Roman" w:cs="Times New Roman"/>
          <w:color w:val="002060"/>
          <w:sz w:val="24"/>
          <w:szCs w:val="24"/>
          <w:lang w:eastAsia="en-GB"/>
        </w:rPr>
        <w:t>: Facilitate inclusive consultation with affected communities and stakeholders to gather feedback and ensure voices are considered.</w:t>
      </w:r>
    </w:p>
    <w:p w14:paraId="106CD40D" w14:textId="0F66A7CE" w:rsidR="00F64F17" w:rsidRPr="00DD2894" w:rsidRDefault="00F64F17" w:rsidP="002E1FCC">
      <w:pPr>
        <w:numPr>
          <w:ilvl w:val="0"/>
          <w:numId w:val="22"/>
        </w:numPr>
        <w:spacing w:line="276" w:lineRule="auto"/>
        <w:ind w:left="357" w:hanging="357"/>
        <w:jc w:val="both"/>
        <w:rPr>
          <w:color w:val="002060"/>
        </w:rPr>
      </w:pPr>
      <w:r w:rsidRPr="00DD2894">
        <w:rPr>
          <w:color w:val="002060"/>
        </w:rPr>
        <w:t xml:space="preserve">Knowledge and experience working with the National and Local Governments and Albanian Institutions, demonstrating good communication and liaison skills would be an </w:t>
      </w:r>
      <w:r w:rsidR="002E1FCC" w:rsidRPr="00DD2894">
        <w:rPr>
          <w:color w:val="002060"/>
        </w:rPr>
        <w:t>advantage.</w:t>
      </w:r>
    </w:p>
    <w:p w14:paraId="3A0FB9EF" w14:textId="77777777" w:rsidR="00F64F17" w:rsidRPr="00DD2894" w:rsidRDefault="00F64F17" w:rsidP="002E1FCC">
      <w:pPr>
        <w:numPr>
          <w:ilvl w:val="0"/>
          <w:numId w:val="22"/>
        </w:numPr>
        <w:spacing w:line="276" w:lineRule="auto"/>
        <w:ind w:left="357" w:hanging="357"/>
        <w:jc w:val="both"/>
        <w:rPr>
          <w:color w:val="002060"/>
        </w:rPr>
      </w:pPr>
      <w:r w:rsidRPr="00DD2894">
        <w:rPr>
          <w:color w:val="002060"/>
        </w:rPr>
        <w:t xml:space="preserve"> Fluency in English, </w:t>
      </w:r>
    </w:p>
    <w:p w14:paraId="085CDD0B" w14:textId="77777777" w:rsidR="007C5E96" w:rsidRPr="00DD2894" w:rsidRDefault="007C5E96" w:rsidP="002E1FCC">
      <w:pPr>
        <w:pStyle w:val="ListParagraph"/>
        <w:widowControl/>
        <w:adjustRightInd w:val="0"/>
        <w:spacing w:line="276" w:lineRule="auto"/>
        <w:ind w:left="720"/>
        <w:rPr>
          <w:rFonts w:ascii="Times New Roman" w:hAnsi="Times New Roman" w:cs="Times New Roman"/>
          <w:color w:val="002060"/>
          <w:sz w:val="24"/>
          <w:szCs w:val="24"/>
        </w:rPr>
      </w:pPr>
    </w:p>
    <w:p w14:paraId="6D98B2F4" w14:textId="77777777" w:rsidR="00F64F17" w:rsidRPr="00DD2894" w:rsidRDefault="007C5E96" w:rsidP="002E1FCC">
      <w:pPr>
        <w:adjustRightInd w:val="0"/>
        <w:spacing w:line="276" w:lineRule="auto"/>
        <w:rPr>
          <w:color w:val="002060"/>
        </w:rPr>
      </w:pPr>
      <w:r w:rsidRPr="00DD2894">
        <w:rPr>
          <w:rStyle w:val="articletext"/>
          <w:b/>
          <w:i/>
          <w:color w:val="002060"/>
          <w:u w:val="single"/>
        </w:rPr>
        <w:t>Monitoring and Evaluation Expert</w:t>
      </w:r>
    </w:p>
    <w:p w14:paraId="1616312E" w14:textId="20777F91" w:rsidR="00F64F17" w:rsidRPr="00DD2894" w:rsidRDefault="00F64F17" w:rsidP="002E1FCC">
      <w:pPr>
        <w:pStyle w:val="ListParagraph"/>
        <w:numPr>
          <w:ilvl w:val="0"/>
          <w:numId w:val="22"/>
        </w:numPr>
        <w:spacing w:line="276" w:lineRule="auto"/>
        <w:ind w:left="714" w:hanging="357"/>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Advanced studies MSc/or PhD degree in economics, social sciences or public policy with specialization in econometrics or quantitative methods of research, </w:t>
      </w:r>
      <w:r w:rsidR="002E1FCC" w:rsidRPr="00DD2894">
        <w:rPr>
          <w:rFonts w:ascii="Times New Roman" w:hAnsi="Times New Roman" w:cs="Times New Roman"/>
          <w:color w:val="002060"/>
          <w:sz w:val="24"/>
          <w:szCs w:val="24"/>
        </w:rPr>
        <w:t>of</w:t>
      </w:r>
      <w:r w:rsidRPr="00DD2894">
        <w:rPr>
          <w:rFonts w:ascii="Times New Roman" w:hAnsi="Times New Roman" w:cs="Times New Roman"/>
          <w:color w:val="002060"/>
          <w:sz w:val="24"/>
          <w:szCs w:val="24"/>
        </w:rPr>
        <w:t xml:space="preserve"> quantitative research </w:t>
      </w:r>
      <w:r w:rsidR="002E1FCC" w:rsidRPr="00DD2894">
        <w:rPr>
          <w:rFonts w:ascii="Times New Roman" w:hAnsi="Times New Roman" w:cs="Times New Roman"/>
          <w:color w:val="002060"/>
          <w:sz w:val="24"/>
          <w:szCs w:val="24"/>
        </w:rPr>
        <w:t>methods.</w:t>
      </w:r>
    </w:p>
    <w:p w14:paraId="6C6972F9" w14:textId="0DB751BA" w:rsidR="00F64F17" w:rsidRPr="00DD2894" w:rsidRDefault="00F64F17" w:rsidP="002E1FCC">
      <w:pPr>
        <w:pStyle w:val="ListParagraph"/>
        <w:numPr>
          <w:ilvl w:val="0"/>
          <w:numId w:val="22"/>
        </w:numPr>
        <w:adjustRightInd w:val="0"/>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Minimum of 5 (five) years of relevant experience in Monitoring and </w:t>
      </w:r>
      <w:r w:rsidR="002E1FCC" w:rsidRPr="00DD2894">
        <w:rPr>
          <w:rFonts w:ascii="Times New Roman" w:hAnsi="Times New Roman" w:cs="Times New Roman"/>
          <w:color w:val="002060"/>
          <w:sz w:val="24"/>
          <w:szCs w:val="24"/>
        </w:rPr>
        <w:t>Evaluation.</w:t>
      </w:r>
      <w:r w:rsidRPr="00DD2894">
        <w:rPr>
          <w:rFonts w:ascii="Times New Roman" w:hAnsi="Times New Roman" w:cs="Times New Roman"/>
          <w:color w:val="002060"/>
          <w:sz w:val="24"/>
          <w:szCs w:val="24"/>
        </w:rPr>
        <w:t xml:space="preserve"> </w:t>
      </w:r>
    </w:p>
    <w:p w14:paraId="246C9C51" w14:textId="62853272" w:rsidR="00F64F17" w:rsidRPr="00DD2894" w:rsidRDefault="00F64F17" w:rsidP="002E1FCC">
      <w:pPr>
        <w:pStyle w:val="ListParagraph"/>
        <w:numPr>
          <w:ilvl w:val="0"/>
          <w:numId w:val="22"/>
        </w:numPr>
        <w:spacing w:line="276" w:lineRule="auto"/>
        <w:ind w:left="714" w:hanging="357"/>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Demonstrated expertise in results-based management, data collection and analysis, performance monitoring, and impact evaluation with reference to </w:t>
      </w:r>
      <w:r w:rsidR="002E1FCC" w:rsidRPr="00DD2894">
        <w:rPr>
          <w:rFonts w:ascii="Times New Roman" w:hAnsi="Times New Roman" w:cs="Times New Roman"/>
          <w:color w:val="002060"/>
          <w:sz w:val="24"/>
          <w:szCs w:val="24"/>
        </w:rPr>
        <w:t>the World</w:t>
      </w:r>
      <w:r w:rsidRPr="00DD2894">
        <w:rPr>
          <w:rFonts w:ascii="Times New Roman" w:hAnsi="Times New Roman" w:cs="Times New Roman"/>
          <w:color w:val="002060"/>
          <w:sz w:val="24"/>
          <w:szCs w:val="24"/>
        </w:rPr>
        <w:t xml:space="preserve"> Bank approach (at least two previous </w:t>
      </w:r>
      <w:r w:rsidR="002E1FCC" w:rsidRPr="00DD2894">
        <w:rPr>
          <w:rFonts w:ascii="Times New Roman" w:hAnsi="Times New Roman" w:cs="Times New Roman"/>
          <w:color w:val="002060"/>
          <w:sz w:val="24"/>
          <w:szCs w:val="24"/>
        </w:rPr>
        <w:t>assignments</w:t>
      </w:r>
      <w:r w:rsidRPr="00DD2894">
        <w:rPr>
          <w:rFonts w:ascii="Times New Roman" w:hAnsi="Times New Roman" w:cs="Times New Roman"/>
          <w:color w:val="002060"/>
          <w:sz w:val="24"/>
          <w:szCs w:val="24"/>
        </w:rPr>
        <w:t xml:space="preserve"> completed/ at least one assignment performed under WB funded project)</w:t>
      </w:r>
      <w:r w:rsidR="002E1FCC" w:rsidRPr="00DD2894">
        <w:rPr>
          <w:rFonts w:ascii="Times New Roman" w:hAnsi="Times New Roman" w:cs="Times New Roman"/>
          <w:color w:val="002060"/>
          <w:sz w:val="24"/>
          <w:szCs w:val="24"/>
        </w:rPr>
        <w:t>.</w:t>
      </w:r>
    </w:p>
    <w:p w14:paraId="75B58B97" w14:textId="00A3469B" w:rsidR="00F64F17" w:rsidRPr="00DD2894" w:rsidRDefault="00F64F17" w:rsidP="002E1FCC">
      <w:pPr>
        <w:pStyle w:val="ListParagraph"/>
        <w:numPr>
          <w:ilvl w:val="0"/>
          <w:numId w:val="22"/>
        </w:numPr>
        <w:spacing w:line="276" w:lineRule="auto"/>
        <w:ind w:left="714" w:hanging="357"/>
        <w:rPr>
          <w:rFonts w:ascii="Times New Roman" w:hAnsi="Times New Roman" w:cs="Times New Roman"/>
          <w:color w:val="002060"/>
          <w:sz w:val="24"/>
          <w:szCs w:val="24"/>
        </w:rPr>
      </w:pPr>
      <w:r w:rsidRPr="00DD2894">
        <w:rPr>
          <w:rFonts w:ascii="Times New Roman" w:hAnsi="Times New Roman" w:cs="Times New Roman"/>
          <w:color w:val="002060"/>
          <w:sz w:val="24"/>
          <w:szCs w:val="24"/>
        </w:rPr>
        <w:t>Six years of experience in donor supported projects</w:t>
      </w:r>
      <w:r w:rsidR="002E1FCC" w:rsidRPr="00DD2894">
        <w:rPr>
          <w:rFonts w:ascii="Times New Roman" w:hAnsi="Times New Roman" w:cs="Times New Roman"/>
          <w:color w:val="002060"/>
          <w:sz w:val="24"/>
          <w:szCs w:val="24"/>
        </w:rPr>
        <w:t>, and previous</w:t>
      </w:r>
      <w:r w:rsidRPr="00DD2894">
        <w:rPr>
          <w:rFonts w:ascii="Times New Roman" w:hAnsi="Times New Roman" w:cs="Times New Roman"/>
          <w:color w:val="002060"/>
          <w:sz w:val="24"/>
          <w:szCs w:val="24"/>
        </w:rPr>
        <w:t xml:space="preserve"> experience in </w:t>
      </w:r>
      <w:r w:rsidR="002E1FCC" w:rsidRPr="00DD2894">
        <w:rPr>
          <w:rFonts w:ascii="Times New Roman" w:hAnsi="Times New Roman" w:cs="Times New Roman"/>
          <w:color w:val="002060"/>
          <w:sz w:val="24"/>
          <w:szCs w:val="24"/>
        </w:rPr>
        <w:t>the World</w:t>
      </w:r>
      <w:r w:rsidRPr="00DD2894">
        <w:rPr>
          <w:rFonts w:ascii="Times New Roman" w:hAnsi="Times New Roman" w:cs="Times New Roman"/>
          <w:color w:val="002060"/>
          <w:sz w:val="24"/>
          <w:szCs w:val="24"/>
        </w:rPr>
        <w:t xml:space="preserve"> Bank funded project is considered an </w:t>
      </w:r>
      <w:r w:rsidR="002E1FCC" w:rsidRPr="00DD2894">
        <w:rPr>
          <w:rFonts w:ascii="Times New Roman" w:hAnsi="Times New Roman" w:cs="Times New Roman"/>
          <w:color w:val="002060"/>
          <w:sz w:val="24"/>
          <w:szCs w:val="24"/>
        </w:rPr>
        <w:t>advantage.</w:t>
      </w:r>
    </w:p>
    <w:p w14:paraId="50B91A96" w14:textId="3F795E4D" w:rsidR="00F64F17" w:rsidRPr="00DD2894" w:rsidRDefault="00F64F17" w:rsidP="002E1FCC">
      <w:pPr>
        <w:pStyle w:val="ListParagraph"/>
        <w:numPr>
          <w:ilvl w:val="0"/>
          <w:numId w:val="22"/>
        </w:numPr>
        <w:spacing w:line="276" w:lineRule="auto"/>
        <w:ind w:left="714" w:hanging="357"/>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Knowledge of cross-cutting issues in M&amp;E </w:t>
      </w:r>
      <w:r w:rsidR="002E1FCC" w:rsidRPr="00DD2894">
        <w:rPr>
          <w:rFonts w:ascii="Times New Roman" w:hAnsi="Times New Roman" w:cs="Times New Roman"/>
          <w:color w:val="002060"/>
          <w:sz w:val="24"/>
          <w:szCs w:val="24"/>
        </w:rPr>
        <w:t>assignments</w:t>
      </w:r>
      <w:r w:rsidRPr="00DD2894">
        <w:rPr>
          <w:rFonts w:ascii="Times New Roman" w:hAnsi="Times New Roman" w:cs="Times New Roman"/>
          <w:color w:val="002060"/>
          <w:sz w:val="24"/>
          <w:szCs w:val="24"/>
        </w:rPr>
        <w:t xml:space="preserve"> and ability to integrate social, gender, and inclusion perspectives</w:t>
      </w:r>
      <w:r w:rsidR="002E1FCC" w:rsidRPr="00DD2894">
        <w:rPr>
          <w:rFonts w:ascii="Times New Roman" w:hAnsi="Times New Roman" w:cs="Times New Roman"/>
          <w:color w:val="002060"/>
          <w:sz w:val="24"/>
          <w:szCs w:val="24"/>
        </w:rPr>
        <w:t>.</w:t>
      </w:r>
    </w:p>
    <w:p w14:paraId="683DDAB6" w14:textId="77777777" w:rsidR="00F64F17" w:rsidRPr="00DD2894" w:rsidRDefault="00F64F17" w:rsidP="002E1FCC">
      <w:pPr>
        <w:pStyle w:val="ListParagraph"/>
        <w:numPr>
          <w:ilvl w:val="0"/>
          <w:numId w:val="22"/>
        </w:numPr>
        <w:spacing w:line="276" w:lineRule="auto"/>
        <w:ind w:left="714" w:hanging="357"/>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Proven experience in </w:t>
      </w:r>
      <w:r w:rsidRPr="00DD2894">
        <w:rPr>
          <w:rStyle w:val="Strong"/>
          <w:rFonts w:ascii="Times New Roman" w:hAnsi="Times New Roman" w:cs="Times New Roman"/>
          <w:color w:val="002060"/>
          <w:sz w:val="24"/>
          <w:szCs w:val="24"/>
        </w:rPr>
        <w:t>Stakeholder Engagement</w:t>
      </w:r>
      <w:r w:rsidRPr="00DD2894">
        <w:rPr>
          <w:rFonts w:ascii="Times New Roman" w:hAnsi="Times New Roman" w:cs="Times New Roman"/>
          <w:color w:val="002060"/>
          <w:sz w:val="24"/>
          <w:szCs w:val="24"/>
        </w:rPr>
        <w:t>: Facilitate inclusive consultation with affected communities and stakeholders to gather feedback and ensure voices are considered.</w:t>
      </w:r>
    </w:p>
    <w:p w14:paraId="27FC5960" w14:textId="257BD5F3" w:rsidR="00F64F17" w:rsidRPr="00DD2894" w:rsidRDefault="00F64F17" w:rsidP="002E1FCC">
      <w:pPr>
        <w:pStyle w:val="ListParagraph"/>
        <w:numPr>
          <w:ilvl w:val="0"/>
          <w:numId w:val="22"/>
        </w:numPr>
        <w:spacing w:line="276" w:lineRule="auto"/>
        <w:ind w:left="714" w:hanging="357"/>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Knowledge and experience working with the National and Local Governments and Albanian Institutions, </w:t>
      </w:r>
      <w:r w:rsidRPr="00DD2894">
        <w:rPr>
          <w:rStyle w:val="articletext"/>
          <w:rFonts w:ascii="Times New Roman" w:hAnsi="Times New Roman" w:cs="Times New Roman"/>
          <w:color w:val="002060"/>
          <w:sz w:val="24"/>
          <w:szCs w:val="24"/>
        </w:rPr>
        <w:t>demonstrating g</w:t>
      </w:r>
      <w:r w:rsidRPr="00DD2894">
        <w:rPr>
          <w:rFonts w:ascii="Times New Roman" w:hAnsi="Times New Roman" w:cs="Times New Roman"/>
          <w:color w:val="002060"/>
          <w:sz w:val="24"/>
          <w:szCs w:val="24"/>
        </w:rPr>
        <w:t>ood communication and liaison skills would be an advantage</w:t>
      </w:r>
      <w:r w:rsidR="002E1FCC" w:rsidRPr="00DD2894">
        <w:rPr>
          <w:rFonts w:ascii="Times New Roman" w:hAnsi="Times New Roman" w:cs="Times New Roman"/>
          <w:color w:val="002060"/>
          <w:sz w:val="24"/>
          <w:szCs w:val="24"/>
        </w:rPr>
        <w:t>.</w:t>
      </w:r>
    </w:p>
    <w:p w14:paraId="16FD88E0" w14:textId="77777777" w:rsidR="00F64F17" w:rsidRPr="00DD2894" w:rsidRDefault="00F64F17" w:rsidP="002E1FCC">
      <w:pPr>
        <w:pStyle w:val="ListParagraph"/>
        <w:numPr>
          <w:ilvl w:val="0"/>
          <w:numId w:val="22"/>
        </w:numPr>
        <w:spacing w:line="276" w:lineRule="auto"/>
        <w:ind w:left="714" w:hanging="357"/>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Fluency in English, </w:t>
      </w:r>
    </w:p>
    <w:p w14:paraId="1778BA6A" w14:textId="77777777" w:rsidR="00F64F17" w:rsidRPr="00DD2894" w:rsidRDefault="00F64F17" w:rsidP="002E1FCC">
      <w:pPr>
        <w:adjustRightInd w:val="0"/>
        <w:spacing w:line="276" w:lineRule="auto"/>
        <w:rPr>
          <w:rStyle w:val="articletext"/>
          <w:b/>
          <w:i/>
          <w:color w:val="002060"/>
          <w:u w:val="single"/>
        </w:rPr>
      </w:pPr>
    </w:p>
    <w:p w14:paraId="0D944176" w14:textId="77777777" w:rsidR="00F64F17" w:rsidRPr="00DD2894" w:rsidRDefault="00787064" w:rsidP="002E1FCC">
      <w:pPr>
        <w:adjustRightInd w:val="0"/>
        <w:spacing w:line="276" w:lineRule="auto"/>
        <w:rPr>
          <w:color w:val="002060"/>
        </w:rPr>
      </w:pPr>
      <w:r w:rsidRPr="00DD2894">
        <w:rPr>
          <w:rStyle w:val="articletext"/>
          <w:b/>
          <w:i/>
          <w:color w:val="002060"/>
          <w:u w:val="single"/>
        </w:rPr>
        <w:t>IT Specialist</w:t>
      </w:r>
    </w:p>
    <w:p w14:paraId="0BA01440" w14:textId="1F6D6AC3" w:rsidR="00F64F17" w:rsidRPr="00DD2894" w:rsidRDefault="002E1FCC" w:rsidP="002E1FCC">
      <w:pPr>
        <w:pStyle w:val="ListParagraph"/>
        <w:numPr>
          <w:ilvl w:val="0"/>
          <w:numId w:val="36"/>
        </w:numPr>
        <w:adjustRightInd w:val="0"/>
        <w:spacing w:line="276" w:lineRule="auto"/>
        <w:rPr>
          <w:rFonts w:ascii="Times New Roman" w:hAnsi="Times New Roman" w:cs="Times New Roman"/>
          <w:color w:val="002060"/>
          <w:sz w:val="24"/>
          <w:szCs w:val="24"/>
        </w:rPr>
      </w:pPr>
      <w:proofErr w:type="gramStart"/>
      <w:r w:rsidRPr="00DD2894">
        <w:rPr>
          <w:rFonts w:ascii="Times New Roman" w:hAnsi="Times New Roman" w:cs="Times New Roman"/>
          <w:color w:val="002060"/>
          <w:sz w:val="24"/>
          <w:szCs w:val="24"/>
        </w:rPr>
        <w:t>Bachelor’s or master’s</w:t>
      </w:r>
      <w:proofErr w:type="gramEnd"/>
      <w:r w:rsidRPr="00DD2894">
        <w:rPr>
          <w:rFonts w:ascii="Times New Roman" w:hAnsi="Times New Roman" w:cs="Times New Roman"/>
          <w:color w:val="002060"/>
          <w:sz w:val="24"/>
          <w:szCs w:val="24"/>
        </w:rPr>
        <w:t xml:space="preserve"> degree in information technology</w:t>
      </w:r>
      <w:r w:rsidR="00F64F17" w:rsidRPr="00DD2894">
        <w:rPr>
          <w:rFonts w:ascii="Times New Roman" w:hAnsi="Times New Roman" w:cs="Times New Roman"/>
          <w:color w:val="002060"/>
          <w:sz w:val="24"/>
          <w:szCs w:val="24"/>
        </w:rPr>
        <w:t xml:space="preserve">, Data Science, Software Engineering, or a related </w:t>
      </w:r>
      <w:r w:rsidRPr="00DD2894">
        <w:rPr>
          <w:rFonts w:ascii="Times New Roman" w:hAnsi="Times New Roman" w:cs="Times New Roman"/>
          <w:color w:val="002060"/>
          <w:sz w:val="24"/>
          <w:szCs w:val="24"/>
        </w:rPr>
        <w:t>field.</w:t>
      </w:r>
    </w:p>
    <w:p w14:paraId="1735A090" w14:textId="1307CC3C" w:rsidR="00F64F17" w:rsidRPr="00DD2894" w:rsidRDefault="00F64F17" w:rsidP="002E1FCC">
      <w:pPr>
        <w:pStyle w:val="ListParagraph"/>
        <w:numPr>
          <w:ilvl w:val="0"/>
          <w:numId w:val="36"/>
        </w:numPr>
        <w:adjustRightInd w:val="0"/>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Proficiency in database management or M&amp;E-related tools (e.g., </w:t>
      </w:r>
      <w:proofErr w:type="spellStart"/>
      <w:r w:rsidRPr="00DD2894">
        <w:rPr>
          <w:rFonts w:ascii="Times New Roman" w:hAnsi="Times New Roman" w:cs="Times New Roman"/>
          <w:color w:val="002060"/>
          <w:sz w:val="24"/>
          <w:szCs w:val="24"/>
        </w:rPr>
        <w:t>KoboToolbox</w:t>
      </w:r>
      <w:proofErr w:type="spellEnd"/>
      <w:r w:rsidRPr="00DD2894">
        <w:rPr>
          <w:rFonts w:ascii="Times New Roman" w:hAnsi="Times New Roman" w:cs="Times New Roman"/>
          <w:color w:val="002060"/>
          <w:sz w:val="24"/>
          <w:szCs w:val="24"/>
        </w:rPr>
        <w:t xml:space="preserve">, DHIS2, Power BI) are an asset (proven by two previous </w:t>
      </w:r>
      <w:r w:rsidR="002E1FCC" w:rsidRPr="00DD2894">
        <w:rPr>
          <w:rFonts w:ascii="Times New Roman" w:hAnsi="Times New Roman" w:cs="Times New Roman"/>
          <w:color w:val="002060"/>
          <w:sz w:val="24"/>
          <w:szCs w:val="24"/>
        </w:rPr>
        <w:t>assignments</w:t>
      </w:r>
      <w:r w:rsidRPr="00DD2894">
        <w:rPr>
          <w:rFonts w:ascii="Times New Roman" w:hAnsi="Times New Roman" w:cs="Times New Roman"/>
          <w:color w:val="002060"/>
          <w:sz w:val="24"/>
          <w:szCs w:val="24"/>
        </w:rPr>
        <w:t>)</w:t>
      </w:r>
    </w:p>
    <w:p w14:paraId="7F5D6876" w14:textId="77777777" w:rsidR="00F64F17" w:rsidRPr="00DD2894" w:rsidRDefault="00F64F17" w:rsidP="002E1FCC">
      <w:pPr>
        <w:pStyle w:val="ListParagraph"/>
        <w:numPr>
          <w:ilvl w:val="0"/>
          <w:numId w:val="36"/>
        </w:numPr>
        <w:spacing w:before="100" w:beforeAutospacing="1" w:after="100" w:afterAutospacing="1" w:line="276" w:lineRule="auto"/>
        <w:rPr>
          <w:rFonts w:ascii="Times New Roman" w:hAnsi="Times New Roman" w:cs="Times New Roman"/>
          <w:color w:val="002060"/>
          <w:sz w:val="24"/>
          <w:szCs w:val="24"/>
        </w:rPr>
      </w:pPr>
      <w:proofErr w:type="gramStart"/>
      <w:r w:rsidRPr="00DD2894">
        <w:rPr>
          <w:rFonts w:ascii="Times New Roman" w:hAnsi="Times New Roman" w:cs="Times New Roman"/>
          <w:color w:val="002060"/>
          <w:sz w:val="24"/>
          <w:szCs w:val="24"/>
        </w:rPr>
        <w:t>Have</w:t>
      </w:r>
      <w:proofErr w:type="gramEnd"/>
      <w:r w:rsidRPr="00DD2894">
        <w:rPr>
          <w:rFonts w:ascii="Times New Roman" w:hAnsi="Times New Roman" w:cs="Times New Roman"/>
          <w:color w:val="002060"/>
          <w:sz w:val="24"/>
          <w:szCs w:val="24"/>
        </w:rPr>
        <w:t xml:space="preserve"> knowledge and at least two years of experience in using Dashboard and reporting tool integration (e.g., Google Data Studio</w:t>
      </w:r>
      <w:proofErr w:type="gramStart"/>
      <w:r w:rsidRPr="00DD2894">
        <w:rPr>
          <w:rFonts w:ascii="Times New Roman" w:hAnsi="Times New Roman" w:cs="Times New Roman"/>
          <w:color w:val="002060"/>
          <w:sz w:val="24"/>
          <w:szCs w:val="24"/>
        </w:rPr>
        <w:t>);</w:t>
      </w:r>
      <w:proofErr w:type="gramEnd"/>
    </w:p>
    <w:p w14:paraId="3D7D60E4" w14:textId="77777777" w:rsidR="00F64F17" w:rsidRPr="00DD2894" w:rsidRDefault="00F64F17" w:rsidP="002E1FCC">
      <w:pPr>
        <w:pStyle w:val="ListParagraph"/>
        <w:numPr>
          <w:ilvl w:val="0"/>
          <w:numId w:val="36"/>
        </w:numPr>
        <w:spacing w:before="100" w:beforeAutospacing="1" w:after="100" w:afterAutospacing="1"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Expertise in Data visualization for real-time monitoring and evaluation</w:t>
      </w:r>
    </w:p>
    <w:p w14:paraId="0DFAE592" w14:textId="77777777" w:rsidR="00F64F17" w:rsidRPr="00DD2894" w:rsidRDefault="00F64F17" w:rsidP="002E1FCC">
      <w:pPr>
        <w:pStyle w:val="ListParagraph"/>
        <w:numPr>
          <w:ilvl w:val="0"/>
          <w:numId w:val="36"/>
        </w:numPr>
        <w:spacing w:before="100" w:beforeAutospacing="1" w:after="100" w:afterAutospacing="1"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Fluent in English</w:t>
      </w:r>
    </w:p>
    <w:p w14:paraId="6D45C43D" w14:textId="339E4A10" w:rsidR="00F64F17" w:rsidRPr="00DD2894" w:rsidRDefault="00F64F17" w:rsidP="009F6813">
      <w:pPr>
        <w:adjustRightInd w:val="0"/>
        <w:spacing w:line="276" w:lineRule="auto"/>
        <w:jc w:val="both"/>
        <w:rPr>
          <w:color w:val="002060"/>
        </w:rPr>
      </w:pPr>
      <w:r w:rsidRPr="00DD2894">
        <w:rPr>
          <w:color w:val="002060"/>
        </w:rPr>
        <w:t xml:space="preserve">The consultant will need to engage </w:t>
      </w:r>
      <w:r w:rsidR="009F6813" w:rsidRPr="00DD2894">
        <w:rPr>
          <w:color w:val="002060"/>
        </w:rPr>
        <w:t>in short-</w:t>
      </w:r>
      <w:r w:rsidRPr="00DD2894">
        <w:rPr>
          <w:color w:val="002060"/>
        </w:rPr>
        <w:t xml:space="preserve">term expertise related to the project intervention nature with the following profile: </w:t>
      </w:r>
    </w:p>
    <w:p w14:paraId="28864CD3" w14:textId="77777777" w:rsidR="00B22182" w:rsidRPr="00DD2894" w:rsidRDefault="00B22182" w:rsidP="002E1FCC">
      <w:pPr>
        <w:adjustRightInd w:val="0"/>
        <w:spacing w:line="276" w:lineRule="auto"/>
        <w:rPr>
          <w:color w:val="002060"/>
        </w:rPr>
      </w:pPr>
    </w:p>
    <w:p w14:paraId="433E0D73" w14:textId="77777777" w:rsidR="00F64F17" w:rsidRPr="00DD2894" w:rsidRDefault="00B22182" w:rsidP="002E1FCC">
      <w:pPr>
        <w:adjustRightInd w:val="0"/>
        <w:spacing w:line="276" w:lineRule="auto"/>
        <w:rPr>
          <w:b/>
          <w:i/>
          <w:color w:val="002060"/>
          <w:u w:val="single"/>
        </w:rPr>
      </w:pPr>
      <w:r w:rsidRPr="00DD2894">
        <w:rPr>
          <w:b/>
          <w:i/>
          <w:color w:val="002060"/>
          <w:u w:val="single"/>
        </w:rPr>
        <w:t>Agronomist</w:t>
      </w:r>
    </w:p>
    <w:p w14:paraId="3E96C39A" w14:textId="1FD7A960" w:rsidR="0034303A" w:rsidRPr="00DD2894" w:rsidRDefault="0034303A" w:rsidP="002E1FCC">
      <w:pPr>
        <w:adjustRightInd w:val="0"/>
        <w:spacing w:line="276" w:lineRule="auto"/>
        <w:jc w:val="both"/>
        <w:rPr>
          <w:color w:val="002060"/>
        </w:rPr>
      </w:pPr>
      <w:r w:rsidRPr="00DD2894">
        <w:rPr>
          <w:rStyle w:val="articletext"/>
          <w:bCs/>
          <w:iCs/>
          <w:color w:val="002060"/>
        </w:rPr>
        <w:lastRenderedPageBreak/>
        <w:t xml:space="preserve">Agronomist specialist is required to have expertise relevant </w:t>
      </w:r>
      <w:r w:rsidRPr="00DD2894">
        <w:rPr>
          <w:bCs/>
          <w:iCs/>
          <w:color w:val="002060"/>
        </w:rPr>
        <w:t>to performing data interpretation on</w:t>
      </w:r>
      <w:r w:rsidRPr="00DD2894">
        <w:rPr>
          <w:color w:val="002060"/>
        </w:rPr>
        <w:t xml:space="preserve"> relevance and efficiency of project measures. The Agronomist specialist will support the process of result measurement and impact assessment in close collaboration with the monitoring and evaluation team and help draw </w:t>
      </w:r>
      <w:r w:rsidR="009F6813" w:rsidRPr="00DD2894">
        <w:rPr>
          <w:color w:val="002060"/>
        </w:rPr>
        <w:t>recommendations</w:t>
      </w:r>
      <w:r w:rsidRPr="00DD2894">
        <w:rPr>
          <w:color w:val="002060"/>
        </w:rPr>
        <w:t xml:space="preserve"> based on the lessons learned. The Agronomist specialist is required to </w:t>
      </w:r>
      <w:r w:rsidR="009F6813" w:rsidRPr="00DD2894">
        <w:rPr>
          <w:color w:val="002060"/>
        </w:rPr>
        <w:t>have</w:t>
      </w:r>
      <w:r w:rsidRPr="00DD2894">
        <w:rPr>
          <w:color w:val="002060"/>
        </w:rPr>
        <w:t xml:space="preserve"> skills in conducting field visits, assessing crop performance, evaluating extension services, and verifying compliance with technical packages</w:t>
      </w:r>
      <w:r w:rsidR="009F6813" w:rsidRPr="00DD2894">
        <w:rPr>
          <w:color w:val="002060"/>
        </w:rPr>
        <w:t>, and knowledge</w:t>
      </w:r>
      <w:r w:rsidRPr="00DD2894">
        <w:rPr>
          <w:color w:val="002060"/>
        </w:rPr>
        <w:t xml:space="preserve"> of sustainable and climate-resilient practices:</w:t>
      </w:r>
    </w:p>
    <w:p w14:paraId="38DAC815" w14:textId="49FD29F8" w:rsidR="0034303A" w:rsidRPr="00DD2894" w:rsidRDefault="0034303A" w:rsidP="002E1FCC">
      <w:pPr>
        <w:pStyle w:val="ListParagraph"/>
        <w:numPr>
          <w:ilvl w:val="0"/>
          <w:numId w:val="36"/>
        </w:numPr>
        <w:adjustRightInd w:val="0"/>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University Degree, MSc or PhD is an advantage </w:t>
      </w:r>
      <w:r w:rsidR="009F6813" w:rsidRPr="00DD2894">
        <w:rPr>
          <w:rFonts w:ascii="Times New Roman" w:hAnsi="Times New Roman" w:cs="Times New Roman"/>
          <w:color w:val="002060"/>
          <w:sz w:val="24"/>
          <w:szCs w:val="24"/>
        </w:rPr>
        <w:t>in</w:t>
      </w:r>
      <w:r w:rsidRPr="00DD2894">
        <w:rPr>
          <w:rFonts w:ascii="Times New Roman" w:hAnsi="Times New Roman" w:cs="Times New Roman"/>
          <w:color w:val="002060"/>
          <w:sz w:val="24"/>
          <w:szCs w:val="24"/>
        </w:rPr>
        <w:t xml:space="preserve"> </w:t>
      </w:r>
      <w:r w:rsidR="009F6813" w:rsidRPr="00DD2894">
        <w:rPr>
          <w:rFonts w:ascii="Times New Roman" w:hAnsi="Times New Roman" w:cs="Times New Roman"/>
          <w:color w:val="002060"/>
          <w:sz w:val="24"/>
          <w:szCs w:val="24"/>
        </w:rPr>
        <w:t>agriculture.</w:t>
      </w:r>
      <w:r w:rsidRPr="00DD2894">
        <w:rPr>
          <w:rFonts w:ascii="Times New Roman" w:hAnsi="Times New Roman" w:cs="Times New Roman"/>
          <w:color w:val="002060"/>
          <w:sz w:val="24"/>
          <w:szCs w:val="24"/>
        </w:rPr>
        <w:t xml:space="preserve"> </w:t>
      </w:r>
    </w:p>
    <w:p w14:paraId="3C3A9F00" w14:textId="2AB16A86" w:rsidR="0034303A" w:rsidRPr="00DD2894" w:rsidRDefault="009F6813" w:rsidP="002E1FCC">
      <w:pPr>
        <w:pStyle w:val="ListParagraph"/>
        <w:numPr>
          <w:ilvl w:val="0"/>
          <w:numId w:val="36"/>
        </w:numPr>
        <w:adjustRightInd w:val="0"/>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Minimum 10</w:t>
      </w:r>
      <w:r w:rsidR="0034303A" w:rsidRPr="00DD2894">
        <w:rPr>
          <w:rFonts w:ascii="Times New Roman" w:hAnsi="Times New Roman" w:cs="Times New Roman"/>
          <w:color w:val="002060"/>
          <w:sz w:val="24"/>
          <w:szCs w:val="24"/>
        </w:rPr>
        <w:t xml:space="preserve"> years of practical experience in agricultural development projects, irrigation/water resources sector, especially in monitoring and evaluation (M&amp;E) of donor-funded or large-scale agriculture projects experience </w:t>
      </w:r>
    </w:p>
    <w:p w14:paraId="2FF2A6E1" w14:textId="77777777" w:rsidR="0034303A" w:rsidRPr="00DD2894" w:rsidRDefault="0034303A" w:rsidP="002E1FCC">
      <w:pPr>
        <w:pStyle w:val="ListParagraph"/>
        <w:numPr>
          <w:ilvl w:val="0"/>
          <w:numId w:val="36"/>
        </w:numPr>
        <w:adjustRightInd w:val="0"/>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Knowledge of the World Bank project monitoring framework and methodology</w:t>
      </w:r>
      <w:r w:rsidR="007B0244" w:rsidRPr="00DD2894">
        <w:rPr>
          <w:rFonts w:ascii="Times New Roman" w:hAnsi="Times New Roman" w:cs="Times New Roman"/>
          <w:color w:val="002060"/>
          <w:sz w:val="24"/>
          <w:szCs w:val="24"/>
        </w:rPr>
        <w:t xml:space="preserve"> (e.g., Results Frameworks, Theory of Change, logical frameworks)</w:t>
      </w:r>
    </w:p>
    <w:p w14:paraId="0AF8E474" w14:textId="7066AB12" w:rsidR="0034303A" w:rsidRPr="00DD2894" w:rsidRDefault="0034303A" w:rsidP="002E1FCC">
      <w:pPr>
        <w:pStyle w:val="ListParagraph"/>
        <w:numPr>
          <w:ilvl w:val="0"/>
          <w:numId w:val="36"/>
        </w:numPr>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Knowledge and experience working with the National and Local Governments and Albanian </w:t>
      </w:r>
      <w:r w:rsidR="009F6813" w:rsidRPr="00DD2894">
        <w:rPr>
          <w:rFonts w:ascii="Times New Roman" w:hAnsi="Times New Roman" w:cs="Times New Roman"/>
          <w:color w:val="002060"/>
          <w:sz w:val="24"/>
          <w:szCs w:val="24"/>
        </w:rPr>
        <w:t>Institutions.</w:t>
      </w:r>
    </w:p>
    <w:p w14:paraId="0960DA09" w14:textId="77777777" w:rsidR="0034303A" w:rsidRPr="00DD2894" w:rsidRDefault="0034303A" w:rsidP="002E1FCC">
      <w:pPr>
        <w:pStyle w:val="ListParagraph"/>
        <w:numPr>
          <w:ilvl w:val="0"/>
          <w:numId w:val="36"/>
        </w:numPr>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Fluency in English</w:t>
      </w:r>
    </w:p>
    <w:p w14:paraId="63993EF8" w14:textId="77777777" w:rsidR="00B22182" w:rsidRPr="00DD2894" w:rsidRDefault="00B22182" w:rsidP="002E1FCC">
      <w:pPr>
        <w:adjustRightInd w:val="0"/>
        <w:spacing w:line="276" w:lineRule="auto"/>
        <w:rPr>
          <w:rStyle w:val="articletext"/>
          <w:color w:val="002060"/>
        </w:rPr>
      </w:pPr>
    </w:p>
    <w:p w14:paraId="091196AD" w14:textId="77777777" w:rsidR="00F64F17" w:rsidRPr="00DD2894" w:rsidRDefault="00DF0FF1" w:rsidP="002E1FCC">
      <w:pPr>
        <w:spacing w:line="276" w:lineRule="auto"/>
        <w:rPr>
          <w:color w:val="002060"/>
        </w:rPr>
      </w:pPr>
      <w:r w:rsidRPr="00DD2894">
        <w:rPr>
          <w:rStyle w:val="articletext"/>
          <w:b/>
          <w:i/>
          <w:color w:val="002060"/>
          <w:u w:val="single"/>
        </w:rPr>
        <w:t>Food Safety and Veterinary Standards Expert:</w:t>
      </w:r>
      <w:r w:rsidRPr="00DD2894">
        <w:rPr>
          <w:color w:val="002060"/>
        </w:rPr>
        <w:t xml:space="preserve"> </w:t>
      </w:r>
    </w:p>
    <w:p w14:paraId="02CE1184" w14:textId="185DE167" w:rsidR="00F64F17" w:rsidRPr="00DD2894" w:rsidRDefault="009F6813" w:rsidP="002E1FCC">
      <w:pPr>
        <w:pStyle w:val="ListParagraph"/>
        <w:numPr>
          <w:ilvl w:val="0"/>
          <w:numId w:val="36"/>
        </w:numPr>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U</w:t>
      </w:r>
      <w:r w:rsidR="00DF0FF1" w:rsidRPr="00DD2894">
        <w:rPr>
          <w:rFonts w:ascii="Times New Roman" w:hAnsi="Times New Roman" w:cs="Times New Roman"/>
          <w:color w:val="002060"/>
          <w:sz w:val="24"/>
          <w:szCs w:val="24"/>
        </w:rPr>
        <w:t xml:space="preserve">niversity degree (minimum MSc) in Veterinary Science or other relevant fields related to food safety and veterinary standards. </w:t>
      </w:r>
    </w:p>
    <w:p w14:paraId="36829DF1" w14:textId="77777777" w:rsidR="00F324B3" w:rsidRPr="00DD2894" w:rsidRDefault="00DF0FF1" w:rsidP="002E1FCC">
      <w:pPr>
        <w:pStyle w:val="ListParagraph"/>
        <w:numPr>
          <w:ilvl w:val="0"/>
          <w:numId w:val="36"/>
        </w:numPr>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at least 10 years of work experience in the food safety sector, veterinary standards, or supervision of standards within the </w:t>
      </w:r>
      <w:proofErr w:type="spellStart"/>
      <w:r w:rsidRPr="00DD2894">
        <w:rPr>
          <w:rFonts w:ascii="Times New Roman" w:hAnsi="Times New Roman" w:cs="Times New Roman"/>
          <w:color w:val="002060"/>
          <w:sz w:val="24"/>
          <w:szCs w:val="24"/>
        </w:rPr>
        <w:t>agro</w:t>
      </w:r>
      <w:proofErr w:type="spellEnd"/>
      <w:r w:rsidRPr="00DD2894">
        <w:rPr>
          <w:rFonts w:ascii="Times New Roman" w:hAnsi="Times New Roman" w:cs="Times New Roman"/>
          <w:color w:val="002060"/>
          <w:sz w:val="24"/>
          <w:szCs w:val="24"/>
        </w:rPr>
        <w:t>-food sector.</w:t>
      </w:r>
    </w:p>
    <w:p w14:paraId="4BF1E7BE" w14:textId="77777777" w:rsidR="00F64F17" w:rsidRPr="00DD2894" w:rsidRDefault="00F64F17" w:rsidP="002E1FCC">
      <w:pPr>
        <w:pStyle w:val="ListParagraph"/>
        <w:numPr>
          <w:ilvl w:val="0"/>
          <w:numId w:val="36"/>
        </w:numPr>
        <w:adjustRightInd w:val="0"/>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Knowledge of the World Bank project monitoring framework and methodology</w:t>
      </w:r>
    </w:p>
    <w:p w14:paraId="1A542F8E" w14:textId="3729FD4D" w:rsidR="00F64F17" w:rsidRPr="00DD2894" w:rsidRDefault="00F64F17" w:rsidP="002E1FCC">
      <w:pPr>
        <w:pStyle w:val="ListParagraph"/>
        <w:numPr>
          <w:ilvl w:val="0"/>
          <w:numId w:val="36"/>
        </w:numPr>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 xml:space="preserve">Knowledge and experience working with the National and Local Governments and Albanian </w:t>
      </w:r>
      <w:r w:rsidR="009F6813" w:rsidRPr="00DD2894">
        <w:rPr>
          <w:rFonts w:ascii="Times New Roman" w:hAnsi="Times New Roman" w:cs="Times New Roman"/>
          <w:color w:val="002060"/>
          <w:sz w:val="24"/>
          <w:szCs w:val="24"/>
        </w:rPr>
        <w:t>Institutions.</w:t>
      </w:r>
    </w:p>
    <w:p w14:paraId="2AB111A9" w14:textId="77777777" w:rsidR="00F64F17" w:rsidRPr="00DD2894" w:rsidRDefault="00F64F17" w:rsidP="002E1FCC">
      <w:pPr>
        <w:pStyle w:val="ListParagraph"/>
        <w:numPr>
          <w:ilvl w:val="0"/>
          <w:numId w:val="36"/>
        </w:numPr>
        <w:spacing w:line="276" w:lineRule="auto"/>
        <w:rPr>
          <w:rFonts w:ascii="Times New Roman" w:hAnsi="Times New Roman" w:cs="Times New Roman"/>
          <w:color w:val="002060"/>
          <w:sz w:val="24"/>
          <w:szCs w:val="24"/>
        </w:rPr>
      </w:pPr>
      <w:r w:rsidRPr="00DD2894">
        <w:rPr>
          <w:rFonts w:ascii="Times New Roman" w:hAnsi="Times New Roman" w:cs="Times New Roman"/>
          <w:color w:val="002060"/>
          <w:sz w:val="24"/>
          <w:szCs w:val="24"/>
        </w:rPr>
        <w:t>Fluency in English</w:t>
      </w:r>
    </w:p>
    <w:p w14:paraId="65FF4746" w14:textId="77777777" w:rsidR="0028285C" w:rsidRPr="00DD2894" w:rsidRDefault="0028285C" w:rsidP="002E1FCC">
      <w:pPr>
        <w:spacing w:line="276" w:lineRule="auto"/>
        <w:rPr>
          <w:color w:val="002060"/>
        </w:rPr>
      </w:pPr>
    </w:p>
    <w:p w14:paraId="0D5E4231" w14:textId="77777777" w:rsidR="0028285C" w:rsidRPr="00DD2894" w:rsidRDefault="0028285C" w:rsidP="002E1FCC">
      <w:pPr>
        <w:spacing w:line="276" w:lineRule="auto"/>
        <w:rPr>
          <w:rStyle w:val="articletext"/>
          <w:b/>
          <w:i/>
          <w:color w:val="002060"/>
          <w:u w:val="single"/>
        </w:rPr>
      </w:pPr>
      <w:r w:rsidRPr="00DD2894">
        <w:rPr>
          <w:rStyle w:val="articletext"/>
          <w:b/>
          <w:i/>
          <w:color w:val="002060"/>
          <w:u w:val="single"/>
        </w:rPr>
        <w:t>Hydraulic/Irrigation Engineer</w:t>
      </w:r>
      <w:r w:rsidR="00EB59A3" w:rsidRPr="00DD2894">
        <w:rPr>
          <w:rStyle w:val="articletext"/>
          <w:b/>
          <w:i/>
          <w:color w:val="002060"/>
          <w:u w:val="single"/>
        </w:rPr>
        <w:t>:</w:t>
      </w:r>
    </w:p>
    <w:p w14:paraId="741E0BA4" w14:textId="77777777" w:rsidR="0028285C" w:rsidRPr="00DD2894" w:rsidRDefault="0028285C" w:rsidP="009F6813">
      <w:pPr>
        <w:spacing w:line="276" w:lineRule="auto"/>
        <w:jc w:val="both"/>
        <w:rPr>
          <w:color w:val="002060"/>
        </w:rPr>
      </w:pPr>
      <w:r w:rsidRPr="00DD2894">
        <w:rPr>
          <w:color w:val="002060"/>
        </w:rPr>
        <w:t>The Hydraulic Engineer will provide technical expertise to assess the relevance, efficiency, and sustainability of the irrigation and drainage investments carried out under the project. Working closely with the M&amp;E team, Agronomist, and survey teams, the expert will ensure that field infrastructure interventions are properly evaluated from an engineering perspective.</w:t>
      </w:r>
    </w:p>
    <w:p w14:paraId="3FB19B79" w14:textId="77777777" w:rsidR="0028285C" w:rsidRPr="00DD2894" w:rsidRDefault="0028285C" w:rsidP="009F6813">
      <w:pPr>
        <w:spacing w:line="276" w:lineRule="auto"/>
        <w:jc w:val="both"/>
        <w:rPr>
          <w:color w:val="002060"/>
        </w:rPr>
      </w:pPr>
      <w:r w:rsidRPr="00DD2894">
        <w:rPr>
          <w:rStyle w:val="Strong"/>
          <w:b w:val="0"/>
          <w:color w:val="002060"/>
        </w:rPr>
        <w:t>Required qualifications</w:t>
      </w:r>
      <w:r w:rsidRPr="00DD2894">
        <w:rPr>
          <w:rStyle w:val="Strong"/>
          <w:color w:val="002060"/>
        </w:rPr>
        <w:t>:</w:t>
      </w:r>
    </w:p>
    <w:p w14:paraId="1BA64567" w14:textId="206FDECC" w:rsidR="0028285C" w:rsidRPr="00DD2894" w:rsidRDefault="0028285C" w:rsidP="009F6813">
      <w:pPr>
        <w:numPr>
          <w:ilvl w:val="0"/>
          <w:numId w:val="38"/>
        </w:numPr>
        <w:spacing w:after="100" w:afterAutospacing="1" w:line="276" w:lineRule="auto"/>
        <w:jc w:val="both"/>
        <w:rPr>
          <w:color w:val="002060"/>
        </w:rPr>
      </w:pPr>
      <w:r w:rsidRPr="00DD2894">
        <w:rPr>
          <w:color w:val="002060"/>
        </w:rPr>
        <w:t xml:space="preserve">University degree (MSc or PhD preferred) in Hydraulic Engineering, Irrigation Engineering, or Water Resources </w:t>
      </w:r>
      <w:r w:rsidR="009F6813" w:rsidRPr="00DD2894">
        <w:rPr>
          <w:color w:val="002060"/>
        </w:rPr>
        <w:t>Engineering.</w:t>
      </w:r>
    </w:p>
    <w:p w14:paraId="54C14F17" w14:textId="74C6FD83" w:rsidR="0028285C" w:rsidRPr="00DD2894" w:rsidRDefault="0028285C" w:rsidP="009F6813">
      <w:pPr>
        <w:numPr>
          <w:ilvl w:val="0"/>
          <w:numId w:val="38"/>
        </w:numPr>
        <w:spacing w:before="100" w:beforeAutospacing="1" w:after="100" w:afterAutospacing="1" w:line="276" w:lineRule="auto"/>
        <w:jc w:val="both"/>
        <w:rPr>
          <w:color w:val="002060"/>
        </w:rPr>
      </w:pPr>
      <w:r w:rsidRPr="00DD2894">
        <w:rPr>
          <w:color w:val="002060"/>
        </w:rPr>
        <w:t xml:space="preserve">Minimum of 10 years of professional experience in the planning, design, and evaluation of irrigation and drainage </w:t>
      </w:r>
      <w:r w:rsidR="009F6813" w:rsidRPr="00DD2894">
        <w:rPr>
          <w:color w:val="002060"/>
        </w:rPr>
        <w:t>infrastructure.</w:t>
      </w:r>
    </w:p>
    <w:p w14:paraId="17041AEC" w14:textId="26E9426A" w:rsidR="0028285C" w:rsidRPr="00DD2894" w:rsidRDefault="0028285C" w:rsidP="009F6813">
      <w:pPr>
        <w:numPr>
          <w:ilvl w:val="0"/>
          <w:numId w:val="38"/>
        </w:numPr>
        <w:spacing w:before="100" w:beforeAutospacing="1" w:after="100" w:afterAutospacing="1" w:line="276" w:lineRule="auto"/>
        <w:jc w:val="both"/>
        <w:rPr>
          <w:color w:val="002060"/>
        </w:rPr>
      </w:pPr>
      <w:r w:rsidRPr="00DD2894">
        <w:rPr>
          <w:color w:val="002060"/>
        </w:rPr>
        <w:t xml:space="preserve">Experience in monitoring and evaluating performance and sustainability of irrigation systems, particularly within development or donor-funded </w:t>
      </w:r>
      <w:r w:rsidR="009F6813" w:rsidRPr="00DD2894">
        <w:rPr>
          <w:color w:val="002060"/>
        </w:rPr>
        <w:t>projects.</w:t>
      </w:r>
    </w:p>
    <w:p w14:paraId="138982FD" w14:textId="34915CB6" w:rsidR="0028285C" w:rsidRPr="00DD2894" w:rsidRDefault="0028285C" w:rsidP="009F6813">
      <w:pPr>
        <w:numPr>
          <w:ilvl w:val="0"/>
          <w:numId w:val="38"/>
        </w:numPr>
        <w:spacing w:before="100" w:beforeAutospacing="1" w:after="100" w:afterAutospacing="1" w:line="276" w:lineRule="auto"/>
        <w:jc w:val="both"/>
        <w:rPr>
          <w:color w:val="002060"/>
        </w:rPr>
      </w:pPr>
      <w:r w:rsidRPr="00DD2894">
        <w:rPr>
          <w:color w:val="002060"/>
        </w:rPr>
        <w:lastRenderedPageBreak/>
        <w:t xml:space="preserve">Familiarity with Albanian national standards and institutional arrangements for irrigation and </w:t>
      </w:r>
      <w:r w:rsidR="009F6813" w:rsidRPr="00DD2894">
        <w:rPr>
          <w:color w:val="002060"/>
        </w:rPr>
        <w:t>drainage.</w:t>
      </w:r>
    </w:p>
    <w:p w14:paraId="1D72E0AE" w14:textId="2521CD92" w:rsidR="0028285C" w:rsidRPr="00DD2894" w:rsidRDefault="0028285C" w:rsidP="009F6813">
      <w:pPr>
        <w:numPr>
          <w:ilvl w:val="0"/>
          <w:numId w:val="38"/>
        </w:numPr>
        <w:spacing w:before="100" w:beforeAutospacing="1" w:after="100" w:afterAutospacing="1" w:line="276" w:lineRule="auto"/>
        <w:jc w:val="both"/>
        <w:rPr>
          <w:color w:val="002060"/>
        </w:rPr>
      </w:pPr>
      <w:r w:rsidRPr="00DD2894">
        <w:rPr>
          <w:color w:val="002060"/>
        </w:rPr>
        <w:t xml:space="preserve">Proven ability to participate in multidisciplinary teams and communicate technical findings to non-technical </w:t>
      </w:r>
      <w:r w:rsidR="009F6813" w:rsidRPr="00DD2894">
        <w:rPr>
          <w:color w:val="002060"/>
        </w:rPr>
        <w:t>stakeholders.</w:t>
      </w:r>
    </w:p>
    <w:p w14:paraId="5B223299" w14:textId="77777777" w:rsidR="0028285C" w:rsidRPr="00DD2894" w:rsidRDefault="0028285C" w:rsidP="009F6813">
      <w:pPr>
        <w:numPr>
          <w:ilvl w:val="0"/>
          <w:numId w:val="38"/>
        </w:numPr>
        <w:spacing w:before="100" w:beforeAutospacing="1" w:after="100" w:afterAutospacing="1" w:line="276" w:lineRule="auto"/>
        <w:jc w:val="both"/>
        <w:rPr>
          <w:color w:val="002060"/>
        </w:rPr>
      </w:pPr>
      <w:r w:rsidRPr="00DD2894">
        <w:rPr>
          <w:color w:val="002060"/>
        </w:rPr>
        <w:t>Fluency in English is required.</w:t>
      </w:r>
    </w:p>
    <w:p w14:paraId="49FC0B0C" w14:textId="77777777" w:rsidR="00F64F17" w:rsidRPr="00DD2894" w:rsidRDefault="00F64F17" w:rsidP="002E1FCC">
      <w:pPr>
        <w:autoSpaceDE w:val="0"/>
        <w:autoSpaceDN w:val="0"/>
        <w:adjustRightInd w:val="0"/>
        <w:spacing w:line="276" w:lineRule="auto"/>
        <w:jc w:val="both"/>
        <w:rPr>
          <w:b/>
          <w:i/>
          <w:iCs/>
          <w:color w:val="002060"/>
          <w:u w:val="single"/>
          <w:lang w:val="en-GB"/>
        </w:rPr>
      </w:pPr>
      <w:r w:rsidRPr="00DD2894">
        <w:rPr>
          <w:b/>
          <w:i/>
          <w:iCs/>
          <w:color w:val="002060"/>
          <w:u w:val="single"/>
          <w:lang w:val="en-GB"/>
        </w:rPr>
        <w:t>Surveyors</w:t>
      </w:r>
      <w:r w:rsidR="00A27AC3" w:rsidRPr="00DD2894">
        <w:rPr>
          <w:b/>
          <w:i/>
          <w:iCs/>
          <w:color w:val="002060"/>
          <w:u w:val="single"/>
          <w:lang w:val="en-GB"/>
        </w:rPr>
        <w:t xml:space="preserve"> (two)</w:t>
      </w:r>
    </w:p>
    <w:p w14:paraId="6540A1AD" w14:textId="77777777" w:rsidR="00787064" w:rsidRPr="00DD2894" w:rsidRDefault="00F64F17" w:rsidP="002E1FCC">
      <w:pPr>
        <w:autoSpaceDE w:val="0"/>
        <w:autoSpaceDN w:val="0"/>
        <w:adjustRightInd w:val="0"/>
        <w:spacing w:line="276" w:lineRule="auto"/>
        <w:jc w:val="both"/>
        <w:rPr>
          <w:bCs/>
          <w:color w:val="002060"/>
        </w:rPr>
      </w:pPr>
      <w:r w:rsidRPr="00DD2894">
        <w:rPr>
          <w:bCs/>
          <w:color w:val="002060"/>
          <w:lang w:val="en-GB"/>
        </w:rPr>
        <w:t>The consultant should provide as part of the technical proposal a team of four surveyors with the following qualification and experience:</w:t>
      </w:r>
    </w:p>
    <w:p w14:paraId="7B874D46" w14:textId="2A3493FA" w:rsidR="00787064" w:rsidRPr="00DD2894" w:rsidRDefault="00787064" w:rsidP="002E1FCC">
      <w:pPr>
        <w:numPr>
          <w:ilvl w:val="0"/>
          <w:numId w:val="37"/>
        </w:numPr>
        <w:spacing w:line="276" w:lineRule="auto"/>
        <w:jc w:val="both"/>
        <w:rPr>
          <w:bCs/>
          <w:color w:val="002060"/>
        </w:rPr>
      </w:pPr>
      <w:r w:rsidRPr="00DD2894">
        <w:rPr>
          <w:bCs/>
          <w:color w:val="002060"/>
        </w:rPr>
        <w:t xml:space="preserve">University degree </w:t>
      </w:r>
      <w:r w:rsidR="00F64F17" w:rsidRPr="00DD2894">
        <w:rPr>
          <w:bCs/>
          <w:color w:val="002060"/>
        </w:rPr>
        <w:t xml:space="preserve">(BSc) </w:t>
      </w:r>
      <w:r w:rsidRPr="00DD2894">
        <w:rPr>
          <w:bCs/>
          <w:color w:val="002060"/>
        </w:rPr>
        <w:t xml:space="preserve">in Social Science </w:t>
      </w:r>
      <w:r w:rsidRPr="00DD2894">
        <w:rPr>
          <w:color w:val="002060"/>
        </w:rPr>
        <w:t xml:space="preserve">or equivalent professional qualifications appropriate to this Consultancy </w:t>
      </w:r>
      <w:r w:rsidR="009F6813" w:rsidRPr="00DD2894">
        <w:rPr>
          <w:color w:val="002060"/>
        </w:rPr>
        <w:t>Services.</w:t>
      </w:r>
      <w:r w:rsidRPr="00DD2894">
        <w:rPr>
          <w:color w:val="002060"/>
        </w:rPr>
        <w:t xml:space="preserve"> </w:t>
      </w:r>
    </w:p>
    <w:p w14:paraId="10AC780F" w14:textId="2FB17EBE" w:rsidR="00F64F17" w:rsidRPr="00DD2894" w:rsidRDefault="009F6813" w:rsidP="002E1FCC">
      <w:pPr>
        <w:numPr>
          <w:ilvl w:val="0"/>
          <w:numId w:val="37"/>
        </w:numPr>
        <w:spacing w:line="276" w:lineRule="auto"/>
        <w:jc w:val="both"/>
        <w:rPr>
          <w:bCs/>
          <w:color w:val="002060"/>
        </w:rPr>
      </w:pPr>
      <w:r w:rsidRPr="00DD2894">
        <w:rPr>
          <w:bCs/>
          <w:color w:val="002060"/>
        </w:rPr>
        <w:t>Having</w:t>
      </w:r>
      <w:r w:rsidR="00F64F17" w:rsidRPr="00DD2894">
        <w:rPr>
          <w:bCs/>
          <w:color w:val="002060"/>
        </w:rPr>
        <w:t xml:space="preserve"> proven experience of participating as surveyor in at least two previous national scale surveys, experience in rural areas is an advantage</w:t>
      </w:r>
      <w:r w:rsidRPr="00DD2894">
        <w:rPr>
          <w:bCs/>
          <w:color w:val="002060"/>
        </w:rPr>
        <w:t>.</w:t>
      </w:r>
    </w:p>
    <w:p w14:paraId="43869437" w14:textId="77777777" w:rsidR="00F64F17" w:rsidRPr="00DD2894" w:rsidRDefault="005D77B6" w:rsidP="002E1FCC">
      <w:pPr>
        <w:numPr>
          <w:ilvl w:val="0"/>
          <w:numId w:val="37"/>
        </w:numPr>
        <w:spacing w:line="276" w:lineRule="auto"/>
        <w:jc w:val="both"/>
        <w:rPr>
          <w:bCs/>
          <w:color w:val="002060"/>
        </w:rPr>
      </w:pPr>
      <w:r w:rsidRPr="00DD2894">
        <w:rPr>
          <w:color w:val="002060"/>
        </w:rPr>
        <w:t>Skilled in the use of modern surveying instruments and software</w:t>
      </w:r>
    </w:p>
    <w:p w14:paraId="1CF0E7BC" w14:textId="77777777" w:rsidR="00F64F17" w:rsidRPr="00DD2894" w:rsidRDefault="00F64F17" w:rsidP="002E1FCC">
      <w:pPr>
        <w:numPr>
          <w:ilvl w:val="0"/>
          <w:numId w:val="37"/>
        </w:numPr>
        <w:spacing w:line="276" w:lineRule="auto"/>
        <w:jc w:val="both"/>
        <w:rPr>
          <w:bCs/>
          <w:color w:val="002060"/>
        </w:rPr>
      </w:pPr>
      <w:r w:rsidRPr="00DD2894">
        <w:rPr>
          <w:color w:val="002060"/>
        </w:rPr>
        <w:t>Demonstrated capacity to work in multidisciplinary team and strong communication skills</w:t>
      </w:r>
    </w:p>
    <w:p w14:paraId="60F6E465" w14:textId="1A3D2245" w:rsidR="00F64F17" w:rsidRPr="00DD2894" w:rsidRDefault="00F64F17" w:rsidP="002E1FCC">
      <w:pPr>
        <w:numPr>
          <w:ilvl w:val="0"/>
          <w:numId w:val="37"/>
        </w:numPr>
        <w:autoSpaceDE w:val="0"/>
        <w:autoSpaceDN w:val="0"/>
        <w:adjustRightInd w:val="0"/>
        <w:spacing w:line="276" w:lineRule="auto"/>
        <w:jc w:val="both"/>
        <w:rPr>
          <w:color w:val="002060"/>
        </w:rPr>
      </w:pPr>
      <w:r w:rsidRPr="00DD2894">
        <w:rPr>
          <w:color w:val="002060"/>
        </w:rPr>
        <w:t>Record keeping and report writing skills</w:t>
      </w:r>
      <w:r w:rsidR="009F6813" w:rsidRPr="00DD2894">
        <w:rPr>
          <w:color w:val="002060"/>
        </w:rPr>
        <w:t>.</w:t>
      </w:r>
    </w:p>
    <w:p w14:paraId="7AA4F35E" w14:textId="77777777" w:rsidR="00A27AC3" w:rsidRPr="00DD2894" w:rsidRDefault="00A27AC3" w:rsidP="002E1FCC">
      <w:pPr>
        <w:autoSpaceDE w:val="0"/>
        <w:autoSpaceDN w:val="0"/>
        <w:adjustRightInd w:val="0"/>
        <w:spacing w:line="276" w:lineRule="auto"/>
        <w:ind w:left="720"/>
        <w:jc w:val="both"/>
        <w:rPr>
          <w:color w:val="002060"/>
        </w:rPr>
      </w:pPr>
    </w:p>
    <w:p w14:paraId="144D89D5" w14:textId="77777777" w:rsidR="0052465E" w:rsidRPr="00DD2894" w:rsidRDefault="0052465E" w:rsidP="002E1FCC">
      <w:pPr>
        <w:pStyle w:val="ListParagraph"/>
        <w:numPr>
          <w:ilvl w:val="0"/>
          <w:numId w:val="51"/>
        </w:numPr>
        <w:spacing w:line="276" w:lineRule="auto"/>
        <w:rPr>
          <w:rFonts w:ascii="Times New Roman" w:hAnsi="Times New Roman" w:cs="Times New Roman"/>
          <w:b/>
          <w:bCs/>
          <w:color w:val="002060"/>
          <w:sz w:val="24"/>
          <w:szCs w:val="24"/>
        </w:rPr>
      </w:pPr>
      <w:r w:rsidRPr="00DD2894">
        <w:rPr>
          <w:rFonts w:ascii="Times New Roman" w:hAnsi="Times New Roman" w:cs="Times New Roman"/>
          <w:b/>
          <w:bCs/>
          <w:color w:val="002060"/>
          <w:sz w:val="24"/>
          <w:szCs w:val="24"/>
        </w:rPr>
        <w:t>SELECTION OF CONSULTANT</w:t>
      </w:r>
    </w:p>
    <w:p w14:paraId="07D65808" w14:textId="77777777" w:rsidR="00985761" w:rsidRPr="00DD2894" w:rsidRDefault="00985761" w:rsidP="002E1FCC">
      <w:pPr>
        <w:spacing w:line="276" w:lineRule="auto"/>
        <w:rPr>
          <w:color w:val="002060"/>
        </w:rPr>
      </w:pPr>
    </w:p>
    <w:p w14:paraId="7DAD69EC" w14:textId="46469CEB" w:rsidR="0052465E" w:rsidRPr="00DD2894" w:rsidRDefault="0052465E" w:rsidP="002E1FCC">
      <w:pPr>
        <w:spacing w:line="276" w:lineRule="auto"/>
        <w:jc w:val="both"/>
        <w:rPr>
          <w:color w:val="002060"/>
        </w:rPr>
      </w:pPr>
      <w:r w:rsidRPr="00DD2894">
        <w:rPr>
          <w:color w:val="002060"/>
        </w:rPr>
        <w:t>The consulting firm will be selected according to the provisions of the World Bank Procurement Regulations for IPF Borrowers “Procurement of Investment Project Financing of Goods, Works, Non-Consulting Services and Consulting (July 2016, Revised November 2017, August 2018, November 2020), based on the quality-based selection (CQS) method.  The contract is time-based. The Bank requires that firms or individuals involved in the bidding process with World Bank funds must not have a conflict of interest.</w:t>
      </w:r>
    </w:p>
    <w:p w14:paraId="251966F2" w14:textId="77777777" w:rsidR="00A27AC3" w:rsidRPr="00DD2894" w:rsidRDefault="00A27AC3" w:rsidP="0052465E">
      <w:pPr>
        <w:autoSpaceDE w:val="0"/>
        <w:autoSpaceDN w:val="0"/>
        <w:adjustRightInd w:val="0"/>
        <w:spacing w:line="276" w:lineRule="auto"/>
        <w:ind w:left="720"/>
        <w:jc w:val="both"/>
        <w:rPr>
          <w:color w:val="002060"/>
        </w:rPr>
      </w:pPr>
    </w:p>
    <w:p w14:paraId="5A8F06E3" w14:textId="77777777" w:rsidR="00A14F08" w:rsidRPr="00DD2894" w:rsidRDefault="00A14F08" w:rsidP="0052465E">
      <w:pPr>
        <w:autoSpaceDE w:val="0"/>
        <w:autoSpaceDN w:val="0"/>
        <w:adjustRightInd w:val="0"/>
        <w:spacing w:line="276" w:lineRule="auto"/>
        <w:jc w:val="both"/>
        <w:rPr>
          <w:color w:val="002060"/>
        </w:rPr>
      </w:pPr>
      <w:r w:rsidRPr="00DD2894">
        <w:rPr>
          <w:noProof/>
          <w:color w:val="002060"/>
          <w:lang w:val="en-GB"/>
        </w:rPr>
        <w:drawing>
          <wp:inline distT="0" distB="0" distL="0" distR="0" wp14:anchorId="1BC73CA3" wp14:editId="456DF78E">
            <wp:extent cx="6345115" cy="2813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1597" cy="2815924"/>
                    </a:xfrm>
                    <a:prstGeom prst="rect">
                      <a:avLst/>
                    </a:prstGeom>
                    <a:noFill/>
                    <a:ln>
                      <a:noFill/>
                    </a:ln>
                  </pic:spPr>
                </pic:pic>
              </a:graphicData>
            </a:graphic>
          </wp:inline>
        </w:drawing>
      </w:r>
    </w:p>
    <w:p w14:paraId="3C081C6A" w14:textId="77777777" w:rsidR="00A14F08" w:rsidRPr="00DD2894" w:rsidRDefault="00A14F08" w:rsidP="0052465E">
      <w:pPr>
        <w:spacing w:line="276" w:lineRule="auto"/>
        <w:rPr>
          <w:color w:val="002060"/>
        </w:rPr>
      </w:pPr>
      <w:r w:rsidRPr="00DD2894">
        <w:rPr>
          <w:noProof/>
          <w:color w:val="002060"/>
          <w:lang w:val="en-GB"/>
        </w:rPr>
        <w:lastRenderedPageBreak/>
        <w:drawing>
          <wp:inline distT="0" distB="0" distL="0" distR="0" wp14:anchorId="26BEE139" wp14:editId="03D30AFF">
            <wp:extent cx="6232769" cy="33147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36528" cy="3316699"/>
                    </a:xfrm>
                    <a:prstGeom prst="rect">
                      <a:avLst/>
                    </a:prstGeom>
                    <a:noFill/>
                    <a:ln>
                      <a:noFill/>
                    </a:ln>
                  </pic:spPr>
                </pic:pic>
              </a:graphicData>
            </a:graphic>
          </wp:inline>
        </w:drawing>
      </w:r>
    </w:p>
    <w:p w14:paraId="1E36E235" w14:textId="77777777" w:rsidR="00A14F08" w:rsidRPr="00DD2894" w:rsidRDefault="00A14F08" w:rsidP="0052465E">
      <w:pPr>
        <w:spacing w:line="276" w:lineRule="auto"/>
        <w:rPr>
          <w:color w:val="002060"/>
        </w:rPr>
      </w:pPr>
      <w:r w:rsidRPr="00DD2894">
        <w:rPr>
          <w:noProof/>
          <w:color w:val="002060"/>
          <w:lang w:val="en-GB"/>
        </w:rPr>
        <w:lastRenderedPageBreak/>
        <w:drawing>
          <wp:inline distT="0" distB="0" distL="0" distR="0" wp14:anchorId="52599075" wp14:editId="5107BEB5">
            <wp:extent cx="5937250" cy="3422650"/>
            <wp:effectExtent l="0" t="0" r="635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250" cy="3422650"/>
                    </a:xfrm>
                    <a:prstGeom prst="rect">
                      <a:avLst/>
                    </a:prstGeom>
                    <a:noFill/>
                    <a:ln>
                      <a:noFill/>
                    </a:ln>
                  </pic:spPr>
                </pic:pic>
              </a:graphicData>
            </a:graphic>
          </wp:inline>
        </w:drawing>
      </w:r>
      <w:r w:rsidRPr="00DD2894">
        <w:rPr>
          <w:noProof/>
          <w:color w:val="002060"/>
          <w:lang w:val="en-GB"/>
        </w:rPr>
        <w:drawing>
          <wp:inline distT="0" distB="0" distL="0" distR="0" wp14:anchorId="312BF64E" wp14:editId="7E94CBEC">
            <wp:extent cx="5937250" cy="3416300"/>
            <wp:effectExtent l="0" t="0" r="635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250" cy="3416300"/>
                    </a:xfrm>
                    <a:prstGeom prst="rect">
                      <a:avLst/>
                    </a:prstGeom>
                    <a:noFill/>
                    <a:ln>
                      <a:noFill/>
                    </a:ln>
                  </pic:spPr>
                </pic:pic>
              </a:graphicData>
            </a:graphic>
          </wp:inline>
        </w:drawing>
      </w:r>
    </w:p>
    <w:p w14:paraId="3A90BA9C" w14:textId="77777777" w:rsidR="00A14F08" w:rsidRPr="00DD2894" w:rsidRDefault="00A14F08" w:rsidP="0052465E">
      <w:pPr>
        <w:spacing w:line="276" w:lineRule="auto"/>
        <w:rPr>
          <w:color w:val="002060"/>
        </w:rPr>
      </w:pPr>
    </w:p>
    <w:p w14:paraId="5D53C4B8" w14:textId="77777777" w:rsidR="00A14F08" w:rsidRPr="00DD2894" w:rsidRDefault="00A14F08" w:rsidP="0052465E">
      <w:pPr>
        <w:spacing w:line="276" w:lineRule="auto"/>
        <w:rPr>
          <w:color w:val="002060"/>
        </w:rPr>
      </w:pPr>
      <w:r w:rsidRPr="00DD2894">
        <w:rPr>
          <w:noProof/>
          <w:color w:val="002060"/>
          <w:lang w:val="en-GB"/>
        </w:rPr>
        <w:lastRenderedPageBreak/>
        <w:drawing>
          <wp:inline distT="0" distB="0" distL="0" distR="0" wp14:anchorId="2D6028C7" wp14:editId="5D092080">
            <wp:extent cx="5943600" cy="34480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448050"/>
                    </a:xfrm>
                    <a:prstGeom prst="rect">
                      <a:avLst/>
                    </a:prstGeom>
                    <a:noFill/>
                    <a:ln>
                      <a:noFill/>
                    </a:ln>
                  </pic:spPr>
                </pic:pic>
              </a:graphicData>
            </a:graphic>
          </wp:inline>
        </w:drawing>
      </w:r>
    </w:p>
    <w:p w14:paraId="71AE9CB5" w14:textId="77777777" w:rsidR="00A14F08" w:rsidRPr="00DD2894" w:rsidRDefault="00A14F08" w:rsidP="0052465E">
      <w:pPr>
        <w:spacing w:line="276" w:lineRule="auto"/>
        <w:rPr>
          <w:color w:val="002060"/>
        </w:rPr>
      </w:pPr>
    </w:p>
    <w:p w14:paraId="52BED219" w14:textId="77777777" w:rsidR="00A14F08" w:rsidRPr="00DD2894" w:rsidRDefault="00A14F08" w:rsidP="0052465E">
      <w:pPr>
        <w:spacing w:line="276" w:lineRule="auto"/>
        <w:rPr>
          <w:color w:val="002060"/>
        </w:rPr>
      </w:pPr>
      <w:r w:rsidRPr="00DD2894">
        <w:rPr>
          <w:noProof/>
          <w:color w:val="002060"/>
          <w:lang w:val="en-GB"/>
        </w:rPr>
        <w:drawing>
          <wp:inline distT="0" distB="0" distL="0" distR="0" wp14:anchorId="4230AFE8" wp14:editId="60D93637">
            <wp:extent cx="5943600" cy="3473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3473450"/>
                    </a:xfrm>
                    <a:prstGeom prst="rect">
                      <a:avLst/>
                    </a:prstGeom>
                    <a:noFill/>
                    <a:ln>
                      <a:noFill/>
                    </a:ln>
                  </pic:spPr>
                </pic:pic>
              </a:graphicData>
            </a:graphic>
          </wp:inline>
        </w:drawing>
      </w:r>
    </w:p>
    <w:p w14:paraId="7D8EFD24" w14:textId="77777777" w:rsidR="00A14F08" w:rsidRPr="00DD2894" w:rsidRDefault="00A14F08" w:rsidP="0052465E">
      <w:pPr>
        <w:spacing w:line="276" w:lineRule="auto"/>
        <w:rPr>
          <w:color w:val="002060"/>
        </w:rPr>
      </w:pPr>
      <w:r w:rsidRPr="00DD2894">
        <w:rPr>
          <w:noProof/>
          <w:color w:val="002060"/>
          <w:lang w:val="en-GB"/>
        </w:rPr>
        <w:lastRenderedPageBreak/>
        <w:drawing>
          <wp:inline distT="0" distB="0" distL="0" distR="0" wp14:anchorId="0801BB25" wp14:editId="457521C7">
            <wp:extent cx="5943600" cy="3454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454400"/>
                    </a:xfrm>
                    <a:prstGeom prst="rect">
                      <a:avLst/>
                    </a:prstGeom>
                    <a:noFill/>
                    <a:ln>
                      <a:noFill/>
                    </a:ln>
                  </pic:spPr>
                </pic:pic>
              </a:graphicData>
            </a:graphic>
          </wp:inline>
        </w:drawing>
      </w:r>
    </w:p>
    <w:p w14:paraId="71925C24" w14:textId="77777777" w:rsidR="00A14F08" w:rsidRPr="00DD2894" w:rsidRDefault="00A14F08" w:rsidP="0052465E">
      <w:pPr>
        <w:spacing w:line="276" w:lineRule="auto"/>
        <w:rPr>
          <w:color w:val="002060"/>
        </w:rPr>
      </w:pPr>
    </w:p>
    <w:p w14:paraId="16E5B9E8" w14:textId="77777777" w:rsidR="00A14F08" w:rsidRPr="00DD2894" w:rsidRDefault="00A14F08" w:rsidP="0052465E">
      <w:pPr>
        <w:spacing w:line="276" w:lineRule="auto"/>
        <w:rPr>
          <w:color w:val="002060"/>
        </w:rPr>
      </w:pPr>
    </w:p>
    <w:p w14:paraId="0619B142" w14:textId="77777777" w:rsidR="00A14F08" w:rsidRPr="00DD2894" w:rsidRDefault="00A14F08" w:rsidP="0052465E">
      <w:pPr>
        <w:spacing w:line="276" w:lineRule="auto"/>
        <w:rPr>
          <w:color w:val="002060"/>
        </w:rPr>
      </w:pPr>
    </w:p>
    <w:p w14:paraId="22B1D864" w14:textId="77777777" w:rsidR="00A14F08" w:rsidRPr="00DD2894" w:rsidRDefault="00A14F08" w:rsidP="0052465E">
      <w:pPr>
        <w:spacing w:line="276" w:lineRule="auto"/>
        <w:rPr>
          <w:color w:val="002060"/>
        </w:rPr>
      </w:pPr>
      <w:r w:rsidRPr="00DD2894">
        <w:rPr>
          <w:noProof/>
          <w:color w:val="002060"/>
          <w:lang w:val="en-GB"/>
        </w:rPr>
        <w:drawing>
          <wp:inline distT="0" distB="0" distL="0" distR="0" wp14:anchorId="399DB6FF" wp14:editId="72821718">
            <wp:extent cx="5937250" cy="2438400"/>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7250" cy="2438400"/>
                    </a:xfrm>
                    <a:prstGeom prst="rect">
                      <a:avLst/>
                    </a:prstGeom>
                    <a:noFill/>
                    <a:ln>
                      <a:noFill/>
                    </a:ln>
                  </pic:spPr>
                </pic:pic>
              </a:graphicData>
            </a:graphic>
          </wp:inline>
        </w:drawing>
      </w:r>
    </w:p>
    <w:sectPr w:rsidR="00A14F08" w:rsidRPr="00DD2894" w:rsidSect="007870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Yu Goth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56A9C"/>
    <w:multiLevelType w:val="hybridMultilevel"/>
    <w:tmpl w:val="FD76468C"/>
    <w:lvl w:ilvl="0" w:tplc="B1720BDC">
      <w:start w:val="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003D"/>
    <w:multiLevelType w:val="multilevel"/>
    <w:tmpl w:val="9B524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E96553"/>
    <w:multiLevelType w:val="multilevel"/>
    <w:tmpl w:val="F204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245FB"/>
    <w:multiLevelType w:val="multilevel"/>
    <w:tmpl w:val="E3389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FF4839"/>
    <w:multiLevelType w:val="hybridMultilevel"/>
    <w:tmpl w:val="0156A68E"/>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264052"/>
    <w:multiLevelType w:val="multilevel"/>
    <w:tmpl w:val="B798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A5D5E"/>
    <w:multiLevelType w:val="hybridMultilevel"/>
    <w:tmpl w:val="4926BC1E"/>
    <w:lvl w:ilvl="0" w:tplc="A552C4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DD458B"/>
    <w:multiLevelType w:val="hybridMultilevel"/>
    <w:tmpl w:val="4D8E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710575"/>
    <w:multiLevelType w:val="hybridMultilevel"/>
    <w:tmpl w:val="4D90EF16"/>
    <w:lvl w:ilvl="0" w:tplc="8C9CD094">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B05430"/>
    <w:multiLevelType w:val="multilevel"/>
    <w:tmpl w:val="12300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B16F9C"/>
    <w:multiLevelType w:val="hybridMultilevel"/>
    <w:tmpl w:val="EE361FC0"/>
    <w:styleLink w:val="ImportedStyle32"/>
    <w:lvl w:ilvl="0" w:tplc="619E888A">
      <w:start w:val="1"/>
      <w:numFmt w:val="bullet"/>
      <w:lvlText w:val="•"/>
      <w:lvlJc w:val="left"/>
      <w:pPr>
        <w:tabs>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567" w:hanging="567"/>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8CECB8F2">
      <w:start w:val="1"/>
      <w:numFmt w:val="bullet"/>
      <w:lvlText w:val="o"/>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1118" w:hanging="452"/>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9C8499C">
      <w:start w:val="1"/>
      <w:numFmt w:val="bullet"/>
      <w:lvlText w:val="▪"/>
      <w:lvlJc w:val="left"/>
      <w:pPr>
        <w:tabs>
          <w:tab w:val="left" w:pos="567"/>
          <w:tab w:val="left" w:pos="1134"/>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1725" w:hanging="285"/>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7DBC0A6E">
      <w:start w:val="1"/>
      <w:numFmt w:val="bullet"/>
      <w:lvlText w:val="•"/>
      <w:lvlJc w:val="left"/>
      <w:pPr>
        <w:tabs>
          <w:tab w:val="left" w:pos="567"/>
          <w:tab w:val="left" w:pos="1134"/>
          <w:tab w:val="left" w:pos="1701"/>
          <w:tab w:val="left" w:pos="2835"/>
          <w:tab w:val="left" w:pos="3402"/>
          <w:tab w:val="left" w:pos="3540"/>
          <w:tab w:val="left" w:pos="4248"/>
          <w:tab w:val="left" w:pos="4956"/>
          <w:tab w:val="left" w:pos="5664"/>
          <w:tab w:val="left" w:pos="6372"/>
          <w:tab w:val="left" w:pos="7080"/>
          <w:tab w:val="left" w:pos="7788"/>
          <w:tab w:val="left" w:pos="8496"/>
          <w:tab w:val="left" w:pos="9204"/>
        </w:tabs>
        <w:ind w:left="2278" w:hanging="118"/>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75CA2E44">
      <w:start w:val="1"/>
      <w:numFmt w:val="bullet"/>
      <w:lvlText w:val="o"/>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3287" w:hanging="569"/>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C769DA0">
      <w:start w:val="1"/>
      <w:numFmt w:val="bullet"/>
      <w:lvlText w:val="▪"/>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39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A460703A">
      <w:start w:val="1"/>
      <w:numFmt w:val="bullet"/>
      <w:lvlText w:val="•"/>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471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D666990A">
      <w:start w:val="1"/>
      <w:numFmt w:val="bullet"/>
      <w:lvlText w:val="o"/>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543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C2D889BC">
      <w:start w:val="1"/>
      <w:numFmt w:val="bullet"/>
      <w:lvlText w:val="▪"/>
      <w:lvlJc w:val="left"/>
      <w:pPr>
        <w:tabs>
          <w:tab w:val="left" w:pos="567"/>
          <w:tab w:val="left" w:pos="1134"/>
          <w:tab w:val="left" w:pos="1701"/>
          <w:tab w:val="left" w:pos="2268"/>
          <w:tab w:val="left" w:pos="2835"/>
          <w:tab w:val="left" w:pos="3402"/>
          <w:tab w:val="left" w:pos="3540"/>
          <w:tab w:val="left" w:pos="4248"/>
          <w:tab w:val="left" w:pos="4956"/>
          <w:tab w:val="left" w:pos="5664"/>
          <w:tab w:val="left" w:pos="6372"/>
          <w:tab w:val="left" w:pos="7080"/>
          <w:tab w:val="left" w:pos="7788"/>
          <w:tab w:val="left" w:pos="8496"/>
          <w:tab w:val="left" w:pos="9204"/>
        </w:tabs>
        <w:ind w:left="615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11" w15:restartNumberingAfterBreak="0">
    <w:nsid w:val="1B7C1048"/>
    <w:multiLevelType w:val="hybridMultilevel"/>
    <w:tmpl w:val="A992F262"/>
    <w:lvl w:ilvl="0" w:tplc="43627220">
      <w:start w:val="1"/>
      <w:numFmt w:val="bullet"/>
      <w:pStyle w:val="NormalList1"/>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F217035"/>
    <w:multiLevelType w:val="hybridMultilevel"/>
    <w:tmpl w:val="90F0B364"/>
    <w:lvl w:ilvl="0" w:tplc="D6F6200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556607"/>
    <w:multiLevelType w:val="hybridMultilevel"/>
    <w:tmpl w:val="EE48CB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247C5B15"/>
    <w:multiLevelType w:val="multilevel"/>
    <w:tmpl w:val="E4588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A16C27"/>
    <w:multiLevelType w:val="hybridMultilevel"/>
    <w:tmpl w:val="A5F4319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27273212"/>
    <w:multiLevelType w:val="hybridMultilevel"/>
    <w:tmpl w:val="7E22593C"/>
    <w:lvl w:ilvl="0" w:tplc="A86A6072">
      <w:start w:val="1"/>
      <w:numFmt w:val="lowerRoman"/>
      <w:lvlText w:val="(%1)"/>
      <w:lvlJc w:val="left"/>
      <w:pPr>
        <w:ind w:left="720" w:hanging="72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15:restartNumberingAfterBreak="0">
    <w:nsid w:val="2A344BB1"/>
    <w:multiLevelType w:val="hybridMultilevel"/>
    <w:tmpl w:val="FDC63C84"/>
    <w:numStyleLink w:val="ImportedStyle4"/>
  </w:abstractNum>
  <w:abstractNum w:abstractNumId="18" w15:restartNumberingAfterBreak="0">
    <w:nsid w:val="2BEF20F5"/>
    <w:multiLevelType w:val="multilevel"/>
    <w:tmpl w:val="24C85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851C7C"/>
    <w:multiLevelType w:val="hybridMultilevel"/>
    <w:tmpl w:val="3D7E6136"/>
    <w:lvl w:ilvl="0" w:tplc="43B045F6">
      <w:start w:val="1"/>
      <w:numFmt w:val="lowerLetter"/>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8E2FBF"/>
    <w:multiLevelType w:val="multilevel"/>
    <w:tmpl w:val="FDB8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9B1C35"/>
    <w:multiLevelType w:val="hybridMultilevel"/>
    <w:tmpl w:val="AC0E0928"/>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066B6A"/>
    <w:multiLevelType w:val="hybridMultilevel"/>
    <w:tmpl w:val="4E707E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66683F"/>
    <w:multiLevelType w:val="hybridMultilevel"/>
    <w:tmpl w:val="8C646D18"/>
    <w:lvl w:ilvl="0" w:tplc="5848541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D422EC"/>
    <w:multiLevelType w:val="hybridMultilevel"/>
    <w:tmpl w:val="2F5AE5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D76B3B"/>
    <w:multiLevelType w:val="hybridMultilevel"/>
    <w:tmpl w:val="FDC63C84"/>
    <w:styleLink w:val="ImportedStyle4"/>
    <w:lvl w:ilvl="0" w:tplc="25741C5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96451CC">
      <w:start w:val="1"/>
      <w:numFmt w:val="bullet"/>
      <w:lvlText w:val="o"/>
      <w:lvlJc w:val="left"/>
      <w:pPr>
        <w:ind w:left="147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2" w:tplc="8E908D10">
      <w:start w:val="1"/>
      <w:numFmt w:val="bullet"/>
      <w:lvlText w:val="▪"/>
      <w:lvlJc w:val="left"/>
      <w:pPr>
        <w:ind w:left="21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3" w:tplc="19F631C8">
      <w:start w:val="1"/>
      <w:numFmt w:val="bullet"/>
      <w:lvlText w:val="•"/>
      <w:lvlJc w:val="left"/>
      <w:pPr>
        <w:ind w:left="291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134A5FDE">
      <w:start w:val="1"/>
      <w:numFmt w:val="bullet"/>
      <w:lvlText w:val="o"/>
      <w:lvlJc w:val="left"/>
      <w:pPr>
        <w:ind w:left="363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5" w:tplc="44EC7F26">
      <w:start w:val="1"/>
      <w:numFmt w:val="bullet"/>
      <w:lvlText w:val="▪"/>
      <w:lvlJc w:val="left"/>
      <w:pPr>
        <w:ind w:left="435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6" w:tplc="6EBA4106">
      <w:start w:val="1"/>
      <w:numFmt w:val="bullet"/>
      <w:lvlText w:val="•"/>
      <w:lvlJc w:val="left"/>
      <w:pPr>
        <w:ind w:left="5073" w:hanging="393"/>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FC0E47A4">
      <w:start w:val="1"/>
      <w:numFmt w:val="bullet"/>
      <w:lvlText w:val="o"/>
      <w:lvlJc w:val="left"/>
      <w:pPr>
        <w:ind w:left="579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lvl w:ilvl="8" w:tplc="AED847CA">
      <w:start w:val="1"/>
      <w:numFmt w:val="bullet"/>
      <w:lvlText w:val="▪"/>
      <w:lvlJc w:val="left"/>
      <w:pPr>
        <w:ind w:left="6513" w:hanging="393"/>
      </w:pPr>
      <w:rPr>
        <w:rFonts w:ascii="Arial Unicode MS" w:eastAsia="Arial Unicode MS" w:hAnsi="Arial Unicode MS" w:cs="Arial Unicode MS"/>
        <w:b w:val="0"/>
        <w:bCs w:val="0"/>
        <w:i w:val="0"/>
        <w:iCs w:val="0"/>
        <w:caps w:val="0"/>
        <w:smallCaps w:val="0"/>
        <w:strike w:val="0"/>
        <w:dstrike w:val="0"/>
        <w:spacing w:val="0"/>
        <w:w w:val="100"/>
        <w:kern w:val="0"/>
        <w:position w:val="0"/>
        <w:highlight w:val="none"/>
        <w:vertAlign w:val="baseline"/>
      </w:rPr>
    </w:lvl>
  </w:abstractNum>
  <w:abstractNum w:abstractNumId="26" w15:restartNumberingAfterBreak="0">
    <w:nsid w:val="3CBC4639"/>
    <w:multiLevelType w:val="hybridMultilevel"/>
    <w:tmpl w:val="E3BAED80"/>
    <w:lvl w:ilvl="0" w:tplc="AE7EACF0">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406EC6"/>
    <w:multiLevelType w:val="multilevel"/>
    <w:tmpl w:val="D56A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55595A"/>
    <w:multiLevelType w:val="hybridMultilevel"/>
    <w:tmpl w:val="78B2B266"/>
    <w:numStyleLink w:val="ImportedStyle1"/>
  </w:abstractNum>
  <w:abstractNum w:abstractNumId="29" w15:restartNumberingAfterBreak="0">
    <w:nsid w:val="436A7FDB"/>
    <w:multiLevelType w:val="multilevel"/>
    <w:tmpl w:val="96607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442691B"/>
    <w:multiLevelType w:val="multilevel"/>
    <w:tmpl w:val="09901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9707F55"/>
    <w:multiLevelType w:val="hybridMultilevel"/>
    <w:tmpl w:val="7736C5CA"/>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890978"/>
    <w:multiLevelType w:val="hybridMultilevel"/>
    <w:tmpl w:val="0E82180A"/>
    <w:numStyleLink w:val="ImportedStyle21"/>
  </w:abstractNum>
  <w:abstractNum w:abstractNumId="33" w15:restartNumberingAfterBreak="0">
    <w:nsid w:val="4D3D5686"/>
    <w:multiLevelType w:val="multilevel"/>
    <w:tmpl w:val="49780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FD1CB7"/>
    <w:multiLevelType w:val="hybridMultilevel"/>
    <w:tmpl w:val="78B2B266"/>
    <w:styleLink w:val="ImportedStyle1"/>
    <w:lvl w:ilvl="0" w:tplc="78EEBC1E">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1" w:tplc="4A4241C2">
      <w:start w:val="1"/>
      <w:numFmt w:val="bullet"/>
      <w:lvlText w:val="o"/>
      <w:lvlJc w:val="left"/>
      <w:pPr>
        <w:tabs>
          <w:tab w:val="left" w:pos="708"/>
          <w:tab w:val="num" w:pos="138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400" w:hanging="320"/>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2" w:tplc="3CD2BD5C">
      <w:start w:val="1"/>
      <w:numFmt w:val="bullet"/>
      <w:lvlText w:val="▪"/>
      <w:lvlJc w:val="left"/>
      <w:pPr>
        <w:tabs>
          <w:tab w:val="left" w:pos="708"/>
          <w:tab w:val="left" w:pos="1416"/>
          <w:tab w:val="num" w:pos="2097"/>
          <w:tab w:val="left" w:pos="2124"/>
          <w:tab w:val="left" w:pos="2832"/>
          <w:tab w:val="left" w:pos="3540"/>
          <w:tab w:val="left" w:pos="4248"/>
          <w:tab w:val="left" w:pos="4956"/>
          <w:tab w:val="left" w:pos="5664"/>
          <w:tab w:val="left" w:pos="6372"/>
          <w:tab w:val="left" w:pos="7080"/>
          <w:tab w:val="left" w:pos="7788"/>
          <w:tab w:val="left" w:pos="8496"/>
          <w:tab w:val="left" w:pos="9204"/>
        </w:tabs>
        <w:ind w:left="2109" w:hanging="309"/>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3" w:tplc="1532A6AE">
      <w:start w:val="1"/>
      <w:numFmt w:val="bullet"/>
      <w:lvlText w:val="•"/>
      <w:lvlJc w:val="left"/>
      <w:pPr>
        <w:tabs>
          <w:tab w:val="left" w:pos="708"/>
          <w:tab w:val="left" w:pos="1416"/>
          <w:tab w:val="left" w:pos="2124"/>
          <w:tab w:val="num" w:pos="2806"/>
          <w:tab w:val="left" w:pos="2832"/>
          <w:tab w:val="left" w:pos="3540"/>
          <w:tab w:val="left" w:pos="4248"/>
          <w:tab w:val="left" w:pos="4956"/>
          <w:tab w:val="left" w:pos="5664"/>
          <w:tab w:val="left" w:pos="6372"/>
          <w:tab w:val="left" w:pos="7080"/>
          <w:tab w:val="left" w:pos="7788"/>
          <w:tab w:val="left" w:pos="8496"/>
          <w:tab w:val="left" w:pos="9204"/>
        </w:tabs>
        <w:ind w:left="2818" w:hanging="298"/>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4" w:tplc="0584EEA0">
      <w:start w:val="1"/>
      <w:numFmt w:val="bullet"/>
      <w:lvlText w:val="o"/>
      <w:lvlJc w:val="left"/>
      <w:pPr>
        <w:tabs>
          <w:tab w:val="left" w:pos="708"/>
          <w:tab w:val="left" w:pos="1416"/>
          <w:tab w:val="left" w:pos="2124"/>
          <w:tab w:val="left" w:pos="2832"/>
          <w:tab w:val="num" w:pos="3515"/>
          <w:tab w:val="left" w:pos="3540"/>
          <w:tab w:val="left" w:pos="4248"/>
          <w:tab w:val="left" w:pos="4956"/>
          <w:tab w:val="left" w:pos="5664"/>
          <w:tab w:val="left" w:pos="6372"/>
          <w:tab w:val="left" w:pos="7080"/>
          <w:tab w:val="left" w:pos="7788"/>
          <w:tab w:val="left" w:pos="8496"/>
          <w:tab w:val="left" w:pos="9204"/>
        </w:tabs>
        <w:ind w:left="3527" w:hanging="287"/>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5" w:tplc="F3E8C71E">
      <w:start w:val="1"/>
      <w:numFmt w:val="bullet"/>
      <w:lvlText w:val="▪"/>
      <w:lvlJc w:val="left"/>
      <w:pPr>
        <w:tabs>
          <w:tab w:val="left" w:pos="708"/>
          <w:tab w:val="left" w:pos="1416"/>
          <w:tab w:val="left" w:pos="2124"/>
          <w:tab w:val="left" w:pos="2832"/>
          <w:tab w:val="left" w:pos="3540"/>
          <w:tab w:val="num" w:pos="4224"/>
          <w:tab w:val="left" w:pos="4248"/>
          <w:tab w:val="left" w:pos="4956"/>
          <w:tab w:val="left" w:pos="5664"/>
          <w:tab w:val="left" w:pos="6372"/>
          <w:tab w:val="left" w:pos="7080"/>
          <w:tab w:val="left" w:pos="7788"/>
          <w:tab w:val="left" w:pos="8496"/>
          <w:tab w:val="left" w:pos="9204"/>
        </w:tabs>
        <w:ind w:left="4236" w:hanging="276"/>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6" w:tplc="42F63548">
      <w:start w:val="1"/>
      <w:numFmt w:val="bullet"/>
      <w:lvlText w:val="•"/>
      <w:lvlJc w:val="left"/>
      <w:pPr>
        <w:tabs>
          <w:tab w:val="left" w:pos="708"/>
          <w:tab w:val="left" w:pos="1416"/>
          <w:tab w:val="left" w:pos="2124"/>
          <w:tab w:val="left" w:pos="2832"/>
          <w:tab w:val="left" w:pos="3540"/>
          <w:tab w:val="left" w:pos="4248"/>
          <w:tab w:val="num" w:pos="4933"/>
          <w:tab w:val="left" w:pos="4956"/>
          <w:tab w:val="left" w:pos="5664"/>
          <w:tab w:val="left" w:pos="6372"/>
          <w:tab w:val="left" w:pos="7080"/>
          <w:tab w:val="left" w:pos="7788"/>
          <w:tab w:val="left" w:pos="8496"/>
          <w:tab w:val="left" w:pos="9204"/>
        </w:tabs>
        <w:ind w:left="4945" w:hanging="265"/>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7" w:tplc="77D47668">
      <w:start w:val="1"/>
      <w:numFmt w:val="bullet"/>
      <w:lvlText w:val="o"/>
      <w:lvlJc w:val="left"/>
      <w:pPr>
        <w:tabs>
          <w:tab w:val="left" w:pos="708"/>
          <w:tab w:val="left" w:pos="1416"/>
          <w:tab w:val="left" w:pos="2124"/>
          <w:tab w:val="left" w:pos="2832"/>
          <w:tab w:val="left" w:pos="3540"/>
          <w:tab w:val="left" w:pos="4248"/>
          <w:tab w:val="left" w:pos="4956"/>
          <w:tab w:val="num" w:pos="5642"/>
          <w:tab w:val="left" w:pos="5664"/>
          <w:tab w:val="left" w:pos="6372"/>
          <w:tab w:val="left" w:pos="7080"/>
          <w:tab w:val="left" w:pos="7788"/>
          <w:tab w:val="left" w:pos="8496"/>
          <w:tab w:val="left" w:pos="9204"/>
        </w:tabs>
        <w:ind w:left="5654" w:hanging="254"/>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lvl w:ilvl="8" w:tplc="10A049F6">
      <w:start w:val="1"/>
      <w:numFmt w:val="bullet"/>
      <w:lvlText w:val="▪"/>
      <w:lvlJc w:val="left"/>
      <w:pPr>
        <w:tabs>
          <w:tab w:val="left" w:pos="708"/>
          <w:tab w:val="left" w:pos="1416"/>
          <w:tab w:val="left" w:pos="2124"/>
          <w:tab w:val="left" w:pos="2832"/>
          <w:tab w:val="left" w:pos="3540"/>
          <w:tab w:val="left" w:pos="4248"/>
          <w:tab w:val="left" w:pos="4956"/>
          <w:tab w:val="left" w:pos="5664"/>
          <w:tab w:val="num" w:pos="6351"/>
          <w:tab w:val="left" w:pos="6372"/>
          <w:tab w:val="left" w:pos="7080"/>
          <w:tab w:val="left" w:pos="7788"/>
          <w:tab w:val="left" w:pos="8496"/>
          <w:tab w:val="left" w:pos="9204"/>
        </w:tabs>
        <w:ind w:left="6363" w:hanging="243"/>
      </w:pPr>
      <w:rPr>
        <w:rFonts w:ascii="Times New Roman" w:eastAsia="Times New Roman" w:hAnsi="Times New Roman" w:cs="Times New Roman"/>
        <w:b/>
        <w:bCs/>
        <w:i w:val="0"/>
        <w:iCs w:val="0"/>
        <w:caps w:val="0"/>
        <w:smallCaps w:val="0"/>
        <w:strike w:val="0"/>
        <w:dstrike w:val="0"/>
        <w:spacing w:val="0"/>
        <w:w w:val="100"/>
        <w:kern w:val="0"/>
        <w:position w:val="0"/>
        <w:highlight w:val="none"/>
        <w:vertAlign w:val="baseline"/>
      </w:rPr>
    </w:lvl>
  </w:abstractNum>
  <w:abstractNum w:abstractNumId="35" w15:restartNumberingAfterBreak="0">
    <w:nsid w:val="59527AB0"/>
    <w:multiLevelType w:val="hybridMultilevel"/>
    <w:tmpl w:val="EE361FC0"/>
    <w:numStyleLink w:val="ImportedStyle32"/>
  </w:abstractNum>
  <w:abstractNum w:abstractNumId="36" w15:restartNumberingAfterBreak="0">
    <w:nsid w:val="5AC20D1B"/>
    <w:multiLevelType w:val="hybridMultilevel"/>
    <w:tmpl w:val="0E82180A"/>
    <w:styleLink w:val="ImportedStyle21"/>
    <w:lvl w:ilvl="0" w:tplc="8B3A91A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1" w:tplc="10501D8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2" w:tplc="BF70BC3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3" w:tplc="0C44D5F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4" w:tplc="BE9263D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5" w:tplc="687A77E0">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6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6" w:tplc="3F90F56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7" w:tplc="98068E3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lvl w:ilvl="8" w:tplc="E5360AA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20" w:hanging="360"/>
      </w:pPr>
      <w:rPr>
        <w:rFonts w:ascii="Symbol" w:eastAsia="Symbol" w:hAnsi="Symbol" w:cs="Symbol"/>
        <w:b w:val="0"/>
        <w:bCs w:val="0"/>
        <w:i w:val="0"/>
        <w:iCs w:val="0"/>
        <w:caps w:val="0"/>
        <w:smallCaps w:val="0"/>
        <w:strike w:val="0"/>
        <w:dstrike w:val="0"/>
        <w:spacing w:val="0"/>
        <w:w w:val="100"/>
        <w:kern w:val="0"/>
        <w:position w:val="0"/>
        <w:highlight w:val="none"/>
        <w:vertAlign w:val="baseline"/>
      </w:rPr>
    </w:lvl>
  </w:abstractNum>
  <w:abstractNum w:abstractNumId="37" w15:restartNumberingAfterBreak="0">
    <w:nsid w:val="5ED97143"/>
    <w:multiLevelType w:val="multilevel"/>
    <w:tmpl w:val="E54A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2B74FC8"/>
    <w:multiLevelType w:val="hybridMultilevel"/>
    <w:tmpl w:val="BF06E5DE"/>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793AB4"/>
    <w:multiLevelType w:val="hybridMultilevel"/>
    <w:tmpl w:val="17CEC1B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72B27CC"/>
    <w:multiLevelType w:val="hybridMultilevel"/>
    <w:tmpl w:val="58121F76"/>
    <w:lvl w:ilvl="0" w:tplc="F3F49F4E">
      <w:start w:val="1"/>
      <w:numFmt w:val="bullet"/>
      <w:lvlText w:val=""/>
      <w:lvlJc w:val="left"/>
      <w:pPr>
        <w:ind w:left="720" w:hanging="360"/>
      </w:pPr>
      <w:rPr>
        <w:rFonts w:ascii="Symbol" w:hAnsi="Symbol" w:hint="default"/>
      </w:rPr>
    </w:lvl>
    <w:lvl w:ilvl="1" w:tplc="E1E2423A">
      <w:start w:val="1"/>
      <w:numFmt w:val="bullet"/>
      <w:lvlText w:val="o"/>
      <w:lvlJc w:val="left"/>
      <w:pPr>
        <w:ind w:left="1440" w:hanging="360"/>
      </w:pPr>
      <w:rPr>
        <w:rFonts w:ascii="Courier New" w:hAnsi="Courier New" w:cs="Times New Roman" w:hint="default"/>
      </w:rPr>
    </w:lvl>
    <w:lvl w:ilvl="2" w:tplc="1B063524">
      <w:start w:val="1"/>
      <w:numFmt w:val="bullet"/>
      <w:lvlText w:val=""/>
      <w:lvlJc w:val="left"/>
      <w:pPr>
        <w:ind w:left="2160" w:hanging="360"/>
      </w:pPr>
      <w:rPr>
        <w:rFonts w:ascii="Wingdings" w:hAnsi="Wingdings" w:hint="default"/>
      </w:rPr>
    </w:lvl>
    <w:lvl w:ilvl="3" w:tplc="FF28425C">
      <w:start w:val="1"/>
      <w:numFmt w:val="bullet"/>
      <w:lvlText w:val=""/>
      <w:lvlJc w:val="left"/>
      <w:pPr>
        <w:ind w:left="2880" w:hanging="360"/>
      </w:pPr>
      <w:rPr>
        <w:rFonts w:ascii="Symbol" w:hAnsi="Symbol" w:hint="default"/>
      </w:rPr>
    </w:lvl>
    <w:lvl w:ilvl="4" w:tplc="541E692A">
      <w:start w:val="1"/>
      <w:numFmt w:val="bullet"/>
      <w:lvlText w:val="o"/>
      <w:lvlJc w:val="left"/>
      <w:pPr>
        <w:ind w:left="3600" w:hanging="360"/>
      </w:pPr>
      <w:rPr>
        <w:rFonts w:ascii="Courier New" w:hAnsi="Courier New" w:cs="Times New Roman" w:hint="default"/>
      </w:rPr>
    </w:lvl>
    <w:lvl w:ilvl="5" w:tplc="EA74E2BA">
      <w:start w:val="1"/>
      <w:numFmt w:val="bullet"/>
      <w:lvlText w:val=""/>
      <w:lvlJc w:val="left"/>
      <w:pPr>
        <w:ind w:left="4320" w:hanging="360"/>
      </w:pPr>
      <w:rPr>
        <w:rFonts w:ascii="Wingdings" w:hAnsi="Wingdings" w:hint="default"/>
      </w:rPr>
    </w:lvl>
    <w:lvl w:ilvl="6" w:tplc="7918EE22">
      <w:start w:val="1"/>
      <w:numFmt w:val="bullet"/>
      <w:lvlText w:val=""/>
      <w:lvlJc w:val="left"/>
      <w:pPr>
        <w:ind w:left="5040" w:hanging="360"/>
      </w:pPr>
      <w:rPr>
        <w:rFonts w:ascii="Symbol" w:hAnsi="Symbol" w:hint="default"/>
      </w:rPr>
    </w:lvl>
    <w:lvl w:ilvl="7" w:tplc="24E83118">
      <w:start w:val="1"/>
      <w:numFmt w:val="bullet"/>
      <w:lvlText w:val="o"/>
      <w:lvlJc w:val="left"/>
      <w:pPr>
        <w:ind w:left="5760" w:hanging="360"/>
      </w:pPr>
      <w:rPr>
        <w:rFonts w:ascii="Courier New" w:hAnsi="Courier New" w:cs="Times New Roman" w:hint="default"/>
      </w:rPr>
    </w:lvl>
    <w:lvl w:ilvl="8" w:tplc="B4522DE2">
      <w:start w:val="1"/>
      <w:numFmt w:val="bullet"/>
      <w:lvlText w:val=""/>
      <w:lvlJc w:val="left"/>
      <w:pPr>
        <w:ind w:left="6480" w:hanging="360"/>
      </w:pPr>
      <w:rPr>
        <w:rFonts w:ascii="Wingdings" w:hAnsi="Wingdings" w:hint="default"/>
      </w:rPr>
    </w:lvl>
  </w:abstractNum>
  <w:abstractNum w:abstractNumId="41" w15:restartNumberingAfterBreak="0">
    <w:nsid w:val="67771140"/>
    <w:multiLevelType w:val="hybridMultilevel"/>
    <w:tmpl w:val="A9083F76"/>
    <w:lvl w:ilvl="0" w:tplc="37F03ABC">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39569C"/>
    <w:multiLevelType w:val="multilevel"/>
    <w:tmpl w:val="BA48E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D62B9D"/>
    <w:multiLevelType w:val="hybridMultilevel"/>
    <w:tmpl w:val="A16A03DE"/>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44B4056"/>
    <w:multiLevelType w:val="hybridMultilevel"/>
    <w:tmpl w:val="C60E8914"/>
    <w:lvl w:ilvl="0" w:tplc="C840C090">
      <w:start w:val="1"/>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6FC76F6"/>
    <w:multiLevelType w:val="hybridMultilevel"/>
    <w:tmpl w:val="210E5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D60102"/>
    <w:multiLevelType w:val="hybridMultilevel"/>
    <w:tmpl w:val="E2C40C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7AC23622"/>
    <w:multiLevelType w:val="hybridMultilevel"/>
    <w:tmpl w:val="02FE3120"/>
    <w:lvl w:ilvl="0" w:tplc="B1720BDC">
      <w:start w:val="3"/>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B4C5FB8"/>
    <w:multiLevelType w:val="multilevel"/>
    <w:tmpl w:val="C0DE9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C22007D"/>
    <w:multiLevelType w:val="hybridMultilevel"/>
    <w:tmpl w:val="AFA6E44E"/>
    <w:lvl w:ilvl="0" w:tplc="13DADAE6">
      <w:start w:val="1"/>
      <w:numFmt w:val="decimal"/>
      <w:lvlText w:val="%1."/>
      <w:lvlJc w:val="left"/>
      <w:pPr>
        <w:ind w:left="326" w:hanging="634"/>
      </w:pPr>
      <w:rPr>
        <w:rFonts w:hint="default"/>
        <w:spacing w:val="0"/>
        <w:w w:val="100"/>
        <w:lang w:val="en-US" w:eastAsia="en-US" w:bidi="ar-SA"/>
      </w:rPr>
    </w:lvl>
    <w:lvl w:ilvl="1" w:tplc="30707E30">
      <w:start w:val="1"/>
      <w:numFmt w:val="upperLetter"/>
      <w:lvlText w:val="%2."/>
      <w:lvlJc w:val="left"/>
      <w:pPr>
        <w:ind w:left="688" w:hanging="245"/>
      </w:pPr>
      <w:rPr>
        <w:rFonts w:ascii="Calibri" w:eastAsia="Calibri" w:hAnsi="Calibri" w:cs="Calibri" w:hint="default"/>
        <w:b/>
        <w:bCs/>
        <w:i w:val="0"/>
        <w:iCs w:val="0"/>
        <w:color w:val="162C5F"/>
        <w:spacing w:val="0"/>
        <w:w w:val="100"/>
        <w:sz w:val="22"/>
        <w:szCs w:val="22"/>
        <w:lang w:val="en-US" w:eastAsia="en-US" w:bidi="ar-SA"/>
      </w:rPr>
    </w:lvl>
    <w:lvl w:ilvl="2" w:tplc="81F405B8">
      <w:numFmt w:val="bullet"/>
      <w:lvlText w:val="•"/>
      <w:lvlJc w:val="left"/>
      <w:pPr>
        <w:ind w:left="680" w:hanging="245"/>
      </w:pPr>
      <w:rPr>
        <w:rFonts w:hint="default"/>
        <w:lang w:val="en-US" w:eastAsia="en-US" w:bidi="ar-SA"/>
      </w:rPr>
    </w:lvl>
    <w:lvl w:ilvl="3" w:tplc="A5CAB0B0">
      <w:numFmt w:val="bullet"/>
      <w:lvlText w:val="•"/>
      <w:lvlJc w:val="left"/>
      <w:pPr>
        <w:ind w:left="1990" w:hanging="245"/>
      </w:pPr>
      <w:rPr>
        <w:rFonts w:hint="default"/>
        <w:lang w:val="en-US" w:eastAsia="en-US" w:bidi="ar-SA"/>
      </w:rPr>
    </w:lvl>
    <w:lvl w:ilvl="4" w:tplc="ED30EF40">
      <w:numFmt w:val="bullet"/>
      <w:lvlText w:val="•"/>
      <w:lvlJc w:val="left"/>
      <w:pPr>
        <w:ind w:left="3300" w:hanging="245"/>
      </w:pPr>
      <w:rPr>
        <w:rFonts w:hint="default"/>
        <w:lang w:val="en-US" w:eastAsia="en-US" w:bidi="ar-SA"/>
      </w:rPr>
    </w:lvl>
    <w:lvl w:ilvl="5" w:tplc="F15E52E4">
      <w:numFmt w:val="bullet"/>
      <w:lvlText w:val="•"/>
      <w:lvlJc w:val="left"/>
      <w:pPr>
        <w:ind w:left="4610" w:hanging="245"/>
      </w:pPr>
      <w:rPr>
        <w:rFonts w:hint="default"/>
        <w:lang w:val="en-US" w:eastAsia="en-US" w:bidi="ar-SA"/>
      </w:rPr>
    </w:lvl>
    <w:lvl w:ilvl="6" w:tplc="8F10E454">
      <w:numFmt w:val="bullet"/>
      <w:lvlText w:val="•"/>
      <w:lvlJc w:val="left"/>
      <w:pPr>
        <w:ind w:left="5920" w:hanging="245"/>
      </w:pPr>
      <w:rPr>
        <w:rFonts w:hint="default"/>
        <w:lang w:val="en-US" w:eastAsia="en-US" w:bidi="ar-SA"/>
      </w:rPr>
    </w:lvl>
    <w:lvl w:ilvl="7" w:tplc="1C16B9DE">
      <w:numFmt w:val="bullet"/>
      <w:lvlText w:val="•"/>
      <w:lvlJc w:val="left"/>
      <w:pPr>
        <w:ind w:left="7230" w:hanging="245"/>
      </w:pPr>
      <w:rPr>
        <w:rFonts w:hint="default"/>
        <w:lang w:val="en-US" w:eastAsia="en-US" w:bidi="ar-SA"/>
      </w:rPr>
    </w:lvl>
    <w:lvl w:ilvl="8" w:tplc="2064E5E8">
      <w:numFmt w:val="bullet"/>
      <w:lvlText w:val="•"/>
      <w:lvlJc w:val="left"/>
      <w:pPr>
        <w:ind w:left="8540" w:hanging="245"/>
      </w:pPr>
      <w:rPr>
        <w:rFonts w:hint="default"/>
        <w:lang w:val="en-US" w:eastAsia="en-US" w:bidi="ar-SA"/>
      </w:rPr>
    </w:lvl>
  </w:abstractNum>
  <w:num w:numId="1" w16cid:durableId="1279800071">
    <w:abstractNumId w:val="25"/>
  </w:num>
  <w:num w:numId="2" w16cid:durableId="2092195412">
    <w:abstractNumId w:val="34"/>
  </w:num>
  <w:num w:numId="3" w16cid:durableId="2135639030">
    <w:abstractNumId w:val="36"/>
  </w:num>
  <w:num w:numId="4" w16cid:durableId="1015571289">
    <w:abstractNumId w:val="10"/>
  </w:num>
  <w:num w:numId="5" w16cid:durableId="735010158">
    <w:abstractNumId w:val="28"/>
    <w:lvlOverride w:ilvl="0">
      <w:lvl w:ilvl="0" w:tplc="3DF41356">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3078CE">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6BAEFD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4134C55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47E970E">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83E2F4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484461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A1A970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AEBCE898">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16cid:durableId="1659966690">
    <w:abstractNumId w:val="32"/>
    <w:lvlOverride w:ilvl="0">
      <w:lvl w:ilvl="0" w:tplc="AB3A3CD0">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6878375A">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388472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184808C">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50A781A">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C4E738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9306C3E">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B6AD42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2B62D2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988049174">
    <w:abstractNumId w:val="35"/>
    <w:lvlOverride w:ilvl="0">
      <w:lvl w:ilvl="0" w:tplc="74B816BA">
        <w:start w:val="1"/>
        <w:numFmt w:val="bullet"/>
        <w:lvlText w:val="•"/>
        <w:lvlJc w:val="left"/>
        <w:pPr>
          <w:tabs>
            <w:tab w:val="num"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08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DE8BDA8">
        <w:start w:val="1"/>
        <w:numFmt w:val="bullet"/>
        <w:lvlText w:val="o"/>
        <w:lvlJc w:val="left"/>
        <w:pPr>
          <w:tabs>
            <w:tab w:val="left" w:pos="720"/>
            <w:tab w:val="num"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4F1C4DAE">
        <w:start w:val="1"/>
        <w:numFmt w:val="bullet"/>
        <w:lvlText w:val="▪"/>
        <w:lvlJc w:val="left"/>
        <w:pPr>
          <w:tabs>
            <w:tab w:val="left" w:pos="720"/>
            <w:tab w:val="left" w:pos="1440"/>
            <w:tab w:val="num" w:pos="2160"/>
            <w:tab w:val="left" w:pos="2880"/>
            <w:tab w:val="left" w:pos="3600"/>
            <w:tab w:val="left" w:pos="4320"/>
            <w:tab w:val="left" w:pos="5040"/>
            <w:tab w:val="left" w:pos="5760"/>
            <w:tab w:val="left" w:pos="6480"/>
            <w:tab w:val="left" w:pos="7200"/>
            <w:tab w:val="left" w:pos="7920"/>
            <w:tab w:val="left" w:pos="8640"/>
            <w:tab w:val="left" w:pos="9360"/>
          </w:tabs>
          <w:ind w:left="28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0C7C4C">
        <w:start w:val="1"/>
        <w:numFmt w:val="bullet"/>
        <w:lvlText w:val="•"/>
        <w:lvlJc w:val="left"/>
        <w:pPr>
          <w:tabs>
            <w:tab w:val="left" w:pos="720"/>
            <w:tab w:val="left" w:pos="1440"/>
            <w:tab w:val="left" w:pos="2160"/>
            <w:tab w:val="num" w:pos="2880"/>
            <w:tab w:val="left" w:pos="3600"/>
            <w:tab w:val="left" w:pos="4320"/>
            <w:tab w:val="left" w:pos="5040"/>
            <w:tab w:val="left" w:pos="5760"/>
            <w:tab w:val="left" w:pos="6480"/>
            <w:tab w:val="left" w:pos="7200"/>
            <w:tab w:val="left" w:pos="7920"/>
            <w:tab w:val="left" w:pos="8640"/>
            <w:tab w:val="left" w:pos="9360"/>
          </w:tabs>
          <w:ind w:left="360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EDA45986">
        <w:start w:val="1"/>
        <w:numFmt w:val="bullet"/>
        <w:lvlText w:val="o"/>
        <w:lvlJc w:val="left"/>
        <w:pPr>
          <w:tabs>
            <w:tab w:val="left" w:pos="720"/>
            <w:tab w:val="left" w:pos="1440"/>
            <w:tab w:val="left" w:pos="2160"/>
            <w:tab w:val="left" w:pos="2880"/>
            <w:tab w:val="num" w:pos="3600"/>
            <w:tab w:val="left" w:pos="4320"/>
            <w:tab w:val="left" w:pos="5040"/>
            <w:tab w:val="left" w:pos="5760"/>
            <w:tab w:val="left" w:pos="6480"/>
            <w:tab w:val="left" w:pos="7200"/>
            <w:tab w:val="left" w:pos="7920"/>
            <w:tab w:val="left" w:pos="8640"/>
            <w:tab w:val="left" w:pos="9360"/>
          </w:tabs>
          <w:ind w:left="432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BECDB56">
        <w:start w:val="1"/>
        <w:numFmt w:val="bullet"/>
        <w:lvlText w:val="▪"/>
        <w:lvlJc w:val="left"/>
        <w:pPr>
          <w:tabs>
            <w:tab w:val="left" w:pos="720"/>
            <w:tab w:val="left" w:pos="1440"/>
            <w:tab w:val="left" w:pos="2160"/>
            <w:tab w:val="left" w:pos="2880"/>
            <w:tab w:val="left" w:pos="3600"/>
            <w:tab w:val="num" w:pos="4320"/>
            <w:tab w:val="left" w:pos="5040"/>
            <w:tab w:val="left" w:pos="5760"/>
            <w:tab w:val="left" w:pos="6480"/>
            <w:tab w:val="left" w:pos="7200"/>
            <w:tab w:val="left" w:pos="7920"/>
            <w:tab w:val="left" w:pos="8640"/>
            <w:tab w:val="left" w:pos="9360"/>
          </w:tabs>
          <w:ind w:left="504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200FA22">
        <w:start w:val="1"/>
        <w:numFmt w:val="bullet"/>
        <w:lvlText w:val="•"/>
        <w:lvlJc w:val="left"/>
        <w:pPr>
          <w:tabs>
            <w:tab w:val="left" w:pos="720"/>
            <w:tab w:val="left" w:pos="1440"/>
            <w:tab w:val="left" w:pos="2160"/>
            <w:tab w:val="left" w:pos="2880"/>
            <w:tab w:val="left" w:pos="3600"/>
            <w:tab w:val="left" w:pos="4320"/>
            <w:tab w:val="num" w:pos="5040"/>
            <w:tab w:val="left" w:pos="5760"/>
            <w:tab w:val="left" w:pos="6480"/>
            <w:tab w:val="left" w:pos="7200"/>
            <w:tab w:val="left" w:pos="7920"/>
            <w:tab w:val="left" w:pos="8640"/>
            <w:tab w:val="left" w:pos="9360"/>
          </w:tabs>
          <w:ind w:left="5760" w:hanging="108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60074CA">
        <w:start w:val="1"/>
        <w:numFmt w:val="bullet"/>
        <w:lvlText w:val="o"/>
        <w:lvlJc w:val="left"/>
        <w:pPr>
          <w:tabs>
            <w:tab w:val="left" w:pos="720"/>
            <w:tab w:val="left" w:pos="1440"/>
            <w:tab w:val="left" w:pos="2160"/>
            <w:tab w:val="left" w:pos="2880"/>
            <w:tab w:val="left" w:pos="3600"/>
            <w:tab w:val="left" w:pos="4320"/>
            <w:tab w:val="left" w:pos="5040"/>
            <w:tab w:val="num" w:pos="5760"/>
            <w:tab w:val="left" w:pos="6480"/>
            <w:tab w:val="left" w:pos="7200"/>
            <w:tab w:val="left" w:pos="7920"/>
            <w:tab w:val="left" w:pos="8640"/>
            <w:tab w:val="left" w:pos="9360"/>
          </w:tabs>
          <w:ind w:left="648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C3C4E74">
        <w:start w:val="1"/>
        <w:numFmt w:val="bullet"/>
        <w:lvlText w:val="▪"/>
        <w:lvlJc w:val="left"/>
        <w:pPr>
          <w:tabs>
            <w:tab w:val="left" w:pos="720"/>
            <w:tab w:val="left" w:pos="1440"/>
            <w:tab w:val="left" w:pos="2160"/>
            <w:tab w:val="left" w:pos="2880"/>
            <w:tab w:val="left" w:pos="3600"/>
            <w:tab w:val="left" w:pos="4320"/>
            <w:tab w:val="left" w:pos="5040"/>
            <w:tab w:val="left" w:pos="5760"/>
            <w:tab w:val="num" w:pos="6480"/>
            <w:tab w:val="left" w:pos="7200"/>
            <w:tab w:val="left" w:pos="7920"/>
            <w:tab w:val="left" w:pos="8640"/>
            <w:tab w:val="left" w:pos="9360"/>
          </w:tabs>
          <w:ind w:left="7200" w:hanging="108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 w16cid:durableId="1528104415">
    <w:abstractNumId w:val="17"/>
    <w:lvlOverride w:ilvl="0">
      <w:lvl w:ilvl="0" w:tplc="DC3EB2F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Times New Roman" w:eastAsia="Symbol" w:hAnsi="Times New Roman" w:cs="Times New Roman" w:hint="default"/>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864A3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E7CCA7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76CCD62">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316D02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0D81D52">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8F21F9E">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4BE196A">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26E871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9" w16cid:durableId="2090999804">
    <w:abstractNumId w:val="49"/>
  </w:num>
  <w:num w:numId="10" w16cid:durableId="237326120">
    <w:abstractNumId w:val="23"/>
  </w:num>
  <w:num w:numId="11" w16cid:durableId="9263574">
    <w:abstractNumId w:val="39"/>
  </w:num>
  <w:num w:numId="12" w16cid:durableId="631525648">
    <w:abstractNumId w:val="12"/>
  </w:num>
  <w:num w:numId="13" w16cid:durableId="1018699669">
    <w:abstractNumId w:val="19"/>
  </w:num>
  <w:num w:numId="14" w16cid:durableId="1446001947">
    <w:abstractNumId w:val="7"/>
  </w:num>
  <w:num w:numId="15" w16cid:durableId="258488450">
    <w:abstractNumId w:val="13"/>
  </w:num>
  <w:num w:numId="16" w16cid:durableId="1528837530">
    <w:abstractNumId w:val="11"/>
  </w:num>
  <w:num w:numId="17" w16cid:durableId="106806905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90348225">
    <w:abstractNumId w:val="46"/>
  </w:num>
  <w:num w:numId="19" w16cid:durableId="418916628">
    <w:abstractNumId w:val="40"/>
  </w:num>
  <w:num w:numId="20" w16cid:durableId="898781661">
    <w:abstractNumId w:val="15"/>
  </w:num>
  <w:num w:numId="21" w16cid:durableId="206837820">
    <w:abstractNumId w:val="22"/>
  </w:num>
  <w:num w:numId="22" w16cid:durableId="1458991828">
    <w:abstractNumId w:val="0"/>
  </w:num>
  <w:num w:numId="23" w16cid:durableId="1299802196">
    <w:abstractNumId w:val="44"/>
  </w:num>
  <w:num w:numId="24" w16cid:durableId="672997670">
    <w:abstractNumId w:val="45"/>
  </w:num>
  <w:num w:numId="25" w16cid:durableId="1471283262">
    <w:abstractNumId w:val="41"/>
  </w:num>
  <w:num w:numId="26" w16cid:durableId="323318998">
    <w:abstractNumId w:val="8"/>
  </w:num>
  <w:num w:numId="27" w16cid:durableId="1719934795">
    <w:abstractNumId w:val="26"/>
  </w:num>
  <w:num w:numId="28" w16cid:durableId="70466212">
    <w:abstractNumId w:val="2"/>
  </w:num>
  <w:num w:numId="29" w16cid:durableId="987787744">
    <w:abstractNumId w:val="9"/>
  </w:num>
  <w:num w:numId="30" w16cid:durableId="1528518648">
    <w:abstractNumId w:val="18"/>
  </w:num>
  <w:num w:numId="31" w16cid:durableId="925655932">
    <w:abstractNumId w:val="1"/>
  </w:num>
  <w:num w:numId="32" w16cid:durableId="261911476">
    <w:abstractNumId w:val="38"/>
  </w:num>
  <w:num w:numId="33" w16cid:durableId="1337464660">
    <w:abstractNumId w:val="31"/>
  </w:num>
  <w:num w:numId="34" w16cid:durableId="1032263883">
    <w:abstractNumId w:val="21"/>
  </w:num>
  <w:num w:numId="35" w16cid:durableId="203107244">
    <w:abstractNumId w:val="47"/>
  </w:num>
  <w:num w:numId="36" w16cid:durableId="1855993523">
    <w:abstractNumId w:val="4"/>
  </w:num>
  <w:num w:numId="37" w16cid:durableId="2123917506">
    <w:abstractNumId w:val="43"/>
  </w:num>
  <w:num w:numId="38" w16cid:durableId="943997909">
    <w:abstractNumId w:val="29"/>
  </w:num>
  <w:num w:numId="39" w16cid:durableId="1668557495">
    <w:abstractNumId w:val="16"/>
  </w:num>
  <w:num w:numId="40" w16cid:durableId="166942198">
    <w:abstractNumId w:val="24"/>
  </w:num>
  <w:num w:numId="41" w16cid:durableId="1194198569">
    <w:abstractNumId w:val="37"/>
  </w:num>
  <w:num w:numId="42" w16cid:durableId="2060935399">
    <w:abstractNumId w:val="20"/>
  </w:num>
  <w:num w:numId="43" w16cid:durableId="1158495165">
    <w:abstractNumId w:val="27"/>
  </w:num>
  <w:num w:numId="44" w16cid:durableId="758060570">
    <w:abstractNumId w:val="42"/>
  </w:num>
  <w:num w:numId="45" w16cid:durableId="1497112951">
    <w:abstractNumId w:val="14"/>
  </w:num>
  <w:num w:numId="46" w16cid:durableId="1747920406">
    <w:abstractNumId w:val="48"/>
  </w:num>
  <w:num w:numId="47" w16cid:durableId="909122878">
    <w:abstractNumId w:val="33"/>
  </w:num>
  <w:num w:numId="48" w16cid:durableId="2126456811">
    <w:abstractNumId w:val="5"/>
  </w:num>
  <w:num w:numId="49" w16cid:durableId="1119254237">
    <w:abstractNumId w:val="3"/>
  </w:num>
  <w:num w:numId="50" w16cid:durableId="1870797613">
    <w:abstractNumId w:val="30"/>
  </w:num>
  <w:num w:numId="51" w16cid:durableId="17335832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1A1E"/>
    <w:rsid w:val="000F1426"/>
    <w:rsid w:val="001834FD"/>
    <w:rsid w:val="0023112C"/>
    <w:rsid w:val="002423B2"/>
    <w:rsid w:val="0028285C"/>
    <w:rsid w:val="00294692"/>
    <w:rsid w:val="002C3028"/>
    <w:rsid w:val="002E1FCC"/>
    <w:rsid w:val="00303F3F"/>
    <w:rsid w:val="0031256F"/>
    <w:rsid w:val="0031478A"/>
    <w:rsid w:val="0034303A"/>
    <w:rsid w:val="003862EF"/>
    <w:rsid w:val="003A6F73"/>
    <w:rsid w:val="004312A2"/>
    <w:rsid w:val="00435859"/>
    <w:rsid w:val="004A5B51"/>
    <w:rsid w:val="00511A60"/>
    <w:rsid w:val="0052465E"/>
    <w:rsid w:val="00582460"/>
    <w:rsid w:val="005A3C06"/>
    <w:rsid w:val="005D77B6"/>
    <w:rsid w:val="006329A8"/>
    <w:rsid w:val="00736C9A"/>
    <w:rsid w:val="00787064"/>
    <w:rsid w:val="007B0244"/>
    <w:rsid w:val="007C5E96"/>
    <w:rsid w:val="007F0E61"/>
    <w:rsid w:val="00827F7E"/>
    <w:rsid w:val="0089025E"/>
    <w:rsid w:val="00895551"/>
    <w:rsid w:val="008C2460"/>
    <w:rsid w:val="00941AAC"/>
    <w:rsid w:val="009443D1"/>
    <w:rsid w:val="00985761"/>
    <w:rsid w:val="009F6813"/>
    <w:rsid w:val="00A076FD"/>
    <w:rsid w:val="00A14F08"/>
    <w:rsid w:val="00A27305"/>
    <w:rsid w:val="00A27AC3"/>
    <w:rsid w:val="00A849DB"/>
    <w:rsid w:val="00AD57B1"/>
    <w:rsid w:val="00AE4518"/>
    <w:rsid w:val="00B22182"/>
    <w:rsid w:val="00B30974"/>
    <w:rsid w:val="00B9776E"/>
    <w:rsid w:val="00BC3901"/>
    <w:rsid w:val="00C148E8"/>
    <w:rsid w:val="00CC34B2"/>
    <w:rsid w:val="00CF692C"/>
    <w:rsid w:val="00D451D7"/>
    <w:rsid w:val="00D610A1"/>
    <w:rsid w:val="00D611E9"/>
    <w:rsid w:val="00D65510"/>
    <w:rsid w:val="00D82126"/>
    <w:rsid w:val="00DB6E1B"/>
    <w:rsid w:val="00DD2894"/>
    <w:rsid w:val="00DD3269"/>
    <w:rsid w:val="00DE1F57"/>
    <w:rsid w:val="00DF0FF1"/>
    <w:rsid w:val="00E20144"/>
    <w:rsid w:val="00E23B45"/>
    <w:rsid w:val="00E61A1E"/>
    <w:rsid w:val="00E975AC"/>
    <w:rsid w:val="00EA5B8E"/>
    <w:rsid w:val="00EA7749"/>
    <w:rsid w:val="00EB59A3"/>
    <w:rsid w:val="00EB5D4B"/>
    <w:rsid w:val="00ED73D1"/>
    <w:rsid w:val="00F324B3"/>
    <w:rsid w:val="00F43B4D"/>
    <w:rsid w:val="00F64F17"/>
    <w:rsid w:val="00FD4DC3"/>
    <w:rsid w:val="00FE1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5AEF4"/>
  <w15:docId w15:val="{E91E5288-922B-4141-8928-95225C873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F17"/>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2465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aranum"/>
    <w:next w:val="TOC6"/>
    <w:link w:val="Heading2Char"/>
    <w:qFormat/>
    <w:rsid w:val="00E61A1E"/>
    <w:pPr>
      <w:keepNext/>
      <w:keepLines/>
      <w:pBdr>
        <w:top w:val="nil"/>
        <w:left w:val="nil"/>
        <w:bottom w:val="nil"/>
        <w:right w:val="nil"/>
        <w:between w:val="nil"/>
        <w:bar w:val="nil"/>
      </w:pBdr>
      <w:spacing w:before="200" w:after="0" w:line="240" w:lineRule="auto"/>
      <w:outlineLvl w:val="1"/>
    </w:pPr>
    <w:rPr>
      <w:rFonts w:ascii="Cambria" w:eastAsia="Cambria" w:hAnsi="Cambria" w:cs="Cambria"/>
      <w:b/>
      <w:bCs/>
      <w:color w:val="4F81BD"/>
      <w:sz w:val="26"/>
      <w:szCs w:val="26"/>
      <w:u w:color="4F81BD"/>
      <w:bdr w:val="nil"/>
      <w:lang w:eastAsia="ru-RU"/>
    </w:rPr>
  </w:style>
  <w:style w:type="paragraph" w:styleId="Heading3">
    <w:name w:val="heading 3"/>
    <w:basedOn w:val="Normal"/>
    <w:next w:val="Normal"/>
    <w:link w:val="Heading3Char"/>
    <w:uiPriority w:val="9"/>
    <w:unhideWhenUsed/>
    <w:qFormat/>
    <w:rsid w:val="00F64F1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941AAC"/>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aliases w:val=" Side,Side"/>
    <w:next w:val="Body"/>
    <w:link w:val="Heading5Char"/>
    <w:qFormat/>
    <w:rsid w:val="00E61A1E"/>
    <w:pPr>
      <w:keepNext/>
      <w:pBdr>
        <w:top w:val="nil"/>
        <w:left w:val="nil"/>
        <w:bottom w:val="nil"/>
        <w:right w:val="nil"/>
        <w:between w:val="nil"/>
        <w:bar w:val="nil"/>
      </w:pBdr>
      <w:spacing w:after="0" w:line="240" w:lineRule="auto"/>
      <w:jc w:val="both"/>
      <w:outlineLvl w:val="4"/>
    </w:pPr>
    <w:rPr>
      <w:rFonts w:ascii="Times New Roman" w:eastAsia="Times New Roman" w:hAnsi="Times New Roman" w:cs="Times New Roman"/>
      <w:b/>
      <w:bCs/>
      <w:color w:val="000000"/>
      <w:sz w:val="28"/>
      <w:szCs w:val="28"/>
      <w:u w:color="000000"/>
      <w:bdr w:val="nil"/>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num Char"/>
    <w:basedOn w:val="DefaultParagraphFont"/>
    <w:link w:val="Heading2"/>
    <w:rsid w:val="00E61A1E"/>
    <w:rPr>
      <w:rFonts w:ascii="Cambria" w:eastAsia="Cambria" w:hAnsi="Cambria" w:cs="Cambria"/>
      <w:b/>
      <w:bCs/>
      <w:color w:val="4F81BD"/>
      <w:sz w:val="26"/>
      <w:szCs w:val="26"/>
      <w:u w:color="4F81BD"/>
      <w:bdr w:val="nil"/>
      <w:lang w:eastAsia="ru-RU"/>
    </w:rPr>
  </w:style>
  <w:style w:type="character" w:customStyle="1" w:styleId="Heading5Char">
    <w:name w:val="Heading 5 Char"/>
    <w:aliases w:val=" Side Char,Side Char"/>
    <w:basedOn w:val="DefaultParagraphFont"/>
    <w:link w:val="Heading5"/>
    <w:rsid w:val="00E61A1E"/>
    <w:rPr>
      <w:rFonts w:ascii="Times New Roman" w:eastAsia="Times New Roman" w:hAnsi="Times New Roman" w:cs="Times New Roman"/>
      <w:b/>
      <w:bCs/>
      <w:color w:val="000000"/>
      <w:sz w:val="28"/>
      <w:szCs w:val="28"/>
      <w:u w:color="000000"/>
      <w:bdr w:val="nil"/>
      <w:lang w:val="ru-RU" w:eastAsia="ru-RU"/>
    </w:rPr>
  </w:style>
  <w:style w:type="paragraph" w:customStyle="1" w:styleId="Body">
    <w:name w:val="Body"/>
    <w:rsid w:val="00E61A1E"/>
    <w:pPr>
      <w:pBdr>
        <w:top w:val="nil"/>
        <w:left w:val="nil"/>
        <w:bottom w:val="nil"/>
        <w:right w:val="nil"/>
        <w:between w:val="nil"/>
        <w:bar w:val="nil"/>
      </w:pBdr>
      <w:spacing w:after="0" w:line="240" w:lineRule="auto"/>
    </w:pPr>
    <w:rPr>
      <w:rFonts w:ascii="Times New Roman" w:eastAsia="Arial Unicode MS" w:hAnsi="Times New Roman" w:cs="Arial Unicode MS"/>
      <w:color w:val="000000"/>
      <w:u w:color="000000"/>
      <w:bdr w:val="nil"/>
      <w:lang w:eastAsia="ru-RU"/>
    </w:rPr>
  </w:style>
  <w:style w:type="character" w:customStyle="1" w:styleId="longtext">
    <w:name w:val="long_text"/>
    <w:rsid w:val="00E61A1E"/>
    <w:rPr>
      <w:lang w:val="en-US"/>
    </w:rPr>
  </w:style>
  <w:style w:type="numbering" w:customStyle="1" w:styleId="ImportedStyle4">
    <w:name w:val="Imported Style 4"/>
    <w:rsid w:val="00E61A1E"/>
    <w:pPr>
      <w:numPr>
        <w:numId w:val="1"/>
      </w:numPr>
    </w:pPr>
  </w:style>
  <w:style w:type="paragraph" w:styleId="BodyText">
    <w:name w:val="Body Text"/>
    <w:aliases w:val="Body Text bullets"/>
    <w:link w:val="BodyTextChar"/>
    <w:rsid w:val="00E61A1E"/>
    <w:pPr>
      <w:pBdr>
        <w:top w:val="nil"/>
        <w:left w:val="nil"/>
        <w:bottom w:val="nil"/>
        <w:right w:val="nil"/>
        <w:between w:val="nil"/>
        <w:bar w:val="nil"/>
      </w:pBdr>
      <w:spacing w:after="0" w:line="240" w:lineRule="auto"/>
      <w:jc w:val="both"/>
    </w:pPr>
    <w:rPr>
      <w:rFonts w:ascii="Arial" w:eastAsia="Arial Unicode MS" w:hAnsi="Arial" w:cs="Arial Unicode MS"/>
      <w:color w:val="000000"/>
      <w:u w:color="000000"/>
      <w:bdr w:val="nil"/>
      <w:lang w:eastAsia="ru-RU"/>
    </w:rPr>
  </w:style>
  <w:style w:type="character" w:customStyle="1" w:styleId="BodyTextChar">
    <w:name w:val="Body Text Char"/>
    <w:aliases w:val="Body Text bullets Char"/>
    <w:basedOn w:val="DefaultParagraphFont"/>
    <w:link w:val="BodyText"/>
    <w:rsid w:val="00E61A1E"/>
    <w:rPr>
      <w:rFonts w:ascii="Arial" w:eastAsia="Arial Unicode MS" w:hAnsi="Arial" w:cs="Arial Unicode MS"/>
      <w:color w:val="000000"/>
      <w:u w:color="000000"/>
      <w:bdr w:val="nil"/>
      <w:lang w:eastAsia="ru-RU"/>
    </w:rPr>
  </w:style>
  <w:style w:type="paragraph" w:styleId="BodyText2">
    <w:name w:val="Body Text 2"/>
    <w:link w:val="BodyText2Char"/>
    <w:rsid w:val="00E61A1E"/>
    <w:pPr>
      <w:pBdr>
        <w:top w:val="nil"/>
        <w:left w:val="nil"/>
        <w:bottom w:val="nil"/>
        <w:right w:val="nil"/>
        <w:between w:val="nil"/>
        <w:bar w:val="nil"/>
      </w:pBdr>
      <w:spacing w:after="0" w:line="240" w:lineRule="auto"/>
      <w:jc w:val="center"/>
    </w:pPr>
    <w:rPr>
      <w:rFonts w:ascii="Times New Roman" w:eastAsia="Arial Unicode MS" w:hAnsi="Times New Roman" w:cs="Arial Unicode MS"/>
      <w:color w:val="000000"/>
      <w:u w:color="000000"/>
      <w:bdr w:val="nil"/>
      <w:lang w:eastAsia="ru-RU"/>
    </w:rPr>
  </w:style>
  <w:style w:type="character" w:customStyle="1" w:styleId="BodyText2Char">
    <w:name w:val="Body Text 2 Char"/>
    <w:basedOn w:val="DefaultParagraphFont"/>
    <w:link w:val="BodyText2"/>
    <w:rsid w:val="00E61A1E"/>
    <w:rPr>
      <w:rFonts w:ascii="Times New Roman" w:eastAsia="Arial Unicode MS" w:hAnsi="Times New Roman" w:cs="Arial Unicode MS"/>
      <w:color w:val="000000"/>
      <w:u w:color="000000"/>
      <w:bdr w:val="nil"/>
      <w:lang w:eastAsia="ru-RU"/>
    </w:rPr>
  </w:style>
  <w:style w:type="paragraph" w:customStyle="1" w:styleId="Default">
    <w:name w:val="Default"/>
    <w:rsid w:val="00E61A1E"/>
    <w:pPr>
      <w:pBdr>
        <w:top w:val="nil"/>
        <w:left w:val="nil"/>
        <w:bottom w:val="nil"/>
        <w:right w:val="nil"/>
        <w:between w:val="nil"/>
        <w:bar w:val="nil"/>
      </w:pBdr>
      <w:tabs>
        <w:tab w:val="left" w:pos="220"/>
        <w:tab w:val="left" w:pos="720"/>
      </w:tabs>
      <w:spacing w:after="0" w:line="240" w:lineRule="atLeast"/>
      <w:ind w:left="720" w:hanging="720"/>
      <w:jc w:val="center"/>
    </w:pPr>
    <w:rPr>
      <w:rFonts w:ascii="Times New Roman" w:eastAsia="Times New Roman" w:hAnsi="Times New Roman" w:cs="Times New Roman"/>
      <w:b/>
      <w:bCs/>
      <w:color w:val="000000"/>
      <w:sz w:val="24"/>
      <w:szCs w:val="24"/>
      <w:bdr w:val="nil"/>
      <w:lang w:val="ru-RU" w:eastAsia="ru-RU"/>
    </w:rPr>
  </w:style>
  <w:style w:type="paragraph" w:styleId="TOC8">
    <w:name w:val="toc 8"/>
    <w:next w:val="Body"/>
    <w:uiPriority w:val="39"/>
    <w:rsid w:val="00E61A1E"/>
    <w:pPr>
      <w:pBdr>
        <w:top w:val="nil"/>
        <w:left w:val="nil"/>
        <w:bottom w:val="nil"/>
        <w:right w:val="nil"/>
        <w:between w:val="nil"/>
        <w:bar w:val="nil"/>
      </w:pBdr>
      <w:spacing w:after="0" w:line="240" w:lineRule="auto"/>
      <w:ind w:left="1680"/>
    </w:pPr>
    <w:rPr>
      <w:rFonts w:ascii="Times New Roman" w:eastAsia="Arial Unicode MS" w:hAnsi="Times New Roman" w:cs="Arial Unicode MS"/>
      <w:color w:val="000000"/>
      <w:sz w:val="18"/>
      <w:szCs w:val="18"/>
      <w:u w:color="000000"/>
      <w:bdr w:val="nil"/>
      <w:lang w:eastAsia="ru-RU"/>
    </w:rPr>
  </w:style>
  <w:style w:type="numbering" w:customStyle="1" w:styleId="ImportedStyle1">
    <w:name w:val="Imported Style 1"/>
    <w:rsid w:val="00E61A1E"/>
    <w:pPr>
      <w:numPr>
        <w:numId w:val="2"/>
      </w:numPr>
    </w:pPr>
  </w:style>
  <w:style w:type="numbering" w:customStyle="1" w:styleId="ImportedStyle21">
    <w:name w:val="Imported Style 2.1"/>
    <w:rsid w:val="00E61A1E"/>
    <w:pPr>
      <w:numPr>
        <w:numId w:val="3"/>
      </w:numPr>
    </w:pPr>
  </w:style>
  <w:style w:type="numbering" w:customStyle="1" w:styleId="ImportedStyle32">
    <w:name w:val="Imported Style 3.2"/>
    <w:rsid w:val="00E61A1E"/>
    <w:pPr>
      <w:numPr>
        <w:numId w:val="4"/>
      </w:numPr>
    </w:pPr>
  </w:style>
  <w:style w:type="character" w:customStyle="1" w:styleId="ColorfulList-Accent1Char">
    <w:name w:val="Colorful List - Accent 1 Char"/>
    <w:aliases w:val="List Paragraph (numbered (a)) Char,List Paragraph-ExecSummary Char,List_Paragraph Char,Multilevel para_II Char,List Paragraph1 Char,Akapit z listą BS Char,Bullet1 Char,List Paragraph Char,Citation List Char,본문(내용) Char"/>
    <w:link w:val="ColorfulList-Accent1"/>
    <w:uiPriority w:val="34"/>
    <w:qFormat/>
    <w:locked/>
    <w:rsid w:val="00E61A1E"/>
    <w:rPr>
      <w:rFonts w:cs="Arial Unicode MS"/>
      <w:color w:val="000000"/>
      <w:sz w:val="24"/>
      <w:szCs w:val="24"/>
      <w:u w:color="000000"/>
      <w:bdr w:val="nil"/>
      <w:lang w:val="en-US"/>
    </w:rPr>
  </w:style>
  <w:style w:type="paragraph" w:styleId="TOC6">
    <w:name w:val="toc 6"/>
    <w:basedOn w:val="Normal"/>
    <w:next w:val="Normal"/>
    <w:autoRedefine/>
    <w:uiPriority w:val="39"/>
    <w:semiHidden/>
    <w:unhideWhenUsed/>
    <w:rsid w:val="00E61A1E"/>
    <w:pPr>
      <w:pBdr>
        <w:top w:val="nil"/>
        <w:left w:val="nil"/>
        <w:bottom w:val="nil"/>
        <w:right w:val="nil"/>
        <w:between w:val="nil"/>
        <w:bar w:val="nil"/>
      </w:pBdr>
      <w:spacing w:after="100"/>
      <w:ind w:left="1200"/>
    </w:pPr>
    <w:rPr>
      <w:rFonts w:eastAsia="Arial Unicode MS" w:cs="Arial Unicode MS"/>
      <w:color w:val="000000"/>
      <w:u w:color="000000"/>
      <w:bdr w:val="nil"/>
      <w:lang w:eastAsia="ru-RU"/>
    </w:rPr>
  </w:style>
  <w:style w:type="table" w:styleId="ColorfulList-Accent1">
    <w:name w:val="Colorful List Accent 1"/>
    <w:basedOn w:val="TableNormal"/>
    <w:link w:val="ColorfulList-Accent1Char"/>
    <w:uiPriority w:val="34"/>
    <w:semiHidden/>
    <w:unhideWhenUsed/>
    <w:rsid w:val="00E61A1E"/>
    <w:pPr>
      <w:spacing w:after="0" w:line="240" w:lineRule="auto"/>
    </w:pPr>
    <w:rPr>
      <w:rFonts w:cs="Arial Unicode MS"/>
      <w:color w:val="000000"/>
      <w:sz w:val="24"/>
      <w:szCs w:val="24"/>
      <w:u w:color="000000"/>
      <w:bdr w:val="nil"/>
    </w:rPr>
    <w:tblPr>
      <w:tblStyleRowBandSize w:val="1"/>
      <w:tblStyleColBandSize w:val="1"/>
    </w:tblPr>
    <w:tcPr>
      <w:shd w:val="clear" w:color="auto" w:fill="ECF1F9"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paragraph" w:styleId="ListParagraph">
    <w:name w:val="List Paragraph"/>
    <w:aliases w:val="Citation List,본문(내용),List Paragraph (numbered (a)),List Paragraph 1,Akapit z listą BS,Bullets,Numbered List Paragraph,References,Numbered Paragraph,Main numbered paragraph,Colorful List - Accent 11,List_Paragraph,Multilevel para_II,Annex"/>
    <w:basedOn w:val="Normal"/>
    <w:uiPriority w:val="34"/>
    <w:qFormat/>
    <w:rsid w:val="00E61A1E"/>
    <w:pPr>
      <w:widowControl w:val="0"/>
      <w:autoSpaceDE w:val="0"/>
      <w:autoSpaceDN w:val="0"/>
      <w:ind w:left="366"/>
      <w:jc w:val="both"/>
    </w:pPr>
    <w:rPr>
      <w:rFonts w:ascii="Calibri" w:eastAsia="Calibri" w:hAnsi="Calibri" w:cs="Calibri"/>
      <w:sz w:val="22"/>
      <w:szCs w:val="22"/>
      <w:u w:color="000000"/>
      <w:lang w:eastAsia="en-US"/>
    </w:rPr>
  </w:style>
  <w:style w:type="paragraph" w:styleId="NormalWeb">
    <w:name w:val="Normal (Web)"/>
    <w:basedOn w:val="Normal"/>
    <w:uiPriority w:val="99"/>
    <w:unhideWhenUsed/>
    <w:rsid w:val="00E61A1E"/>
    <w:pPr>
      <w:spacing w:before="100" w:beforeAutospacing="1" w:after="100" w:afterAutospacing="1"/>
    </w:pPr>
  </w:style>
  <w:style w:type="character" w:styleId="Strong">
    <w:name w:val="Strong"/>
    <w:basedOn w:val="DefaultParagraphFont"/>
    <w:uiPriority w:val="22"/>
    <w:qFormat/>
    <w:rsid w:val="00E61A1E"/>
    <w:rPr>
      <w:b/>
      <w:bCs/>
    </w:rPr>
  </w:style>
  <w:style w:type="character" w:customStyle="1" w:styleId="apple-converted-space">
    <w:name w:val="apple-converted-space"/>
    <w:basedOn w:val="DefaultParagraphFont"/>
    <w:rsid w:val="00E61A1E"/>
  </w:style>
  <w:style w:type="table" w:customStyle="1" w:styleId="GridTable4-Accent31">
    <w:name w:val="Grid Table 4 - Accent 31"/>
    <w:basedOn w:val="TableNormal"/>
    <w:uiPriority w:val="49"/>
    <w:rsid w:val="00E61A1E"/>
    <w:pPr>
      <w:spacing w:after="0" w:line="240" w:lineRule="auto"/>
    </w:pPr>
    <w:rPr>
      <w:kern w:val="2"/>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TableTextLeftChar">
    <w:name w:val="~TableTextLeft Char"/>
    <w:link w:val="TableTextLeft"/>
    <w:uiPriority w:val="99"/>
    <w:locked/>
    <w:rsid w:val="00E61A1E"/>
    <w:rPr>
      <w:rFonts w:ascii="Arial" w:hAnsi="Arial" w:cs="Arial"/>
      <w:sz w:val="17"/>
      <w:szCs w:val="17"/>
      <w:lang w:val="en-GB" w:eastAsia="en-GB"/>
    </w:rPr>
  </w:style>
  <w:style w:type="paragraph" w:customStyle="1" w:styleId="TableTextLeft">
    <w:name w:val="~TableTextLeft"/>
    <w:basedOn w:val="Normal"/>
    <w:link w:val="TableTextLeftChar"/>
    <w:uiPriority w:val="99"/>
    <w:rsid w:val="00E61A1E"/>
    <w:pPr>
      <w:spacing w:before="60" w:after="20"/>
    </w:pPr>
    <w:rPr>
      <w:rFonts w:ascii="Arial" w:eastAsiaTheme="minorHAnsi" w:hAnsi="Arial" w:cs="Arial"/>
      <w:sz w:val="17"/>
      <w:szCs w:val="17"/>
      <w:lang w:val="en-GB"/>
    </w:rPr>
  </w:style>
  <w:style w:type="character" w:customStyle="1" w:styleId="TableHeadingLeftChar">
    <w:name w:val="~TableHeadingLeft Char"/>
    <w:link w:val="TableHeadingLeft"/>
    <w:uiPriority w:val="99"/>
    <w:locked/>
    <w:rsid w:val="00E61A1E"/>
    <w:rPr>
      <w:rFonts w:ascii="Arial" w:hAnsi="Arial" w:cs="Arial"/>
      <w:b/>
      <w:bCs/>
      <w:color w:val="FFFFFF"/>
      <w:sz w:val="17"/>
      <w:szCs w:val="17"/>
      <w:lang w:val="en-GB" w:eastAsia="en-GB"/>
    </w:rPr>
  </w:style>
  <w:style w:type="paragraph" w:customStyle="1" w:styleId="TableHeadingLeft">
    <w:name w:val="~TableHeadingLeft"/>
    <w:basedOn w:val="TableTextLeft"/>
    <w:link w:val="TableHeadingLeftChar"/>
    <w:uiPriority w:val="99"/>
    <w:rsid w:val="00E61A1E"/>
    <w:pPr>
      <w:keepNext/>
      <w:spacing w:before="80" w:after="40"/>
    </w:pPr>
    <w:rPr>
      <w:b/>
      <w:bCs/>
      <w:color w:val="FFFFFF"/>
    </w:rPr>
  </w:style>
  <w:style w:type="character" w:customStyle="1" w:styleId="TableHeadingRightChar">
    <w:name w:val="~TableHeadingRight Char"/>
    <w:link w:val="TableHeadingRight"/>
    <w:uiPriority w:val="99"/>
    <w:locked/>
    <w:rsid w:val="00E61A1E"/>
    <w:rPr>
      <w:rFonts w:ascii="Arial" w:hAnsi="Arial" w:cs="Arial"/>
      <w:b/>
      <w:bCs/>
      <w:color w:val="FFFFFF"/>
      <w:sz w:val="17"/>
      <w:szCs w:val="17"/>
      <w:lang w:val="en-GB" w:eastAsia="en-GB"/>
    </w:rPr>
  </w:style>
  <w:style w:type="paragraph" w:customStyle="1" w:styleId="TableHeadingRight">
    <w:name w:val="~TableHeadingRight"/>
    <w:basedOn w:val="TableHeadingLeft"/>
    <w:link w:val="TableHeadingRightChar"/>
    <w:uiPriority w:val="99"/>
    <w:rsid w:val="00E61A1E"/>
    <w:pPr>
      <w:jc w:val="right"/>
    </w:pPr>
  </w:style>
  <w:style w:type="paragraph" w:customStyle="1" w:styleId="TableTextRight">
    <w:name w:val="~TableTextRight"/>
    <w:basedOn w:val="TableTextLeft"/>
    <w:uiPriority w:val="99"/>
    <w:rsid w:val="00E61A1E"/>
    <w:pPr>
      <w:jc w:val="right"/>
    </w:pPr>
  </w:style>
  <w:style w:type="paragraph" w:customStyle="1" w:styleId="NormalList1">
    <w:name w:val="Normal List 1"/>
    <w:basedOn w:val="Normal"/>
    <w:autoRedefine/>
    <w:uiPriority w:val="99"/>
    <w:rsid w:val="00E61A1E"/>
    <w:pPr>
      <w:numPr>
        <w:numId w:val="16"/>
      </w:numPr>
      <w:ind w:left="709" w:hanging="720"/>
      <w:jc w:val="both"/>
    </w:pPr>
    <w:rPr>
      <w:bCs/>
      <w:iCs/>
      <w:lang w:eastAsia="en-US"/>
    </w:rPr>
  </w:style>
  <w:style w:type="character" w:customStyle="1" w:styleId="articletext">
    <w:name w:val="article_text"/>
    <w:uiPriority w:val="99"/>
    <w:rsid w:val="00E61A1E"/>
  </w:style>
  <w:style w:type="character" w:styleId="CommentReference">
    <w:name w:val="annotation reference"/>
    <w:basedOn w:val="DefaultParagraphFont"/>
    <w:uiPriority w:val="99"/>
    <w:semiHidden/>
    <w:unhideWhenUsed/>
    <w:rsid w:val="00E61A1E"/>
    <w:rPr>
      <w:sz w:val="16"/>
      <w:szCs w:val="16"/>
    </w:rPr>
  </w:style>
  <w:style w:type="paragraph" w:styleId="CommentText">
    <w:name w:val="annotation text"/>
    <w:basedOn w:val="Normal"/>
    <w:link w:val="CommentTextChar"/>
    <w:uiPriority w:val="99"/>
    <w:semiHidden/>
    <w:unhideWhenUsed/>
    <w:rsid w:val="00E61A1E"/>
    <w:rPr>
      <w:sz w:val="20"/>
      <w:szCs w:val="20"/>
    </w:rPr>
  </w:style>
  <w:style w:type="character" w:customStyle="1" w:styleId="CommentTextChar">
    <w:name w:val="Comment Text Char"/>
    <w:basedOn w:val="DefaultParagraphFont"/>
    <w:link w:val="CommentText"/>
    <w:uiPriority w:val="99"/>
    <w:semiHidden/>
    <w:rsid w:val="00E61A1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61A1E"/>
    <w:rPr>
      <w:b/>
      <w:bCs/>
    </w:rPr>
  </w:style>
  <w:style w:type="character" w:customStyle="1" w:styleId="CommentSubjectChar">
    <w:name w:val="Comment Subject Char"/>
    <w:basedOn w:val="CommentTextChar"/>
    <w:link w:val="CommentSubject"/>
    <w:uiPriority w:val="99"/>
    <w:semiHidden/>
    <w:rsid w:val="00E61A1E"/>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E61A1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1A1E"/>
    <w:rPr>
      <w:rFonts w:ascii="Segoe UI" w:eastAsia="Times New Roman" w:hAnsi="Segoe UI" w:cs="Segoe UI"/>
      <w:sz w:val="18"/>
      <w:szCs w:val="18"/>
      <w:lang w:eastAsia="en-GB"/>
    </w:rPr>
  </w:style>
  <w:style w:type="paragraph" w:styleId="BodyText3">
    <w:name w:val="Body Text 3"/>
    <w:basedOn w:val="Normal"/>
    <w:link w:val="BodyText3Char"/>
    <w:uiPriority w:val="99"/>
    <w:unhideWhenUsed/>
    <w:rsid w:val="00D610A1"/>
    <w:pPr>
      <w:spacing w:after="120"/>
    </w:pPr>
    <w:rPr>
      <w:sz w:val="16"/>
      <w:szCs w:val="16"/>
      <w:lang w:eastAsia="en-US"/>
    </w:rPr>
  </w:style>
  <w:style w:type="character" w:customStyle="1" w:styleId="BodyText3Char">
    <w:name w:val="Body Text 3 Char"/>
    <w:basedOn w:val="DefaultParagraphFont"/>
    <w:link w:val="BodyText3"/>
    <w:uiPriority w:val="99"/>
    <w:rsid w:val="00D610A1"/>
    <w:rPr>
      <w:rFonts w:ascii="Times New Roman" w:eastAsia="Times New Roman" w:hAnsi="Times New Roman" w:cs="Times New Roman"/>
      <w:sz w:val="16"/>
      <w:szCs w:val="16"/>
    </w:rPr>
  </w:style>
  <w:style w:type="paragraph" w:styleId="Revision">
    <w:name w:val="Revision"/>
    <w:hidden/>
    <w:uiPriority w:val="99"/>
    <w:semiHidden/>
    <w:rsid w:val="00736C9A"/>
    <w:pPr>
      <w:spacing w:after="0"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rsid w:val="00F64F17"/>
    <w:rPr>
      <w:rFonts w:asciiTheme="majorHAnsi" w:eastAsiaTheme="majorEastAsia" w:hAnsiTheme="majorHAnsi" w:cstheme="majorBidi"/>
      <w:color w:val="1F3763" w:themeColor="accent1" w:themeShade="7F"/>
      <w:sz w:val="24"/>
      <w:szCs w:val="24"/>
      <w:lang w:eastAsia="en-GB"/>
    </w:rPr>
  </w:style>
  <w:style w:type="table" w:styleId="TableGrid">
    <w:name w:val="Table Grid"/>
    <w:basedOn w:val="TableNormal"/>
    <w:uiPriority w:val="39"/>
    <w:rsid w:val="004A5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2465E"/>
    <w:rPr>
      <w:rFonts w:asciiTheme="majorHAnsi" w:eastAsiaTheme="majorEastAsia" w:hAnsiTheme="majorHAnsi" w:cstheme="majorBidi"/>
      <w:color w:val="2F5496" w:themeColor="accent1" w:themeShade="BF"/>
      <w:sz w:val="32"/>
      <w:szCs w:val="32"/>
      <w:lang w:eastAsia="en-GB"/>
    </w:rPr>
  </w:style>
  <w:style w:type="character" w:customStyle="1" w:styleId="Heading4Char">
    <w:name w:val="Heading 4 Char"/>
    <w:basedOn w:val="DefaultParagraphFont"/>
    <w:link w:val="Heading4"/>
    <w:uiPriority w:val="9"/>
    <w:semiHidden/>
    <w:rsid w:val="00941AAC"/>
    <w:rPr>
      <w:rFonts w:asciiTheme="majorHAnsi" w:eastAsiaTheme="majorEastAsia" w:hAnsiTheme="majorHAnsi" w:cstheme="majorBidi"/>
      <w:i/>
      <w:iCs/>
      <w:color w:val="2F5496"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8196">
      <w:bodyDiv w:val="1"/>
      <w:marLeft w:val="0"/>
      <w:marRight w:val="0"/>
      <w:marTop w:val="0"/>
      <w:marBottom w:val="0"/>
      <w:divBdr>
        <w:top w:val="none" w:sz="0" w:space="0" w:color="auto"/>
        <w:left w:val="none" w:sz="0" w:space="0" w:color="auto"/>
        <w:bottom w:val="none" w:sz="0" w:space="0" w:color="auto"/>
        <w:right w:val="none" w:sz="0" w:space="0" w:color="auto"/>
      </w:divBdr>
    </w:div>
    <w:div w:id="251008868">
      <w:bodyDiv w:val="1"/>
      <w:marLeft w:val="0"/>
      <w:marRight w:val="0"/>
      <w:marTop w:val="0"/>
      <w:marBottom w:val="0"/>
      <w:divBdr>
        <w:top w:val="none" w:sz="0" w:space="0" w:color="auto"/>
        <w:left w:val="none" w:sz="0" w:space="0" w:color="auto"/>
        <w:bottom w:val="none" w:sz="0" w:space="0" w:color="auto"/>
        <w:right w:val="none" w:sz="0" w:space="0" w:color="auto"/>
      </w:divBdr>
      <w:divsChild>
        <w:div w:id="371268420">
          <w:marLeft w:val="0"/>
          <w:marRight w:val="0"/>
          <w:marTop w:val="0"/>
          <w:marBottom w:val="0"/>
          <w:divBdr>
            <w:top w:val="none" w:sz="0" w:space="0" w:color="auto"/>
            <w:left w:val="none" w:sz="0" w:space="0" w:color="auto"/>
            <w:bottom w:val="none" w:sz="0" w:space="0" w:color="auto"/>
            <w:right w:val="none" w:sz="0" w:space="0" w:color="auto"/>
          </w:divBdr>
          <w:divsChild>
            <w:div w:id="886721335">
              <w:marLeft w:val="0"/>
              <w:marRight w:val="0"/>
              <w:marTop w:val="0"/>
              <w:marBottom w:val="0"/>
              <w:divBdr>
                <w:top w:val="none" w:sz="0" w:space="0" w:color="auto"/>
                <w:left w:val="none" w:sz="0" w:space="0" w:color="auto"/>
                <w:bottom w:val="none" w:sz="0" w:space="0" w:color="auto"/>
                <w:right w:val="none" w:sz="0" w:space="0" w:color="auto"/>
              </w:divBdr>
              <w:divsChild>
                <w:div w:id="198253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381432">
      <w:bodyDiv w:val="1"/>
      <w:marLeft w:val="0"/>
      <w:marRight w:val="0"/>
      <w:marTop w:val="0"/>
      <w:marBottom w:val="0"/>
      <w:divBdr>
        <w:top w:val="none" w:sz="0" w:space="0" w:color="auto"/>
        <w:left w:val="none" w:sz="0" w:space="0" w:color="auto"/>
        <w:bottom w:val="none" w:sz="0" w:space="0" w:color="auto"/>
        <w:right w:val="none" w:sz="0" w:space="0" w:color="auto"/>
      </w:divBdr>
    </w:div>
    <w:div w:id="420106922">
      <w:bodyDiv w:val="1"/>
      <w:marLeft w:val="0"/>
      <w:marRight w:val="0"/>
      <w:marTop w:val="0"/>
      <w:marBottom w:val="0"/>
      <w:divBdr>
        <w:top w:val="none" w:sz="0" w:space="0" w:color="auto"/>
        <w:left w:val="none" w:sz="0" w:space="0" w:color="auto"/>
        <w:bottom w:val="none" w:sz="0" w:space="0" w:color="auto"/>
        <w:right w:val="none" w:sz="0" w:space="0" w:color="auto"/>
      </w:divBdr>
      <w:divsChild>
        <w:div w:id="932980252">
          <w:marLeft w:val="0"/>
          <w:marRight w:val="0"/>
          <w:marTop w:val="0"/>
          <w:marBottom w:val="0"/>
          <w:divBdr>
            <w:top w:val="none" w:sz="0" w:space="0" w:color="auto"/>
            <w:left w:val="none" w:sz="0" w:space="0" w:color="auto"/>
            <w:bottom w:val="none" w:sz="0" w:space="0" w:color="auto"/>
            <w:right w:val="none" w:sz="0" w:space="0" w:color="auto"/>
          </w:divBdr>
          <w:divsChild>
            <w:div w:id="114721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367">
      <w:bodyDiv w:val="1"/>
      <w:marLeft w:val="0"/>
      <w:marRight w:val="0"/>
      <w:marTop w:val="0"/>
      <w:marBottom w:val="0"/>
      <w:divBdr>
        <w:top w:val="none" w:sz="0" w:space="0" w:color="auto"/>
        <w:left w:val="none" w:sz="0" w:space="0" w:color="auto"/>
        <w:bottom w:val="none" w:sz="0" w:space="0" w:color="auto"/>
        <w:right w:val="none" w:sz="0" w:space="0" w:color="auto"/>
      </w:divBdr>
      <w:divsChild>
        <w:div w:id="1253783286">
          <w:marLeft w:val="0"/>
          <w:marRight w:val="0"/>
          <w:marTop w:val="0"/>
          <w:marBottom w:val="0"/>
          <w:divBdr>
            <w:top w:val="none" w:sz="0" w:space="0" w:color="auto"/>
            <w:left w:val="none" w:sz="0" w:space="0" w:color="auto"/>
            <w:bottom w:val="none" w:sz="0" w:space="0" w:color="auto"/>
            <w:right w:val="none" w:sz="0" w:space="0" w:color="auto"/>
          </w:divBdr>
          <w:divsChild>
            <w:div w:id="2064482251">
              <w:marLeft w:val="0"/>
              <w:marRight w:val="0"/>
              <w:marTop w:val="0"/>
              <w:marBottom w:val="0"/>
              <w:divBdr>
                <w:top w:val="none" w:sz="0" w:space="0" w:color="auto"/>
                <w:left w:val="none" w:sz="0" w:space="0" w:color="auto"/>
                <w:bottom w:val="none" w:sz="0" w:space="0" w:color="auto"/>
                <w:right w:val="none" w:sz="0" w:space="0" w:color="auto"/>
              </w:divBdr>
              <w:divsChild>
                <w:div w:id="18431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128768">
      <w:bodyDiv w:val="1"/>
      <w:marLeft w:val="0"/>
      <w:marRight w:val="0"/>
      <w:marTop w:val="0"/>
      <w:marBottom w:val="0"/>
      <w:divBdr>
        <w:top w:val="none" w:sz="0" w:space="0" w:color="auto"/>
        <w:left w:val="none" w:sz="0" w:space="0" w:color="auto"/>
        <w:bottom w:val="none" w:sz="0" w:space="0" w:color="auto"/>
        <w:right w:val="none" w:sz="0" w:space="0" w:color="auto"/>
      </w:divBdr>
      <w:divsChild>
        <w:div w:id="663163039">
          <w:marLeft w:val="0"/>
          <w:marRight w:val="0"/>
          <w:marTop w:val="0"/>
          <w:marBottom w:val="0"/>
          <w:divBdr>
            <w:top w:val="none" w:sz="0" w:space="0" w:color="auto"/>
            <w:left w:val="none" w:sz="0" w:space="0" w:color="auto"/>
            <w:bottom w:val="none" w:sz="0" w:space="0" w:color="auto"/>
            <w:right w:val="none" w:sz="0" w:space="0" w:color="auto"/>
          </w:divBdr>
          <w:divsChild>
            <w:div w:id="7930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512304">
      <w:bodyDiv w:val="1"/>
      <w:marLeft w:val="0"/>
      <w:marRight w:val="0"/>
      <w:marTop w:val="0"/>
      <w:marBottom w:val="0"/>
      <w:divBdr>
        <w:top w:val="none" w:sz="0" w:space="0" w:color="auto"/>
        <w:left w:val="none" w:sz="0" w:space="0" w:color="auto"/>
        <w:bottom w:val="none" w:sz="0" w:space="0" w:color="auto"/>
        <w:right w:val="none" w:sz="0" w:space="0" w:color="auto"/>
      </w:divBdr>
    </w:div>
    <w:div w:id="817262480">
      <w:bodyDiv w:val="1"/>
      <w:marLeft w:val="0"/>
      <w:marRight w:val="0"/>
      <w:marTop w:val="0"/>
      <w:marBottom w:val="0"/>
      <w:divBdr>
        <w:top w:val="none" w:sz="0" w:space="0" w:color="auto"/>
        <w:left w:val="none" w:sz="0" w:space="0" w:color="auto"/>
        <w:bottom w:val="none" w:sz="0" w:space="0" w:color="auto"/>
        <w:right w:val="none" w:sz="0" w:space="0" w:color="auto"/>
      </w:divBdr>
    </w:div>
    <w:div w:id="850027654">
      <w:bodyDiv w:val="1"/>
      <w:marLeft w:val="0"/>
      <w:marRight w:val="0"/>
      <w:marTop w:val="0"/>
      <w:marBottom w:val="0"/>
      <w:divBdr>
        <w:top w:val="none" w:sz="0" w:space="0" w:color="auto"/>
        <w:left w:val="none" w:sz="0" w:space="0" w:color="auto"/>
        <w:bottom w:val="none" w:sz="0" w:space="0" w:color="auto"/>
        <w:right w:val="none" w:sz="0" w:space="0" w:color="auto"/>
      </w:divBdr>
    </w:div>
    <w:div w:id="897127330">
      <w:bodyDiv w:val="1"/>
      <w:marLeft w:val="0"/>
      <w:marRight w:val="0"/>
      <w:marTop w:val="0"/>
      <w:marBottom w:val="0"/>
      <w:divBdr>
        <w:top w:val="none" w:sz="0" w:space="0" w:color="auto"/>
        <w:left w:val="none" w:sz="0" w:space="0" w:color="auto"/>
        <w:bottom w:val="none" w:sz="0" w:space="0" w:color="auto"/>
        <w:right w:val="none" w:sz="0" w:space="0" w:color="auto"/>
      </w:divBdr>
    </w:div>
    <w:div w:id="1100178555">
      <w:bodyDiv w:val="1"/>
      <w:marLeft w:val="0"/>
      <w:marRight w:val="0"/>
      <w:marTop w:val="0"/>
      <w:marBottom w:val="0"/>
      <w:divBdr>
        <w:top w:val="none" w:sz="0" w:space="0" w:color="auto"/>
        <w:left w:val="none" w:sz="0" w:space="0" w:color="auto"/>
        <w:bottom w:val="none" w:sz="0" w:space="0" w:color="auto"/>
        <w:right w:val="none" w:sz="0" w:space="0" w:color="auto"/>
      </w:divBdr>
    </w:div>
    <w:div w:id="2114006549">
      <w:bodyDiv w:val="1"/>
      <w:marLeft w:val="0"/>
      <w:marRight w:val="0"/>
      <w:marTop w:val="0"/>
      <w:marBottom w:val="0"/>
      <w:divBdr>
        <w:top w:val="none" w:sz="0" w:space="0" w:color="auto"/>
        <w:left w:val="none" w:sz="0" w:space="0" w:color="auto"/>
        <w:bottom w:val="none" w:sz="0" w:space="0" w:color="auto"/>
        <w:right w:val="none" w:sz="0" w:space="0" w:color="auto"/>
      </w:divBdr>
    </w:div>
    <w:div w:id="21371415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17</Pages>
  <Words>3927</Words>
  <Characters>22384</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26259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CRAD</dc:creator>
  <cp:keywords/>
  <dc:description/>
  <cp:lastModifiedBy>Alfred Depa</cp:lastModifiedBy>
  <cp:revision>4</cp:revision>
  <cp:lastPrinted>2025-06-04T08:42:00Z</cp:lastPrinted>
  <dcterms:created xsi:type="dcterms:W3CDTF">2025-06-05T07:15:00Z</dcterms:created>
  <dcterms:modified xsi:type="dcterms:W3CDTF">2025-06-11T10:00:00Z</dcterms:modified>
  <cp:category/>
</cp:coreProperties>
</file>