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E8D2" w14:textId="77777777" w:rsidR="00E53C8D" w:rsidRPr="00E53C8D" w:rsidRDefault="00E53C8D" w:rsidP="00E53C8D">
      <w:pPr>
        <w:pStyle w:val="Heading1a"/>
        <w:keepNext w:val="0"/>
        <w:keepLines w:val="0"/>
        <w:tabs>
          <w:tab w:val="clear" w:pos="-720"/>
        </w:tabs>
        <w:suppressAutoHyphens w:val="0"/>
        <w:rPr>
          <w:bCs/>
          <w:smallCaps w:val="0"/>
          <w:color w:val="002060"/>
        </w:rPr>
      </w:pPr>
      <w:r w:rsidRPr="00E53C8D">
        <w:rPr>
          <w:bCs/>
          <w:smallCaps w:val="0"/>
          <w:color w:val="002060"/>
        </w:rPr>
        <w:t>Specific Procurement Notice</w:t>
      </w:r>
    </w:p>
    <w:p w14:paraId="5EBE332F" w14:textId="77777777" w:rsidR="00E53C8D" w:rsidRPr="00E53C8D" w:rsidRDefault="00E53C8D" w:rsidP="00E53C8D">
      <w:pPr>
        <w:pStyle w:val="Heading1a"/>
        <w:keepNext w:val="0"/>
        <w:keepLines w:val="0"/>
        <w:tabs>
          <w:tab w:val="clear" w:pos="-720"/>
        </w:tabs>
        <w:suppressAutoHyphens w:val="0"/>
        <w:rPr>
          <w:bCs/>
          <w:smallCaps w:val="0"/>
          <w:color w:val="002060"/>
        </w:rPr>
      </w:pPr>
    </w:p>
    <w:p w14:paraId="41BE8996" w14:textId="77777777" w:rsidR="00E53C8D" w:rsidRPr="00E53C8D" w:rsidRDefault="00E53C8D" w:rsidP="00E53C8D">
      <w:pPr>
        <w:pStyle w:val="Heading1a"/>
        <w:keepNext w:val="0"/>
        <w:keepLines w:val="0"/>
        <w:tabs>
          <w:tab w:val="clear" w:pos="-720"/>
        </w:tabs>
        <w:suppressAutoHyphens w:val="0"/>
        <w:rPr>
          <w:bCs/>
          <w:smallCaps w:val="0"/>
          <w:color w:val="002060"/>
          <w:sz w:val="44"/>
          <w:szCs w:val="44"/>
        </w:rPr>
      </w:pPr>
      <w:r w:rsidRPr="00E53C8D">
        <w:rPr>
          <w:bCs/>
          <w:smallCaps w:val="0"/>
          <w:color w:val="002060"/>
          <w:sz w:val="44"/>
          <w:szCs w:val="44"/>
        </w:rPr>
        <w:t xml:space="preserve">Request for Bids </w:t>
      </w:r>
    </w:p>
    <w:p w14:paraId="45B10E77" w14:textId="77777777" w:rsidR="00E53C8D" w:rsidRPr="00E53C8D" w:rsidRDefault="00E53C8D" w:rsidP="00E53C8D">
      <w:pPr>
        <w:pStyle w:val="Heading1a"/>
        <w:keepNext w:val="0"/>
        <w:keepLines w:val="0"/>
        <w:tabs>
          <w:tab w:val="clear" w:pos="-720"/>
        </w:tabs>
        <w:suppressAutoHyphens w:val="0"/>
        <w:rPr>
          <w:bCs/>
          <w:smallCaps w:val="0"/>
          <w:color w:val="002060"/>
          <w:sz w:val="44"/>
          <w:szCs w:val="44"/>
        </w:rPr>
      </w:pPr>
      <w:proofErr w:type="gramStart"/>
      <w:r w:rsidRPr="00E53C8D">
        <w:rPr>
          <w:bCs/>
          <w:smallCaps w:val="0"/>
          <w:color w:val="002060"/>
          <w:sz w:val="44"/>
          <w:szCs w:val="44"/>
        </w:rPr>
        <w:t>Goods</w:t>
      </w:r>
      <w:proofErr w:type="gramEnd"/>
    </w:p>
    <w:p w14:paraId="3484D64E" w14:textId="77777777" w:rsidR="00E53C8D" w:rsidRPr="00E53C8D" w:rsidRDefault="00E53C8D" w:rsidP="00E53C8D">
      <w:pPr>
        <w:pStyle w:val="Heading1a"/>
        <w:keepNext w:val="0"/>
        <w:keepLines w:val="0"/>
        <w:tabs>
          <w:tab w:val="clear" w:pos="-720"/>
        </w:tabs>
        <w:suppressAutoHyphens w:val="0"/>
        <w:spacing w:before="120"/>
        <w:rPr>
          <w:bCs/>
          <w:smallCaps w:val="0"/>
          <w:color w:val="002060"/>
        </w:rPr>
      </w:pPr>
      <w:r w:rsidRPr="00E53C8D">
        <w:rPr>
          <w:bCs/>
          <w:smallCaps w:val="0"/>
          <w:color w:val="002060"/>
          <w:sz w:val="28"/>
          <w:szCs w:val="28"/>
        </w:rPr>
        <w:t>(One-Envelope Bidding Process)</w:t>
      </w:r>
    </w:p>
    <w:p w14:paraId="671E3777" w14:textId="77777777" w:rsidR="00E53C8D" w:rsidRPr="00E53C8D" w:rsidRDefault="00E53C8D" w:rsidP="00E53C8D">
      <w:pPr>
        <w:pStyle w:val="ChapterNumber"/>
        <w:tabs>
          <w:tab w:val="clear" w:pos="-720"/>
        </w:tabs>
        <w:rPr>
          <w:rFonts w:ascii="Times New Roman" w:hAnsi="Times New Roman"/>
          <w:color w:val="002060"/>
          <w:spacing w:val="-2"/>
        </w:rPr>
      </w:pPr>
    </w:p>
    <w:p w14:paraId="0D42B4DD" w14:textId="77777777" w:rsidR="00E53C8D" w:rsidRPr="00E53C8D" w:rsidRDefault="00E53C8D" w:rsidP="00E53C8D">
      <w:pPr>
        <w:suppressAutoHyphens/>
        <w:spacing w:after="60"/>
        <w:rPr>
          <w:b/>
          <w:color w:val="002060"/>
          <w:spacing w:val="-2"/>
        </w:rPr>
      </w:pPr>
    </w:p>
    <w:p w14:paraId="53213396" w14:textId="77777777" w:rsidR="00E53C8D" w:rsidRPr="00E53C8D" w:rsidRDefault="00E53C8D" w:rsidP="00E53C8D">
      <w:pPr>
        <w:suppressAutoHyphens/>
        <w:spacing w:after="60"/>
        <w:rPr>
          <w:b/>
          <w:bCs/>
          <w:i/>
          <w:iCs/>
          <w:color w:val="002060"/>
          <w:spacing w:val="-2"/>
        </w:rPr>
      </w:pPr>
      <w:r w:rsidRPr="00E53C8D">
        <w:rPr>
          <w:b/>
          <w:color w:val="002060"/>
          <w:spacing w:val="-2"/>
        </w:rPr>
        <w:t>Country:</w:t>
      </w:r>
      <w:r w:rsidRPr="00E53C8D">
        <w:rPr>
          <w:color w:val="002060"/>
        </w:rPr>
        <w:t xml:space="preserve"> </w:t>
      </w:r>
      <w:r w:rsidRPr="00E53C8D">
        <w:rPr>
          <w:b/>
          <w:bCs/>
          <w:i/>
          <w:iCs/>
          <w:color w:val="002060"/>
        </w:rPr>
        <w:t>Albania</w:t>
      </w:r>
    </w:p>
    <w:p w14:paraId="3BC4EF43" w14:textId="77777777" w:rsidR="00E53C8D" w:rsidRPr="00E53C8D" w:rsidRDefault="00E53C8D" w:rsidP="00E53C8D">
      <w:pPr>
        <w:tabs>
          <w:tab w:val="left" w:pos="6660"/>
        </w:tabs>
        <w:suppressAutoHyphens/>
        <w:spacing w:after="60"/>
        <w:rPr>
          <w:color w:val="002060"/>
        </w:rPr>
      </w:pPr>
      <w:r w:rsidRPr="00E53C8D">
        <w:rPr>
          <w:b/>
          <w:color w:val="002060"/>
        </w:rPr>
        <w:t>Name of Project:</w:t>
      </w:r>
      <w:r w:rsidRPr="00E53C8D">
        <w:rPr>
          <w:color w:val="002060"/>
          <w:spacing w:val="-2"/>
        </w:rPr>
        <w:t xml:space="preserve"> </w:t>
      </w:r>
      <w:r w:rsidRPr="00E53C8D">
        <w:rPr>
          <w:b/>
          <w:i/>
          <w:color w:val="002060"/>
        </w:rPr>
        <w:t>Climate Resilience and Agriculture Development Project in Albania</w:t>
      </w:r>
    </w:p>
    <w:p w14:paraId="0D1BBB27" w14:textId="5C356C47" w:rsidR="00E53C8D" w:rsidRPr="00E53C8D" w:rsidRDefault="00E53C8D" w:rsidP="00E53C8D">
      <w:pPr>
        <w:suppressAutoHyphens/>
        <w:spacing w:after="60"/>
        <w:rPr>
          <w:color w:val="002060"/>
        </w:rPr>
      </w:pPr>
      <w:r w:rsidRPr="00E53C8D">
        <w:rPr>
          <w:b/>
          <w:color w:val="002060"/>
        </w:rPr>
        <w:t>Contract Title:</w:t>
      </w:r>
      <w:r w:rsidRPr="00E53C8D">
        <w:rPr>
          <w:color w:val="002060"/>
        </w:rPr>
        <w:t xml:space="preserve"> </w:t>
      </w:r>
      <w:r w:rsidR="00B5390F" w:rsidRPr="00B5390F">
        <w:rPr>
          <w:b/>
          <w:bCs/>
          <w:i/>
          <w:iCs/>
          <w:color w:val="002060"/>
        </w:rPr>
        <w:t>Business Intelligence Development and hardware</w:t>
      </w:r>
    </w:p>
    <w:p w14:paraId="7BE78A86" w14:textId="77777777" w:rsidR="00E53C8D" w:rsidRPr="00E53C8D" w:rsidRDefault="00E53C8D" w:rsidP="00E53C8D">
      <w:pPr>
        <w:suppressAutoHyphens/>
        <w:spacing w:after="60"/>
        <w:rPr>
          <w:color w:val="002060"/>
        </w:rPr>
      </w:pPr>
      <w:r w:rsidRPr="00E53C8D">
        <w:rPr>
          <w:b/>
          <w:color w:val="002060"/>
        </w:rPr>
        <w:t xml:space="preserve">Loan No.: </w:t>
      </w:r>
      <w:r w:rsidRPr="00E53C8D">
        <w:rPr>
          <w:b/>
          <w:i/>
          <w:iCs/>
          <w:color w:val="002060"/>
        </w:rPr>
        <w:t>94890</w:t>
      </w:r>
    </w:p>
    <w:p w14:paraId="7CBA4231" w14:textId="1A30EA38" w:rsidR="00E53C8D" w:rsidRPr="00E53C8D" w:rsidRDefault="00E53C8D" w:rsidP="00E53C8D">
      <w:pPr>
        <w:suppressAutoHyphens/>
        <w:spacing w:after="60"/>
        <w:rPr>
          <w:color w:val="002060"/>
          <w:spacing w:val="-2"/>
        </w:rPr>
      </w:pPr>
      <w:r w:rsidRPr="00E53C8D">
        <w:rPr>
          <w:b/>
          <w:color w:val="002060"/>
          <w:spacing w:val="-2"/>
        </w:rPr>
        <w:t>RFB Reference No.:</w:t>
      </w:r>
      <w:r w:rsidRPr="00E53C8D">
        <w:rPr>
          <w:color w:val="002060"/>
          <w:spacing w:val="-2"/>
        </w:rPr>
        <w:t xml:space="preserve"> </w:t>
      </w:r>
      <w:r w:rsidR="00B5390F" w:rsidRPr="00B5390F">
        <w:rPr>
          <w:b/>
          <w:bCs/>
          <w:i/>
          <w:color w:val="002060"/>
          <w:spacing w:val="-2"/>
        </w:rPr>
        <w:t>AL-MARD-473296-GO-RFB</w:t>
      </w:r>
    </w:p>
    <w:p w14:paraId="108A5A66" w14:textId="77777777" w:rsidR="00E53C8D" w:rsidRPr="00E53C8D" w:rsidRDefault="00E53C8D" w:rsidP="00E53C8D">
      <w:pPr>
        <w:suppressAutoHyphens/>
        <w:rPr>
          <w:color w:val="002060"/>
          <w:spacing w:val="-2"/>
        </w:rPr>
      </w:pPr>
    </w:p>
    <w:p w14:paraId="26BAB3A1" w14:textId="0EE5658B" w:rsidR="00E53C8D" w:rsidRPr="00E53C8D" w:rsidRDefault="00E53C8D" w:rsidP="00E53C8D">
      <w:pPr>
        <w:pStyle w:val="ListParagraph"/>
        <w:numPr>
          <w:ilvl w:val="0"/>
          <w:numId w:val="1"/>
        </w:numPr>
        <w:spacing w:before="120" w:after="120" w:line="276" w:lineRule="auto"/>
        <w:ind w:left="540" w:hanging="540"/>
        <w:contextualSpacing w:val="0"/>
        <w:jc w:val="both"/>
        <w:rPr>
          <w:bCs/>
          <w:i/>
          <w:iCs/>
          <w:color w:val="002060"/>
        </w:rPr>
      </w:pPr>
      <w:r w:rsidRPr="00E53C8D">
        <w:rPr>
          <w:color w:val="002060"/>
          <w:spacing w:val="-2"/>
        </w:rPr>
        <w:t>The Government of Albania</w:t>
      </w:r>
      <w:r w:rsidRPr="00E53C8D">
        <w:rPr>
          <w:i/>
          <w:color w:val="002060"/>
          <w:spacing w:val="-2"/>
        </w:rPr>
        <w:t xml:space="preserve"> </w:t>
      </w:r>
      <w:r w:rsidRPr="00E53C8D">
        <w:rPr>
          <w:iCs/>
          <w:color w:val="002060"/>
          <w:spacing w:val="-2"/>
        </w:rPr>
        <w:t>has received</w:t>
      </w:r>
      <w:r w:rsidRPr="00E53C8D">
        <w:rPr>
          <w:i/>
          <w:color w:val="002060"/>
          <w:spacing w:val="-2"/>
        </w:rPr>
        <w:t xml:space="preserve"> </w:t>
      </w:r>
      <w:r w:rsidRPr="00E53C8D">
        <w:rPr>
          <w:color w:val="002060"/>
          <w:spacing w:val="-2"/>
        </w:rPr>
        <w:t xml:space="preserve">financing from the World Bank toward the cost of the </w:t>
      </w:r>
      <w:r w:rsidRPr="00E53C8D">
        <w:rPr>
          <w:color w:val="002060"/>
        </w:rPr>
        <w:t>Climate Resilience and Agriculture Development Project in Albania</w:t>
      </w:r>
      <w:r w:rsidRPr="00E53C8D">
        <w:rPr>
          <w:color w:val="002060"/>
          <w:spacing w:val="-2"/>
        </w:rPr>
        <w:t xml:space="preserve"> and intends to apply part of the proceeds toward payments under the contract for</w:t>
      </w:r>
      <w:r w:rsidR="00B5390F">
        <w:rPr>
          <w:color w:val="002060"/>
          <w:spacing w:val="-2"/>
        </w:rPr>
        <w:t xml:space="preserve"> purchasing</w:t>
      </w:r>
      <w:r w:rsidRPr="00E53C8D">
        <w:rPr>
          <w:color w:val="002060"/>
          <w:spacing w:val="-2"/>
        </w:rPr>
        <w:t xml:space="preserve"> </w:t>
      </w:r>
      <w:r w:rsidR="00B5390F" w:rsidRPr="00B5390F">
        <w:rPr>
          <w:b/>
          <w:bCs/>
          <w:i/>
          <w:iCs/>
          <w:color w:val="002060"/>
        </w:rPr>
        <w:t xml:space="preserve">Business Intelligence Development and </w:t>
      </w:r>
      <w:r w:rsidR="00685BEB">
        <w:rPr>
          <w:b/>
          <w:bCs/>
          <w:i/>
          <w:iCs/>
          <w:color w:val="002060"/>
        </w:rPr>
        <w:t>H</w:t>
      </w:r>
      <w:r w:rsidR="00B5390F" w:rsidRPr="00B5390F">
        <w:rPr>
          <w:b/>
          <w:bCs/>
          <w:i/>
          <w:iCs/>
          <w:color w:val="002060"/>
        </w:rPr>
        <w:t>ardware</w:t>
      </w:r>
      <w:r w:rsidRPr="00E53C8D">
        <w:rPr>
          <w:color w:val="002060"/>
          <w:spacing w:val="-2"/>
        </w:rPr>
        <w:t xml:space="preserve">.  </w:t>
      </w:r>
      <w:r w:rsidRPr="00E53C8D">
        <w:rPr>
          <w:bCs/>
          <w:iCs/>
          <w:color w:val="002060"/>
          <w:spacing w:val="-2"/>
        </w:rPr>
        <w:t xml:space="preserve">For this contract, the Borrower shall process the payments using the Direct Payment disbursement method, as defined in the World Bank’s Disbursement Guidelines for Investment Project Financing, except for those payments, which the contract provides to be made </w:t>
      </w:r>
      <w:proofErr w:type="gramStart"/>
      <w:r w:rsidRPr="00E53C8D">
        <w:rPr>
          <w:bCs/>
          <w:iCs/>
          <w:color w:val="002060"/>
          <w:spacing w:val="-2"/>
        </w:rPr>
        <w:t>through</w:t>
      </w:r>
      <w:proofErr w:type="gramEnd"/>
      <w:r w:rsidRPr="00E53C8D">
        <w:rPr>
          <w:bCs/>
          <w:iCs/>
          <w:color w:val="002060"/>
          <w:spacing w:val="-2"/>
        </w:rPr>
        <w:t xml:space="preserve"> letter of credit.</w:t>
      </w:r>
      <w:r w:rsidR="00B5390F">
        <w:rPr>
          <w:bCs/>
          <w:iCs/>
          <w:color w:val="002060"/>
          <w:spacing w:val="-2"/>
        </w:rPr>
        <w:t xml:space="preserve"> </w:t>
      </w:r>
    </w:p>
    <w:p w14:paraId="6389E048" w14:textId="2D0DC086" w:rsidR="00E53C8D" w:rsidRPr="00B5390F" w:rsidRDefault="00E53C8D" w:rsidP="00B537F6">
      <w:pPr>
        <w:pStyle w:val="ListParagraph"/>
        <w:numPr>
          <w:ilvl w:val="0"/>
          <w:numId w:val="1"/>
        </w:numPr>
        <w:tabs>
          <w:tab w:val="right" w:pos="1710"/>
        </w:tabs>
        <w:spacing w:line="276" w:lineRule="auto"/>
        <w:ind w:left="540" w:hanging="540"/>
        <w:jc w:val="both"/>
        <w:rPr>
          <w:color w:val="002060"/>
          <w:spacing w:val="-2"/>
        </w:rPr>
      </w:pPr>
      <w:r w:rsidRPr="00B5390F">
        <w:rPr>
          <w:color w:val="002060"/>
          <w:spacing w:val="-2"/>
        </w:rPr>
        <w:t xml:space="preserve">The </w:t>
      </w:r>
      <w:r w:rsidRPr="00B5390F">
        <w:rPr>
          <w:iCs/>
          <w:color w:val="002060"/>
          <w:spacing w:val="-2"/>
        </w:rPr>
        <w:t>Ministry of Agriculture and Rural Development</w:t>
      </w:r>
      <w:r w:rsidRPr="00B5390F">
        <w:rPr>
          <w:i/>
          <w:color w:val="002060"/>
          <w:spacing w:val="-2"/>
        </w:rPr>
        <w:t xml:space="preserve"> </w:t>
      </w:r>
      <w:r w:rsidRPr="00B5390F">
        <w:rPr>
          <w:color w:val="002060"/>
          <w:spacing w:val="-2"/>
        </w:rPr>
        <w:t xml:space="preserve">now invites sealed Bids from eligible Bidders for </w:t>
      </w:r>
      <w:r w:rsidRPr="00B5390F">
        <w:rPr>
          <w:color w:val="002060"/>
        </w:rPr>
        <w:t xml:space="preserve">Purchasing </w:t>
      </w:r>
      <w:r w:rsidR="00685BEB" w:rsidRPr="00B5390F">
        <w:rPr>
          <w:b/>
          <w:bCs/>
          <w:i/>
          <w:iCs/>
          <w:color w:val="002060"/>
        </w:rPr>
        <w:t xml:space="preserve">Business Intelligence Development and </w:t>
      </w:r>
      <w:r w:rsidR="00685BEB">
        <w:rPr>
          <w:b/>
          <w:bCs/>
          <w:i/>
          <w:iCs/>
          <w:color w:val="002060"/>
        </w:rPr>
        <w:t>H</w:t>
      </w:r>
      <w:r w:rsidR="00685BEB" w:rsidRPr="00B5390F">
        <w:rPr>
          <w:b/>
          <w:bCs/>
          <w:i/>
          <w:iCs/>
          <w:color w:val="002060"/>
        </w:rPr>
        <w:t>ardware</w:t>
      </w:r>
      <w:r w:rsidRPr="00B5390F">
        <w:rPr>
          <w:color w:val="002060"/>
        </w:rPr>
        <w:t xml:space="preserve">.  </w:t>
      </w:r>
      <w:r w:rsidR="00B537F6" w:rsidRPr="00B5390F">
        <w:rPr>
          <w:color w:val="002060"/>
        </w:rPr>
        <w:t xml:space="preserve">The equipment </w:t>
      </w:r>
      <w:proofErr w:type="gramStart"/>
      <w:r w:rsidR="00B5390F" w:rsidRPr="00B5390F">
        <w:rPr>
          <w:color w:val="002060"/>
        </w:rPr>
        <w:t>are</w:t>
      </w:r>
      <w:r w:rsidR="00B5390F">
        <w:rPr>
          <w:color w:val="002060"/>
        </w:rPr>
        <w:t>;</w:t>
      </w:r>
      <w:proofErr w:type="gramEnd"/>
      <w:r w:rsidR="00B537F6" w:rsidRPr="00B5390F">
        <w:rPr>
          <w:color w:val="002060"/>
        </w:rPr>
        <w:t xml:space="preserve"> </w:t>
      </w:r>
      <w:r w:rsidR="00B5390F" w:rsidRPr="006016B2">
        <w:rPr>
          <w:b/>
          <w:i/>
          <w:iCs/>
          <w:color w:val="002060"/>
        </w:rPr>
        <w:t>Server</w:t>
      </w:r>
      <w:r w:rsidR="00B5390F" w:rsidRPr="006016B2">
        <w:rPr>
          <w:b/>
          <w:i/>
          <w:iCs/>
          <w:noProof/>
          <w:color w:val="002060"/>
        </w:rPr>
        <w:t xml:space="preserve"> Device</w:t>
      </w:r>
      <w:r w:rsidR="00B5390F" w:rsidRPr="006016B2">
        <w:rPr>
          <w:b/>
          <w:noProof/>
          <w:color w:val="002060"/>
        </w:rPr>
        <w:t xml:space="preserve"> </w:t>
      </w:r>
      <w:r w:rsidR="00B537F6" w:rsidRPr="006016B2">
        <w:rPr>
          <w:rFonts w:eastAsiaTheme="minorEastAsia"/>
          <w:b/>
          <w:i/>
          <w:iCs/>
          <w:color w:val="002060"/>
          <w:lang w:eastAsia="en-GB"/>
        </w:rPr>
        <w:t xml:space="preserve">(2 pcs), </w:t>
      </w:r>
      <w:r w:rsidR="00B5390F" w:rsidRPr="006016B2">
        <w:rPr>
          <w:b/>
          <w:i/>
          <w:iCs/>
          <w:noProof/>
          <w:color w:val="002060"/>
        </w:rPr>
        <w:t>Storage Device</w:t>
      </w:r>
      <w:r w:rsidR="00B5390F" w:rsidRPr="006016B2">
        <w:rPr>
          <w:b/>
          <w:noProof/>
          <w:color w:val="002060"/>
        </w:rPr>
        <w:t xml:space="preserve"> </w:t>
      </w:r>
      <w:r w:rsidR="00B537F6" w:rsidRPr="006016B2">
        <w:rPr>
          <w:b/>
          <w:i/>
          <w:iCs/>
          <w:color w:val="002060"/>
        </w:rPr>
        <w:t>(</w:t>
      </w:r>
      <w:r w:rsidR="00B5390F" w:rsidRPr="006016B2">
        <w:rPr>
          <w:b/>
          <w:i/>
          <w:iCs/>
          <w:color w:val="002060"/>
        </w:rPr>
        <w:t>1</w:t>
      </w:r>
      <w:r w:rsidR="00B537F6" w:rsidRPr="006016B2">
        <w:rPr>
          <w:b/>
          <w:i/>
          <w:iCs/>
          <w:color w:val="002060"/>
        </w:rPr>
        <w:t xml:space="preserve"> pc), </w:t>
      </w:r>
      <w:r w:rsidR="00B5390F" w:rsidRPr="006016B2">
        <w:rPr>
          <w:b/>
          <w:i/>
          <w:iCs/>
          <w:color w:val="002060"/>
        </w:rPr>
        <w:t>Switch</w:t>
      </w:r>
      <w:r w:rsidR="00B537F6" w:rsidRPr="006016B2">
        <w:rPr>
          <w:b/>
          <w:i/>
          <w:iCs/>
          <w:color w:val="002060"/>
        </w:rPr>
        <w:t xml:space="preserve"> (</w:t>
      </w:r>
      <w:r w:rsidR="00B5390F" w:rsidRPr="006016B2">
        <w:rPr>
          <w:b/>
          <w:i/>
          <w:iCs/>
          <w:color w:val="002060"/>
        </w:rPr>
        <w:t>1</w:t>
      </w:r>
      <w:r w:rsidR="00B537F6" w:rsidRPr="006016B2">
        <w:rPr>
          <w:b/>
          <w:i/>
          <w:iCs/>
          <w:color w:val="002060"/>
        </w:rPr>
        <w:t xml:space="preserve"> pc), </w:t>
      </w:r>
      <w:r w:rsidR="00B5390F" w:rsidRPr="006016B2">
        <w:rPr>
          <w:b/>
          <w:i/>
          <w:iCs/>
          <w:color w:val="002060"/>
          <w:lang w:val="en-GB"/>
        </w:rPr>
        <w:t>Implementation services for the infrastructure</w:t>
      </w:r>
      <w:r w:rsidR="00B537F6" w:rsidRPr="006016B2">
        <w:rPr>
          <w:b/>
          <w:i/>
          <w:iCs/>
          <w:color w:val="002060"/>
        </w:rPr>
        <w:t xml:space="preserve">, </w:t>
      </w:r>
      <w:r w:rsidR="00B5390F" w:rsidRPr="006016B2">
        <w:rPr>
          <w:b/>
          <w:i/>
          <w:iCs/>
          <w:color w:val="002060"/>
          <w:lang w:val="en"/>
        </w:rPr>
        <w:t>Business Intelligence platform solution</w:t>
      </w:r>
      <w:r w:rsidR="00B537F6" w:rsidRPr="006016B2">
        <w:rPr>
          <w:b/>
          <w:i/>
          <w:iCs/>
          <w:color w:val="002060"/>
        </w:rPr>
        <w:t xml:space="preserve">, </w:t>
      </w:r>
      <w:r w:rsidR="00B5390F" w:rsidRPr="006016B2">
        <w:rPr>
          <w:b/>
          <w:i/>
          <w:iCs/>
          <w:color w:val="002060"/>
        </w:rPr>
        <w:t xml:space="preserve">and </w:t>
      </w:r>
      <w:r w:rsidR="00B5390F" w:rsidRPr="006016B2">
        <w:rPr>
          <w:b/>
          <w:i/>
          <w:iCs/>
          <w:color w:val="002060"/>
          <w:lang w:val="en"/>
        </w:rPr>
        <w:t>Training</w:t>
      </w:r>
      <w:r w:rsidR="00B537F6" w:rsidRPr="00B5390F">
        <w:rPr>
          <w:i/>
          <w:iCs/>
          <w:color w:val="002060"/>
        </w:rPr>
        <w:t xml:space="preserve">.  </w:t>
      </w:r>
      <w:r w:rsidRPr="00B5390F">
        <w:rPr>
          <w:color w:val="002060"/>
          <w:spacing w:val="-2"/>
        </w:rPr>
        <w:t xml:space="preserve">The period of equipment furnishes, </w:t>
      </w:r>
      <w:r w:rsidRPr="00B5390F">
        <w:rPr>
          <w:iCs/>
          <w:color w:val="002060"/>
          <w:spacing w:val="-2"/>
        </w:rPr>
        <w:t xml:space="preserve">delivery in destinations and training for used </w:t>
      </w:r>
      <w:r w:rsidRPr="00B5390F">
        <w:rPr>
          <w:b/>
          <w:bCs/>
          <w:iCs/>
          <w:color w:val="002060"/>
          <w:spacing w:val="-2"/>
        </w:rPr>
        <w:t>is 1</w:t>
      </w:r>
      <w:r w:rsidR="00685BEB">
        <w:rPr>
          <w:b/>
          <w:bCs/>
          <w:iCs/>
          <w:color w:val="002060"/>
          <w:spacing w:val="-2"/>
        </w:rPr>
        <w:t>8</w:t>
      </w:r>
      <w:r w:rsidRPr="00B5390F">
        <w:rPr>
          <w:b/>
          <w:bCs/>
          <w:iCs/>
          <w:color w:val="002060"/>
          <w:spacing w:val="-2"/>
        </w:rPr>
        <w:t>0 days</w:t>
      </w:r>
      <w:r w:rsidRPr="00B5390F">
        <w:rPr>
          <w:iCs/>
          <w:color w:val="002060"/>
          <w:spacing w:val="-2"/>
        </w:rPr>
        <w:t>.</w:t>
      </w:r>
    </w:p>
    <w:p w14:paraId="3B6E1E39" w14:textId="74E2EB7B" w:rsidR="00E53C8D" w:rsidRPr="00E53C8D" w:rsidRDefault="00E53C8D" w:rsidP="00E53C8D">
      <w:pPr>
        <w:suppressAutoHyphens/>
        <w:spacing w:before="120" w:after="120" w:line="276" w:lineRule="auto"/>
        <w:ind w:left="547" w:hanging="547"/>
        <w:jc w:val="both"/>
        <w:rPr>
          <w:color w:val="002060"/>
          <w:spacing w:val="-2"/>
        </w:rPr>
      </w:pPr>
      <w:r w:rsidRPr="00E53C8D">
        <w:rPr>
          <w:color w:val="002060"/>
          <w:spacing w:val="-2"/>
        </w:rPr>
        <w:t xml:space="preserve">3. </w:t>
      </w:r>
      <w:r w:rsidRPr="00E53C8D">
        <w:rPr>
          <w:color w:val="002060"/>
          <w:spacing w:val="-2"/>
        </w:rPr>
        <w:tab/>
        <w:t xml:space="preserve">Bidding will be conducted through </w:t>
      </w:r>
      <w:r w:rsidRPr="00E53C8D">
        <w:rPr>
          <w:color w:val="002060"/>
        </w:rPr>
        <w:t xml:space="preserve">national competitive procurement using a Request for Bids (RFB) </w:t>
      </w:r>
      <w:r w:rsidRPr="00E53C8D">
        <w:rPr>
          <w:color w:val="002060"/>
          <w:spacing w:val="-2"/>
        </w:rPr>
        <w:t xml:space="preserve">as specified in the World Bank’s “Procurement </w:t>
      </w:r>
      <w:r w:rsidRPr="00E53C8D">
        <w:rPr>
          <w:color w:val="002060"/>
        </w:rPr>
        <w:t>Regulations for IPF Borrowers”</w:t>
      </w:r>
      <w:r w:rsidRPr="00E53C8D">
        <w:rPr>
          <w:color w:val="002060"/>
          <w:spacing w:val="-2"/>
        </w:rPr>
        <w:t xml:space="preserve"> </w:t>
      </w:r>
      <w:r w:rsidRPr="00E53C8D">
        <w:rPr>
          <w:color w:val="002060"/>
          <w:lang w:val="en-GB"/>
        </w:rPr>
        <w:t>Procurement in Investment Project Financing Goods, Works, Non-Consulting and Consulting Services July 2016 (revised November 2020)</w:t>
      </w:r>
      <w:r w:rsidRPr="00E53C8D">
        <w:rPr>
          <w:color w:val="002060"/>
          <w:spacing w:val="-2"/>
        </w:rPr>
        <w:t xml:space="preserve"> (“Procurement Regulations”) and is open to all eligible Bidders as defined in the Procurement Regulations. </w:t>
      </w:r>
    </w:p>
    <w:p w14:paraId="0A8A320C" w14:textId="77777777" w:rsidR="00E53C8D" w:rsidRPr="00E53C8D" w:rsidRDefault="00E53C8D" w:rsidP="00E53C8D">
      <w:pPr>
        <w:suppressAutoHyphens/>
        <w:spacing w:before="120" w:after="120" w:line="276" w:lineRule="auto"/>
        <w:ind w:left="547" w:hanging="547"/>
        <w:jc w:val="both"/>
        <w:rPr>
          <w:color w:val="002060"/>
          <w:spacing w:val="-2"/>
        </w:rPr>
      </w:pPr>
      <w:r w:rsidRPr="00E53C8D">
        <w:rPr>
          <w:color w:val="002060"/>
          <w:spacing w:val="-2"/>
        </w:rPr>
        <w:t xml:space="preserve">4. </w:t>
      </w:r>
      <w:r w:rsidRPr="00E53C8D">
        <w:rPr>
          <w:color w:val="002060"/>
          <w:spacing w:val="-2"/>
        </w:rPr>
        <w:tab/>
        <w:t>Interested eligible Bidders may obtain further information from:</w:t>
      </w:r>
    </w:p>
    <w:p w14:paraId="72AEB8D1" w14:textId="77777777" w:rsidR="00E53C8D" w:rsidRPr="00E53C8D" w:rsidRDefault="00E53C8D" w:rsidP="00E53C8D">
      <w:pPr>
        <w:pStyle w:val="ListParagraph"/>
        <w:spacing w:line="276" w:lineRule="auto"/>
        <w:rPr>
          <w:b/>
          <w:color w:val="002060"/>
        </w:rPr>
      </w:pPr>
      <w:r w:rsidRPr="00E53C8D">
        <w:rPr>
          <w:b/>
          <w:color w:val="002060"/>
          <w:shd w:val="clear" w:color="auto" w:fill="FFFFFF"/>
        </w:rPr>
        <w:t xml:space="preserve">Ministry of Agriculture and Rural Development </w:t>
      </w:r>
    </w:p>
    <w:p w14:paraId="33F52E8D" w14:textId="77777777" w:rsidR="00E53C8D" w:rsidRPr="00B5390F" w:rsidRDefault="00E53C8D" w:rsidP="00E53C8D">
      <w:pPr>
        <w:spacing w:line="276" w:lineRule="auto"/>
        <w:ind w:firstLine="720"/>
        <w:rPr>
          <w:b/>
          <w:bCs/>
          <w:color w:val="002060"/>
          <w:shd w:val="clear" w:color="auto" w:fill="FFFFFF"/>
          <w:lang w:val="it-IT"/>
        </w:rPr>
      </w:pPr>
      <w:r w:rsidRPr="00B5390F">
        <w:rPr>
          <w:b/>
          <w:color w:val="002060"/>
          <w:shd w:val="clear" w:color="auto" w:fill="FFFFFF"/>
          <w:lang w:val="it-IT"/>
        </w:rPr>
        <w:t>Adr: Blv. "Dëshmorët e Kombit", Nr. 2, 1001, Tirana, Albania</w:t>
      </w:r>
    </w:p>
    <w:p w14:paraId="60079E2E" w14:textId="77777777" w:rsidR="00E53C8D" w:rsidRPr="00B5390F" w:rsidRDefault="00E53C8D" w:rsidP="00E53C8D">
      <w:pPr>
        <w:spacing w:line="276" w:lineRule="auto"/>
        <w:ind w:firstLine="720"/>
        <w:rPr>
          <w:b/>
          <w:color w:val="002060"/>
          <w:lang w:val="it-IT"/>
        </w:rPr>
      </w:pPr>
      <w:r w:rsidRPr="00B5390F">
        <w:rPr>
          <w:b/>
          <w:color w:val="002060"/>
          <w:shd w:val="clear" w:color="auto" w:fill="FFFFFF"/>
          <w:lang w:val="it-IT"/>
        </w:rPr>
        <w:t xml:space="preserve">E-mail: </w:t>
      </w:r>
      <w:hyperlink r:id="rId5" w:history="1">
        <w:r w:rsidRPr="00B5390F">
          <w:rPr>
            <w:rStyle w:val="Hyperlink"/>
            <w:b/>
            <w:color w:val="002060"/>
            <w:lang w:val="it-IT"/>
          </w:rPr>
          <w:t>arben.molla@bujqesia.gov.al</w:t>
        </w:r>
      </w:hyperlink>
    </w:p>
    <w:p w14:paraId="1F4C2514" w14:textId="77777777" w:rsidR="00E53C8D" w:rsidRPr="00E53C8D" w:rsidRDefault="00E53C8D" w:rsidP="00E53C8D">
      <w:pPr>
        <w:shd w:val="clear" w:color="auto" w:fill="FFFFFF"/>
        <w:spacing w:line="276" w:lineRule="auto"/>
        <w:ind w:firstLine="720"/>
        <w:rPr>
          <w:b/>
          <w:color w:val="002060"/>
          <w:lang w:val="de-DE"/>
        </w:rPr>
      </w:pPr>
      <w:r w:rsidRPr="00E53C8D">
        <w:rPr>
          <w:b/>
          <w:color w:val="002060"/>
          <w:spacing w:val="-2"/>
        </w:rPr>
        <w:t>Attn:</w:t>
      </w:r>
      <w:r w:rsidRPr="00E53C8D">
        <w:rPr>
          <w:b/>
          <w:color w:val="002060"/>
          <w:spacing w:val="-2"/>
        </w:rPr>
        <w:tab/>
      </w:r>
      <w:r w:rsidRPr="00E53C8D">
        <w:rPr>
          <w:b/>
          <w:color w:val="002060"/>
          <w:lang w:val="de-DE"/>
        </w:rPr>
        <w:t>Mr. Arben Molla</w:t>
      </w:r>
    </w:p>
    <w:p w14:paraId="473725FD" w14:textId="77777777" w:rsidR="00E53C8D" w:rsidRPr="00E53C8D" w:rsidRDefault="00E53C8D" w:rsidP="00E53C8D">
      <w:pPr>
        <w:pStyle w:val="ListParagraph"/>
        <w:suppressAutoHyphens/>
        <w:spacing w:line="276" w:lineRule="auto"/>
        <w:contextualSpacing w:val="0"/>
        <w:rPr>
          <w:color w:val="002060"/>
          <w:spacing w:val="-2"/>
        </w:rPr>
      </w:pPr>
      <w:r w:rsidRPr="00E53C8D">
        <w:rPr>
          <w:b/>
          <w:color w:val="002060"/>
        </w:rPr>
        <w:t>Project Manager</w:t>
      </w:r>
    </w:p>
    <w:p w14:paraId="29B93DD1" w14:textId="77777777" w:rsidR="00E53C8D" w:rsidRPr="00E53C8D" w:rsidRDefault="00E53C8D" w:rsidP="00E53C8D">
      <w:pPr>
        <w:suppressAutoHyphens/>
        <w:spacing w:before="120" w:after="120" w:line="276" w:lineRule="auto"/>
        <w:ind w:left="547" w:hanging="547"/>
        <w:jc w:val="both"/>
        <w:rPr>
          <w:i/>
          <w:color w:val="002060"/>
          <w:spacing w:val="-2"/>
        </w:rPr>
      </w:pPr>
      <w:r w:rsidRPr="00E53C8D">
        <w:rPr>
          <w:color w:val="002060"/>
          <w:spacing w:val="-2"/>
        </w:rPr>
        <w:lastRenderedPageBreak/>
        <w:t xml:space="preserve">  </w:t>
      </w:r>
      <w:r w:rsidRPr="00E53C8D">
        <w:rPr>
          <w:color w:val="002060"/>
          <w:spacing w:val="-2"/>
        </w:rPr>
        <w:tab/>
        <w:t>and inspect the bidding document during office hours 8:30 to 16:00 (Monday to Thursday) and 08:30 to 16:00 on Friday</w:t>
      </w:r>
      <w:r w:rsidRPr="00E53C8D">
        <w:rPr>
          <w:i/>
          <w:color w:val="002060"/>
          <w:spacing w:val="-2"/>
        </w:rPr>
        <w:t xml:space="preserve"> </w:t>
      </w:r>
      <w:r w:rsidRPr="00E53C8D">
        <w:rPr>
          <w:color w:val="002060"/>
          <w:spacing w:val="-2"/>
        </w:rPr>
        <w:t>at the address given below</w:t>
      </w:r>
      <w:r w:rsidRPr="00E53C8D">
        <w:rPr>
          <w:i/>
          <w:color w:val="002060"/>
          <w:spacing w:val="-2"/>
        </w:rPr>
        <w:t>.</w:t>
      </w:r>
    </w:p>
    <w:p w14:paraId="42854BC6" w14:textId="77777777" w:rsidR="00E53C8D" w:rsidRPr="00E53C8D" w:rsidRDefault="00E53C8D" w:rsidP="00E53C8D">
      <w:pPr>
        <w:suppressAutoHyphens/>
        <w:spacing w:before="120" w:after="120" w:line="276" w:lineRule="auto"/>
        <w:ind w:left="547" w:hanging="547"/>
        <w:jc w:val="both"/>
        <w:rPr>
          <w:color w:val="002060"/>
          <w:spacing w:val="-2"/>
        </w:rPr>
      </w:pPr>
      <w:r w:rsidRPr="00E53C8D">
        <w:rPr>
          <w:color w:val="002060"/>
          <w:spacing w:val="-2"/>
        </w:rPr>
        <w:t xml:space="preserve">5. </w:t>
      </w:r>
      <w:r w:rsidRPr="00E53C8D">
        <w:rPr>
          <w:color w:val="002060"/>
          <w:spacing w:val="-2"/>
        </w:rPr>
        <w:tab/>
        <w:t xml:space="preserve">The bidding document in English may be purchased by interested Bidders upon the submission of a written application to the address below and upon payment of a nonrefundable fee of </w:t>
      </w:r>
      <w:r w:rsidRPr="00E53C8D">
        <w:rPr>
          <w:b/>
          <w:i/>
          <w:color w:val="002060"/>
          <w:spacing w:val="-2"/>
        </w:rPr>
        <w:t>3,000 ALL or of 30 Euro</w:t>
      </w:r>
      <w:r w:rsidRPr="00E53C8D">
        <w:rPr>
          <w:color w:val="002060"/>
          <w:spacing w:val="-2"/>
        </w:rPr>
        <w:t xml:space="preserve">. The method of payment will be </w:t>
      </w:r>
      <w:r w:rsidRPr="00E53C8D">
        <w:rPr>
          <w:rStyle w:val="Emphasis"/>
          <w:color w:val="002060"/>
          <w:shd w:val="clear" w:color="auto" w:fill="FFFFFF"/>
        </w:rPr>
        <w:t xml:space="preserve">direct deposit to Raiffeisen Bank, account no. IBAN </w:t>
      </w:r>
      <w:r w:rsidRPr="00E53C8D">
        <w:rPr>
          <w:i/>
          <w:color w:val="002060"/>
        </w:rPr>
        <w:t>AL74202110060000000001979003</w:t>
      </w:r>
      <w:r w:rsidRPr="00E53C8D">
        <w:rPr>
          <w:rStyle w:val="Emphasis"/>
          <w:color w:val="002060"/>
          <w:shd w:val="clear" w:color="auto" w:fill="FFFFFF"/>
        </w:rPr>
        <w:t xml:space="preserve">, name of account: </w:t>
      </w:r>
      <w:proofErr w:type="spellStart"/>
      <w:r w:rsidRPr="00E53C8D">
        <w:rPr>
          <w:i/>
          <w:color w:val="002060"/>
        </w:rPr>
        <w:t>Qëndrueshmëria</w:t>
      </w:r>
      <w:proofErr w:type="spellEnd"/>
      <w:r w:rsidRPr="00E53C8D">
        <w:rPr>
          <w:i/>
          <w:color w:val="002060"/>
        </w:rPr>
        <w:t xml:space="preserve"> </w:t>
      </w:r>
      <w:proofErr w:type="spellStart"/>
      <w:r w:rsidRPr="00E53C8D">
        <w:rPr>
          <w:i/>
          <w:color w:val="002060"/>
        </w:rPr>
        <w:t>ndaj</w:t>
      </w:r>
      <w:proofErr w:type="spellEnd"/>
      <w:r w:rsidRPr="00E53C8D">
        <w:rPr>
          <w:i/>
          <w:color w:val="002060"/>
        </w:rPr>
        <w:t xml:space="preserve"> </w:t>
      </w:r>
      <w:proofErr w:type="spellStart"/>
      <w:r w:rsidRPr="00E53C8D">
        <w:rPr>
          <w:i/>
          <w:color w:val="002060"/>
        </w:rPr>
        <w:t>Klimës</w:t>
      </w:r>
      <w:proofErr w:type="spellEnd"/>
      <w:r w:rsidRPr="00E53C8D">
        <w:rPr>
          <w:i/>
          <w:color w:val="002060"/>
        </w:rPr>
        <w:t xml:space="preserve"> </w:t>
      </w:r>
      <w:proofErr w:type="spellStart"/>
      <w:r w:rsidRPr="00E53C8D">
        <w:rPr>
          <w:i/>
          <w:color w:val="002060"/>
        </w:rPr>
        <w:t>dhe</w:t>
      </w:r>
      <w:proofErr w:type="spellEnd"/>
      <w:r w:rsidRPr="00E53C8D">
        <w:rPr>
          <w:i/>
          <w:color w:val="002060"/>
        </w:rPr>
        <w:t xml:space="preserve"> </w:t>
      </w:r>
      <w:proofErr w:type="spellStart"/>
      <w:r w:rsidRPr="00E53C8D">
        <w:rPr>
          <w:i/>
          <w:color w:val="002060"/>
        </w:rPr>
        <w:t>Zhvillimit</w:t>
      </w:r>
      <w:proofErr w:type="spellEnd"/>
      <w:r w:rsidRPr="00E53C8D">
        <w:rPr>
          <w:i/>
          <w:color w:val="002060"/>
        </w:rPr>
        <w:t xml:space="preserve"> </w:t>
      </w:r>
      <w:proofErr w:type="spellStart"/>
      <w:r w:rsidRPr="00E53C8D">
        <w:rPr>
          <w:i/>
          <w:color w:val="002060"/>
        </w:rPr>
        <w:t>të</w:t>
      </w:r>
      <w:proofErr w:type="spellEnd"/>
      <w:r w:rsidRPr="00E53C8D">
        <w:rPr>
          <w:i/>
          <w:color w:val="002060"/>
        </w:rPr>
        <w:t xml:space="preserve"> </w:t>
      </w:r>
      <w:proofErr w:type="spellStart"/>
      <w:r w:rsidRPr="00E53C8D">
        <w:rPr>
          <w:i/>
          <w:color w:val="002060"/>
        </w:rPr>
        <w:t>Bujqësisë</w:t>
      </w:r>
      <w:proofErr w:type="spellEnd"/>
      <w:r w:rsidRPr="00E53C8D">
        <w:rPr>
          <w:rStyle w:val="Emphasis"/>
          <w:color w:val="002060"/>
          <w:shd w:val="clear" w:color="auto" w:fill="FFFFFF"/>
        </w:rPr>
        <w:t xml:space="preserve">, currency of account Albanian Lek (ALL) or to Raiffeisen Bank, account no. IBAN </w:t>
      </w:r>
      <w:r w:rsidRPr="00E53C8D">
        <w:rPr>
          <w:i/>
          <w:color w:val="002060"/>
        </w:rPr>
        <w:t>AL59202110060000000011979003</w:t>
      </w:r>
      <w:r w:rsidRPr="00E53C8D">
        <w:rPr>
          <w:color w:val="002060"/>
        </w:rPr>
        <w:t xml:space="preserve">, </w:t>
      </w:r>
      <w:r w:rsidRPr="00E53C8D">
        <w:rPr>
          <w:rStyle w:val="Emphasis"/>
          <w:color w:val="002060"/>
          <w:shd w:val="clear" w:color="auto" w:fill="FFFFFF"/>
        </w:rPr>
        <w:t xml:space="preserve">name of account: </w:t>
      </w:r>
      <w:proofErr w:type="spellStart"/>
      <w:r w:rsidRPr="00E53C8D">
        <w:rPr>
          <w:i/>
          <w:color w:val="002060"/>
        </w:rPr>
        <w:t>Qëndrueshmëria</w:t>
      </w:r>
      <w:proofErr w:type="spellEnd"/>
      <w:r w:rsidRPr="00E53C8D">
        <w:rPr>
          <w:i/>
          <w:color w:val="002060"/>
        </w:rPr>
        <w:t xml:space="preserve"> </w:t>
      </w:r>
      <w:proofErr w:type="spellStart"/>
      <w:r w:rsidRPr="00E53C8D">
        <w:rPr>
          <w:i/>
          <w:color w:val="002060"/>
        </w:rPr>
        <w:t>ndaj</w:t>
      </w:r>
      <w:proofErr w:type="spellEnd"/>
      <w:r w:rsidRPr="00E53C8D">
        <w:rPr>
          <w:i/>
          <w:color w:val="002060"/>
        </w:rPr>
        <w:t xml:space="preserve"> </w:t>
      </w:r>
      <w:proofErr w:type="spellStart"/>
      <w:r w:rsidRPr="00E53C8D">
        <w:rPr>
          <w:i/>
          <w:color w:val="002060"/>
        </w:rPr>
        <w:t>Klimës</w:t>
      </w:r>
      <w:proofErr w:type="spellEnd"/>
      <w:r w:rsidRPr="00E53C8D">
        <w:rPr>
          <w:i/>
          <w:color w:val="002060"/>
        </w:rPr>
        <w:t xml:space="preserve"> </w:t>
      </w:r>
      <w:proofErr w:type="spellStart"/>
      <w:r w:rsidRPr="00E53C8D">
        <w:rPr>
          <w:i/>
          <w:color w:val="002060"/>
        </w:rPr>
        <w:t>dhe</w:t>
      </w:r>
      <w:proofErr w:type="spellEnd"/>
      <w:r w:rsidRPr="00E53C8D">
        <w:rPr>
          <w:i/>
          <w:color w:val="002060"/>
        </w:rPr>
        <w:t xml:space="preserve"> </w:t>
      </w:r>
      <w:proofErr w:type="spellStart"/>
      <w:r w:rsidRPr="00E53C8D">
        <w:rPr>
          <w:i/>
          <w:color w:val="002060"/>
        </w:rPr>
        <w:t>Zhvillimit</w:t>
      </w:r>
      <w:proofErr w:type="spellEnd"/>
      <w:r w:rsidRPr="00E53C8D">
        <w:rPr>
          <w:i/>
          <w:color w:val="002060"/>
        </w:rPr>
        <w:t xml:space="preserve"> </w:t>
      </w:r>
      <w:proofErr w:type="spellStart"/>
      <w:r w:rsidRPr="00E53C8D">
        <w:rPr>
          <w:i/>
          <w:color w:val="002060"/>
        </w:rPr>
        <w:t>të</w:t>
      </w:r>
      <w:proofErr w:type="spellEnd"/>
      <w:r w:rsidRPr="00E53C8D">
        <w:rPr>
          <w:i/>
          <w:color w:val="002060"/>
        </w:rPr>
        <w:t xml:space="preserve"> </w:t>
      </w:r>
      <w:proofErr w:type="spellStart"/>
      <w:r w:rsidRPr="00E53C8D">
        <w:rPr>
          <w:i/>
          <w:color w:val="002060"/>
        </w:rPr>
        <w:t>Bujqësisë</w:t>
      </w:r>
      <w:proofErr w:type="spellEnd"/>
      <w:r w:rsidRPr="00E53C8D">
        <w:rPr>
          <w:i/>
          <w:color w:val="002060"/>
        </w:rPr>
        <w:t>, currency of account Euro</w:t>
      </w:r>
      <w:r w:rsidRPr="00E53C8D">
        <w:rPr>
          <w:i/>
          <w:color w:val="002060"/>
          <w:shd w:val="clear" w:color="auto" w:fill="FFFFFF"/>
        </w:rPr>
        <w:t>.</w:t>
      </w:r>
      <w:r w:rsidRPr="00E53C8D">
        <w:rPr>
          <w:color w:val="002060"/>
          <w:spacing w:val="-2"/>
        </w:rPr>
        <w:t xml:space="preserve">  The document will be sent by the </w:t>
      </w:r>
      <w:r w:rsidRPr="00E53C8D">
        <w:rPr>
          <w:rStyle w:val="Emphasis"/>
          <w:color w:val="002060"/>
          <w:shd w:val="clear" w:color="auto" w:fill="FFFFFF"/>
        </w:rPr>
        <w:t>delivery procedure is usually airmail for overseas delivery and surface mail or courier for local delivery</w:t>
      </w:r>
      <w:r w:rsidRPr="00E53C8D">
        <w:rPr>
          <w:color w:val="002060"/>
          <w:spacing w:val="-2"/>
        </w:rPr>
        <w:t>.</w:t>
      </w:r>
    </w:p>
    <w:p w14:paraId="0EB8C466" w14:textId="53A75B92" w:rsidR="00E53C8D" w:rsidRPr="00E53C8D" w:rsidRDefault="00E53C8D" w:rsidP="00E53C8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547" w:hanging="547"/>
        <w:jc w:val="both"/>
        <w:rPr>
          <w:color w:val="002060"/>
          <w:spacing w:val="-2"/>
        </w:rPr>
      </w:pPr>
      <w:r w:rsidRPr="00E53C8D">
        <w:rPr>
          <w:color w:val="002060"/>
          <w:spacing w:val="-2"/>
        </w:rPr>
        <w:t>6</w:t>
      </w:r>
      <w:proofErr w:type="gramStart"/>
      <w:r w:rsidRPr="00E53C8D">
        <w:rPr>
          <w:color w:val="002060"/>
          <w:spacing w:val="-2"/>
        </w:rPr>
        <w:t xml:space="preserve">. </w:t>
      </w:r>
      <w:r w:rsidRPr="00E53C8D">
        <w:rPr>
          <w:color w:val="002060"/>
          <w:spacing w:val="-2"/>
        </w:rPr>
        <w:tab/>
        <w:t>Bids</w:t>
      </w:r>
      <w:proofErr w:type="gramEnd"/>
      <w:r w:rsidRPr="00E53C8D">
        <w:rPr>
          <w:color w:val="002060"/>
          <w:spacing w:val="-2"/>
        </w:rPr>
        <w:t xml:space="preserve"> must be delivered to the address below on or before </w:t>
      </w:r>
      <w:r w:rsidR="00B5390F">
        <w:rPr>
          <w:b/>
          <w:bCs/>
          <w:i/>
          <w:color w:val="002060"/>
          <w:spacing w:val="-2"/>
        </w:rPr>
        <w:t>October</w:t>
      </w:r>
      <w:r w:rsidRPr="00E53C8D">
        <w:rPr>
          <w:b/>
          <w:bCs/>
          <w:i/>
          <w:color w:val="002060"/>
          <w:spacing w:val="-2"/>
        </w:rPr>
        <w:t xml:space="preserve"> </w:t>
      </w:r>
      <w:r w:rsidR="00B5390F">
        <w:rPr>
          <w:b/>
          <w:bCs/>
          <w:i/>
          <w:color w:val="002060"/>
          <w:spacing w:val="-2"/>
        </w:rPr>
        <w:t>13</w:t>
      </w:r>
      <w:r w:rsidRPr="00E53C8D">
        <w:rPr>
          <w:b/>
          <w:bCs/>
          <w:i/>
          <w:color w:val="002060"/>
          <w:spacing w:val="-2"/>
        </w:rPr>
        <w:t>, 2025</w:t>
      </w:r>
      <w:r w:rsidRPr="00E53C8D">
        <w:rPr>
          <w:i/>
          <w:color w:val="002060"/>
          <w:spacing w:val="-2"/>
        </w:rPr>
        <w:t>.</w:t>
      </w:r>
      <w:r w:rsidRPr="00E53C8D">
        <w:rPr>
          <w:color w:val="002060"/>
        </w:rPr>
        <w:t xml:space="preserve"> Electronic Bidding will </w:t>
      </w:r>
      <w:r w:rsidRPr="00B5390F">
        <w:rPr>
          <w:b/>
          <w:bCs/>
          <w:i/>
          <w:iCs/>
          <w:color w:val="002060"/>
        </w:rPr>
        <w:t>not</w:t>
      </w:r>
      <w:r w:rsidRPr="00E53C8D">
        <w:rPr>
          <w:color w:val="002060"/>
        </w:rPr>
        <w:t xml:space="preserve"> be permitted.</w:t>
      </w:r>
      <w:r w:rsidRPr="00E53C8D">
        <w:rPr>
          <w:color w:val="002060"/>
          <w:spacing w:val="-2"/>
        </w:rPr>
        <w:t xml:space="preserve"> Late Bids will be rejected. Bids will be publicly opened in the presence of the Bidders’ designated representatives and anyone who chooses to attend at the address below.</w:t>
      </w:r>
      <w:r w:rsidRPr="00E53C8D">
        <w:rPr>
          <w:color w:val="002060"/>
          <w:spacing w:val="-2"/>
          <w:vertAlign w:val="superscript"/>
        </w:rPr>
        <w:t xml:space="preserve"> </w:t>
      </w:r>
    </w:p>
    <w:p w14:paraId="61532BE2" w14:textId="77777777" w:rsidR="00E53C8D" w:rsidRPr="00E53C8D" w:rsidRDefault="00E53C8D" w:rsidP="00E53C8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547" w:hanging="547"/>
        <w:jc w:val="both"/>
        <w:rPr>
          <w:color w:val="002060"/>
          <w:spacing w:val="-2"/>
        </w:rPr>
      </w:pPr>
      <w:r w:rsidRPr="00E53C8D">
        <w:rPr>
          <w:color w:val="002060"/>
          <w:spacing w:val="-2"/>
        </w:rPr>
        <w:t>7</w:t>
      </w:r>
      <w:proofErr w:type="gramStart"/>
      <w:r w:rsidRPr="00E53C8D">
        <w:rPr>
          <w:color w:val="002060"/>
          <w:spacing w:val="-2"/>
        </w:rPr>
        <w:t xml:space="preserve">. </w:t>
      </w:r>
      <w:r w:rsidRPr="00E53C8D">
        <w:rPr>
          <w:color w:val="002060"/>
          <w:spacing w:val="-2"/>
        </w:rPr>
        <w:tab/>
        <w:t>All</w:t>
      </w:r>
      <w:proofErr w:type="gramEnd"/>
      <w:r w:rsidRPr="00E53C8D">
        <w:rPr>
          <w:color w:val="002060"/>
          <w:spacing w:val="-2"/>
        </w:rPr>
        <w:t xml:space="preserve"> Bids must be accompanied by a </w:t>
      </w:r>
      <w:r w:rsidRPr="00B5390F">
        <w:rPr>
          <w:b/>
          <w:bCs/>
          <w:i/>
          <w:iCs/>
          <w:color w:val="002060"/>
          <w:spacing w:val="-2"/>
        </w:rPr>
        <w:t>Bid-Securing Declaration</w:t>
      </w:r>
      <w:r w:rsidRPr="00E53C8D">
        <w:rPr>
          <w:color w:val="002060"/>
          <w:spacing w:val="-2"/>
        </w:rPr>
        <w:t>.</w:t>
      </w:r>
    </w:p>
    <w:p w14:paraId="4EC76B19" w14:textId="77777777" w:rsidR="00E53C8D" w:rsidRPr="00E53C8D" w:rsidRDefault="00E53C8D" w:rsidP="00E53C8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547" w:hanging="547"/>
        <w:jc w:val="both"/>
        <w:rPr>
          <w:color w:val="002060"/>
          <w:spacing w:val="-2"/>
        </w:rPr>
      </w:pPr>
      <w:r w:rsidRPr="00E53C8D">
        <w:rPr>
          <w:color w:val="002060"/>
          <w:spacing w:val="-2"/>
        </w:rPr>
        <w:t>8</w:t>
      </w:r>
      <w:proofErr w:type="gramStart"/>
      <w:r w:rsidRPr="00E53C8D">
        <w:rPr>
          <w:color w:val="002060"/>
          <w:spacing w:val="-2"/>
        </w:rPr>
        <w:t xml:space="preserve">. </w:t>
      </w:r>
      <w:r w:rsidRPr="00E53C8D">
        <w:rPr>
          <w:color w:val="002060"/>
          <w:spacing w:val="-2"/>
        </w:rPr>
        <w:tab/>
        <w:t>Attention</w:t>
      </w:r>
      <w:proofErr w:type="gramEnd"/>
      <w:r w:rsidRPr="00E53C8D">
        <w:rPr>
          <w:color w:val="002060"/>
          <w:spacing w:val="-2"/>
        </w:rPr>
        <w:t xml:space="preserve"> is drawn to the Procurement Regulations requiring the Borrower to disclose information on the successful bidder’s beneficial ownership, as part of the Contract Award Notice, using the Beneficial Ownership Disclosure Form as included in the bidding document.</w:t>
      </w:r>
    </w:p>
    <w:p w14:paraId="53646A6F" w14:textId="77777777" w:rsidR="00E53C8D" w:rsidRPr="00E53C8D" w:rsidRDefault="00E53C8D" w:rsidP="00E53C8D">
      <w:pPr>
        <w:suppressAutoHyphens/>
        <w:spacing w:before="120" w:after="120" w:line="276" w:lineRule="auto"/>
        <w:ind w:left="547" w:hanging="547"/>
        <w:jc w:val="both"/>
        <w:rPr>
          <w:i/>
          <w:color w:val="002060"/>
        </w:rPr>
      </w:pPr>
      <w:r w:rsidRPr="00E53C8D">
        <w:rPr>
          <w:iCs/>
          <w:color w:val="002060"/>
          <w:spacing w:val="-2"/>
        </w:rPr>
        <w:t>9.</w:t>
      </w:r>
      <w:r w:rsidRPr="00E53C8D">
        <w:rPr>
          <w:iCs/>
          <w:color w:val="002060"/>
          <w:spacing w:val="-2"/>
        </w:rPr>
        <w:tab/>
      </w:r>
      <w:r w:rsidRPr="00E53C8D">
        <w:rPr>
          <w:iCs/>
          <w:color w:val="002060"/>
        </w:rPr>
        <w:t xml:space="preserve">The address(es) referred to above is (are): </w:t>
      </w:r>
    </w:p>
    <w:p w14:paraId="4E5401AF" w14:textId="77777777" w:rsidR="00E53C8D" w:rsidRPr="00E53C8D" w:rsidRDefault="00E53C8D" w:rsidP="00E53C8D">
      <w:pPr>
        <w:rPr>
          <w:i/>
          <w:color w:val="002060"/>
        </w:rPr>
      </w:pPr>
    </w:p>
    <w:p w14:paraId="07D17CDB" w14:textId="77777777" w:rsidR="00E53C8D" w:rsidRPr="00E53C8D" w:rsidRDefault="00E53C8D" w:rsidP="00E53C8D">
      <w:pPr>
        <w:tabs>
          <w:tab w:val="left" w:pos="0"/>
          <w:tab w:val="left" w:pos="180"/>
          <w:tab w:val="left" w:pos="270"/>
          <w:tab w:val="right" w:leader="dot" w:pos="8640"/>
        </w:tabs>
        <w:spacing w:line="276" w:lineRule="auto"/>
        <w:rPr>
          <w:b/>
          <w:bCs/>
          <w:i/>
          <w:color w:val="002060"/>
        </w:rPr>
      </w:pPr>
      <w:r w:rsidRPr="00E53C8D">
        <w:rPr>
          <w:b/>
          <w:bCs/>
          <w:i/>
          <w:color w:val="002060"/>
        </w:rPr>
        <w:t>Mr. Arben Molla</w:t>
      </w:r>
    </w:p>
    <w:p w14:paraId="0AAF8EB7" w14:textId="77777777" w:rsidR="00E53C8D" w:rsidRPr="00E53C8D" w:rsidRDefault="00E53C8D" w:rsidP="00E53C8D">
      <w:pPr>
        <w:tabs>
          <w:tab w:val="left" w:pos="0"/>
          <w:tab w:val="left" w:pos="180"/>
          <w:tab w:val="left" w:pos="270"/>
          <w:tab w:val="right" w:leader="dot" w:pos="8640"/>
        </w:tabs>
        <w:spacing w:line="276" w:lineRule="auto"/>
        <w:rPr>
          <w:b/>
          <w:bCs/>
          <w:i/>
          <w:color w:val="002060"/>
        </w:rPr>
      </w:pPr>
      <w:r w:rsidRPr="00E53C8D">
        <w:rPr>
          <w:b/>
          <w:bCs/>
          <w:color w:val="002060"/>
        </w:rPr>
        <w:t>Tel:</w:t>
      </w:r>
      <w:r w:rsidRPr="00E53C8D">
        <w:rPr>
          <w:b/>
          <w:bCs/>
          <w:i/>
          <w:color w:val="002060"/>
        </w:rPr>
        <w:t xml:space="preserve"> +355 (0)69 634 6102</w:t>
      </w:r>
    </w:p>
    <w:p w14:paraId="0C02BBF4" w14:textId="77777777" w:rsidR="00E53C8D" w:rsidRPr="00E53C8D" w:rsidRDefault="00E53C8D" w:rsidP="00E53C8D">
      <w:pPr>
        <w:tabs>
          <w:tab w:val="left" w:pos="0"/>
          <w:tab w:val="left" w:pos="180"/>
          <w:tab w:val="left" w:pos="270"/>
          <w:tab w:val="right" w:leader="dot" w:pos="8640"/>
        </w:tabs>
        <w:spacing w:line="276" w:lineRule="auto"/>
        <w:rPr>
          <w:b/>
          <w:bCs/>
          <w:i/>
          <w:color w:val="002060"/>
        </w:rPr>
      </w:pPr>
      <w:r w:rsidRPr="00E53C8D">
        <w:rPr>
          <w:b/>
          <w:bCs/>
          <w:color w:val="002060"/>
        </w:rPr>
        <w:t>E-mail:</w:t>
      </w:r>
      <w:r w:rsidRPr="00E53C8D">
        <w:rPr>
          <w:b/>
          <w:bCs/>
          <w:i/>
          <w:color w:val="002060"/>
        </w:rPr>
        <w:t xml:space="preserve"> </w:t>
      </w:r>
      <w:hyperlink r:id="rId6" w:history="1">
        <w:r w:rsidRPr="00E53C8D">
          <w:rPr>
            <w:rStyle w:val="Hyperlink"/>
            <w:b/>
            <w:bCs/>
            <w:color w:val="002060"/>
          </w:rPr>
          <w:t>Arben.molla@bujqesia.gov.al</w:t>
        </w:r>
      </w:hyperlink>
    </w:p>
    <w:p w14:paraId="5FF13F54" w14:textId="77777777" w:rsidR="00E53C8D" w:rsidRPr="00E53C8D" w:rsidRDefault="00E53C8D" w:rsidP="00E53C8D">
      <w:pPr>
        <w:tabs>
          <w:tab w:val="left" w:pos="0"/>
          <w:tab w:val="left" w:pos="180"/>
          <w:tab w:val="left" w:pos="270"/>
          <w:tab w:val="right" w:leader="dot" w:pos="8640"/>
        </w:tabs>
        <w:spacing w:line="276" w:lineRule="auto"/>
        <w:rPr>
          <w:b/>
          <w:bCs/>
          <w:i/>
          <w:color w:val="002060"/>
        </w:rPr>
      </w:pPr>
      <w:r w:rsidRPr="00E53C8D">
        <w:rPr>
          <w:b/>
          <w:bCs/>
          <w:i/>
          <w:color w:val="002060"/>
        </w:rPr>
        <w:t xml:space="preserve">Ministry of Agriculture and Rural Development – MARD </w:t>
      </w:r>
    </w:p>
    <w:p w14:paraId="4517627D" w14:textId="77777777" w:rsidR="00E53C8D" w:rsidRPr="00B5390F" w:rsidRDefault="00E53C8D" w:rsidP="00E53C8D">
      <w:pPr>
        <w:pStyle w:val="BankNormal"/>
        <w:tabs>
          <w:tab w:val="right" w:pos="7218"/>
        </w:tabs>
        <w:spacing w:after="0" w:line="276" w:lineRule="auto"/>
        <w:rPr>
          <w:b/>
          <w:color w:val="002060"/>
          <w:spacing w:val="-2"/>
          <w:lang w:val="it-IT"/>
        </w:rPr>
      </w:pPr>
      <w:r w:rsidRPr="00E53C8D">
        <w:rPr>
          <w:b/>
          <w:bCs/>
          <w:color w:val="002060"/>
          <w:lang w:val="it-IT"/>
        </w:rPr>
        <w:t>Blvd</w:t>
      </w:r>
      <w:r w:rsidRPr="00E53C8D">
        <w:rPr>
          <w:b/>
          <w:bCs/>
          <w:i/>
          <w:color w:val="002060"/>
          <w:lang w:val="it-IT"/>
        </w:rPr>
        <w:t>. Dëshmorët e Kombit, No. 2 Tirana, Albania</w:t>
      </w:r>
    </w:p>
    <w:p w14:paraId="2D2A419C" w14:textId="77777777" w:rsidR="00E53C8D" w:rsidRPr="00E53C8D" w:rsidRDefault="00E53C8D" w:rsidP="00E53C8D">
      <w:pPr>
        <w:tabs>
          <w:tab w:val="right" w:pos="7254"/>
        </w:tabs>
        <w:spacing w:line="276" w:lineRule="auto"/>
        <w:rPr>
          <w:b/>
          <w:i/>
          <w:color w:val="002060"/>
        </w:rPr>
      </w:pPr>
      <w:r w:rsidRPr="00E53C8D">
        <w:rPr>
          <w:b/>
          <w:color w:val="002060"/>
        </w:rPr>
        <w:t>Floor/Room number</w:t>
      </w:r>
      <w:r w:rsidRPr="00E53C8D">
        <w:rPr>
          <w:b/>
          <w:i/>
          <w:color w:val="002060"/>
        </w:rPr>
        <w:t>: Protocol Office, first floor / First floor</w:t>
      </w:r>
    </w:p>
    <w:p w14:paraId="4923BC3D" w14:textId="77777777" w:rsidR="00E53C8D" w:rsidRPr="00E53C8D" w:rsidRDefault="00E53C8D" w:rsidP="00E53C8D">
      <w:pPr>
        <w:tabs>
          <w:tab w:val="right" w:pos="7254"/>
        </w:tabs>
        <w:spacing w:line="276" w:lineRule="auto"/>
        <w:rPr>
          <w:b/>
          <w:i/>
          <w:color w:val="002060"/>
        </w:rPr>
      </w:pPr>
      <w:r w:rsidRPr="00E53C8D">
        <w:rPr>
          <w:b/>
          <w:color w:val="002060"/>
        </w:rPr>
        <w:t xml:space="preserve">City: </w:t>
      </w:r>
      <w:r w:rsidRPr="00E53C8D">
        <w:rPr>
          <w:b/>
          <w:i/>
          <w:color w:val="002060"/>
        </w:rPr>
        <w:t>Tirana</w:t>
      </w:r>
    </w:p>
    <w:p w14:paraId="7AF93D55" w14:textId="77777777" w:rsidR="00E53C8D" w:rsidRPr="00E53C8D" w:rsidRDefault="00E53C8D" w:rsidP="00E53C8D">
      <w:pPr>
        <w:spacing w:line="276" w:lineRule="auto"/>
        <w:rPr>
          <w:b/>
          <w:color w:val="002060"/>
          <w:sz w:val="48"/>
        </w:rPr>
      </w:pPr>
      <w:r w:rsidRPr="00E53C8D">
        <w:rPr>
          <w:b/>
          <w:color w:val="002060"/>
        </w:rPr>
        <w:t xml:space="preserve">Country:  </w:t>
      </w:r>
      <w:r w:rsidRPr="00E53C8D">
        <w:rPr>
          <w:b/>
          <w:i/>
          <w:color w:val="002060"/>
        </w:rPr>
        <w:t>Albania</w:t>
      </w:r>
    </w:p>
    <w:p w14:paraId="46B2E987" w14:textId="77777777" w:rsidR="00DF1293" w:rsidRPr="00E53C8D" w:rsidRDefault="00DF1293">
      <w:pPr>
        <w:rPr>
          <w:color w:val="002060"/>
        </w:rPr>
      </w:pPr>
    </w:p>
    <w:sectPr w:rsidR="00DF1293" w:rsidRPr="00E53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3C956373"/>
    <w:multiLevelType w:val="hybridMultilevel"/>
    <w:tmpl w:val="DDF47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509744">
    <w:abstractNumId w:val="0"/>
  </w:num>
  <w:num w:numId="2" w16cid:durableId="10548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8D"/>
    <w:rsid w:val="000D5DB5"/>
    <w:rsid w:val="000E3C08"/>
    <w:rsid w:val="00233A74"/>
    <w:rsid w:val="002A5F34"/>
    <w:rsid w:val="002F123D"/>
    <w:rsid w:val="003D3CFE"/>
    <w:rsid w:val="003E3354"/>
    <w:rsid w:val="00556390"/>
    <w:rsid w:val="006016B2"/>
    <w:rsid w:val="00685BEB"/>
    <w:rsid w:val="006D6531"/>
    <w:rsid w:val="007E776D"/>
    <w:rsid w:val="00B537F6"/>
    <w:rsid w:val="00B5390F"/>
    <w:rsid w:val="00DF1293"/>
    <w:rsid w:val="00E53C8D"/>
    <w:rsid w:val="00E56911"/>
    <w:rsid w:val="00E61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48B5E"/>
  <w15:chartTrackingRefBased/>
  <w15:docId w15:val="{A49EF348-6D13-4D65-BBEA-B47217E8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C8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53C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3C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3C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3C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3C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3C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C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C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C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C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3C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3C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3C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3C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3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C8D"/>
    <w:rPr>
      <w:rFonts w:eastAsiaTheme="majorEastAsia" w:cstheme="majorBidi"/>
      <w:color w:val="272727" w:themeColor="text1" w:themeTint="D8"/>
    </w:rPr>
  </w:style>
  <w:style w:type="paragraph" w:styleId="Title">
    <w:name w:val="Title"/>
    <w:basedOn w:val="Normal"/>
    <w:next w:val="Normal"/>
    <w:link w:val="TitleChar"/>
    <w:uiPriority w:val="10"/>
    <w:qFormat/>
    <w:rsid w:val="00E53C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C8D"/>
    <w:pPr>
      <w:spacing w:before="160"/>
      <w:jc w:val="center"/>
    </w:pPr>
    <w:rPr>
      <w:i/>
      <w:iCs/>
      <w:color w:val="404040" w:themeColor="text1" w:themeTint="BF"/>
    </w:rPr>
  </w:style>
  <w:style w:type="character" w:customStyle="1" w:styleId="QuoteChar">
    <w:name w:val="Quote Char"/>
    <w:basedOn w:val="DefaultParagraphFont"/>
    <w:link w:val="Quote"/>
    <w:uiPriority w:val="29"/>
    <w:rsid w:val="00E53C8D"/>
    <w:rPr>
      <w:i/>
      <w:iCs/>
      <w:color w:val="404040" w:themeColor="text1" w:themeTint="BF"/>
    </w:rPr>
  </w:style>
  <w:style w:type="paragraph" w:styleId="ListParagraph">
    <w:name w:val="List Paragraph"/>
    <w:aliases w:val="Citation List,본문(내용),List Paragraph (numbered (a)),ADB Paragraph,lp1,Bullet Paragraph,List Paragraph nowy,Bullets,References,List Paragraph1,heading 6,WB List Paragraph,Liste 1,ANNEX,Ha,Normal bullet 2,Bullet list,Numbered List"/>
    <w:basedOn w:val="Normal"/>
    <w:link w:val="ListParagraphChar"/>
    <w:uiPriority w:val="34"/>
    <w:qFormat/>
    <w:rsid w:val="00E53C8D"/>
    <w:pPr>
      <w:ind w:left="720"/>
      <w:contextualSpacing/>
    </w:pPr>
  </w:style>
  <w:style w:type="character" w:styleId="IntenseEmphasis">
    <w:name w:val="Intense Emphasis"/>
    <w:basedOn w:val="DefaultParagraphFont"/>
    <w:uiPriority w:val="21"/>
    <w:qFormat/>
    <w:rsid w:val="00E53C8D"/>
    <w:rPr>
      <w:i/>
      <w:iCs/>
      <w:color w:val="2F5496" w:themeColor="accent1" w:themeShade="BF"/>
    </w:rPr>
  </w:style>
  <w:style w:type="paragraph" w:styleId="IntenseQuote">
    <w:name w:val="Intense Quote"/>
    <w:basedOn w:val="Normal"/>
    <w:next w:val="Normal"/>
    <w:link w:val="IntenseQuoteChar"/>
    <w:uiPriority w:val="30"/>
    <w:qFormat/>
    <w:rsid w:val="00E53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3C8D"/>
    <w:rPr>
      <w:i/>
      <w:iCs/>
      <w:color w:val="2F5496" w:themeColor="accent1" w:themeShade="BF"/>
    </w:rPr>
  </w:style>
  <w:style w:type="character" w:styleId="IntenseReference">
    <w:name w:val="Intense Reference"/>
    <w:basedOn w:val="DefaultParagraphFont"/>
    <w:uiPriority w:val="32"/>
    <w:qFormat/>
    <w:rsid w:val="00E53C8D"/>
    <w:rPr>
      <w:b/>
      <w:bCs/>
      <w:smallCaps/>
      <w:color w:val="2F5496" w:themeColor="accent1" w:themeShade="BF"/>
      <w:spacing w:val="5"/>
    </w:rPr>
  </w:style>
  <w:style w:type="character" w:styleId="Hyperlink">
    <w:name w:val="Hyperlink"/>
    <w:basedOn w:val="DefaultParagraphFont"/>
    <w:uiPriority w:val="99"/>
    <w:rsid w:val="00E53C8D"/>
    <w:rPr>
      <w:color w:val="0000FF"/>
      <w:u w:val="single"/>
    </w:rPr>
  </w:style>
  <w:style w:type="paragraph" w:customStyle="1" w:styleId="BankNormal">
    <w:name w:val="BankNormal"/>
    <w:basedOn w:val="Normal"/>
    <w:link w:val="BankNormalChar"/>
    <w:rsid w:val="00E53C8D"/>
    <w:pPr>
      <w:spacing w:after="240"/>
    </w:pPr>
  </w:style>
  <w:style w:type="paragraph" w:customStyle="1" w:styleId="ChapterNumber">
    <w:name w:val="ChapterNumber"/>
    <w:rsid w:val="00E53C8D"/>
    <w:pPr>
      <w:tabs>
        <w:tab w:val="left" w:pos="-720"/>
      </w:tabs>
      <w:suppressAutoHyphens/>
      <w:spacing w:after="0" w:line="240" w:lineRule="auto"/>
    </w:pPr>
    <w:rPr>
      <w:rFonts w:ascii="CG Times" w:eastAsia="Times New Roman" w:hAnsi="CG Times" w:cs="Times New Roman"/>
      <w:kern w:val="0"/>
      <w:sz w:val="22"/>
      <w14:ligatures w14:val="none"/>
    </w:rPr>
  </w:style>
  <w:style w:type="paragraph" w:customStyle="1" w:styleId="Heading1a">
    <w:name w:val="Heading 1a"/>
    <w:rsid w:val="00E53C8D"/>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14:ligatures w14:val="none"/>
    </w:rPr>
  </w:style>
  <w:style w:type="character" w:customStyle="1" w:styleId="ListParagraphChar">
    <w:name w:val="List Paragraph Char"/>
    <w:aliases w:val="Citation List Char,본문(내용) Char,List Paragraph (numbered (a)) Char,ADB Paragraph Char,lp1 Char,Bullet Paragraph Char,List Paragraph nowy Char,Bullets Char,References Char,List Paragraph1 Char,heading 6 Char,WB List Paragraph Char"/>
    <w:basedOn w:val="DefaultParagraphFont"/>
    <w:link w:val="ListParagraph"/>
    <w:uiPriority w:val="34"/>
    <w:qFormat/>
    <w:rsid w:val="00E53C8D"/>
  </w:style>
  <w:style w:type="character" w:styleId="Emphasis">
    <w:name w:val="Emphasis"/>
    <w:basedOn w:val="DefaultParagraphFont"/>
    <w:uiPriority w:val="20"/>
    <w:qFormat/>
    <w:rsid w:val="00E53C8D"/>
    <w:rPr>
      <w:i/>
      <w:iCs/>
    </w:rPr>
  </w:style>
  <w:style w:type="character" w:customStyle="1" w:styleId="BankNormalChar">
    <w:name w:val="BankNormal Char"/>
    <w:basedOn w:val="DefaultParagraphFont"/>
    <w:link w:val="BankNormal"/>
    <w:locked/>
    <w:rsid w:val="00E53C8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ben.molla@bujqesia.gov.al" TargetMode="External"/><Relationship Id="rId5" Type="http://schemas.openxmlformats.org/officeDocument/2006/relationships/hyperlink" Target="mailto:arben.molla@bujqesia.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588</Words>
  <Characters>3356</Characters>
  <Application>Microsoft Office Word</Application>
  <DocSecurity>0</DocSecurity>
  <Lines>27</Lines>
  <Paragraphs>7</Paragraphs>
  <ScaleCrop>false</ScaleCrop>
  <Company>AKSHI</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Depa</dc:creator>
  <cp:keywords/>
  <dc:description/>
  <cp:lastModifiedBy>Alfred Depa</cp:lastModifiedBy>
  <cp:revision>4</cp:revision>
  <dcterms:created xsi:type="dcterms:W3CDTF">2025-09-09T06:53:00Z</dcterms:created>
  <dcterms:modified xsi:type="dcterms:W3CDTF">2025-09-10T12:03:00Z</dcterms:modified>
</cp:coreProperties>
</file>