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625BC2">
        <w:rPr>
          <w:bCs/>
          <w:smallCaps w:val="0"/>
          <w:color w:val="002060"/>
          <w:sz w:val="24"/>
          <w:szCs w:val="24"/>
        </w:rPr>
        <w:t>REQUEST FOR EXPRESSIONS OF INTEREST</w:t>
      </w:r>
      <w:r w:rsidR="004C656F" w:rsidRPr="00625BC2">
        <w:rPr>
          <w:bCs/>
          <w:smallCaps w:val="0"/>
          <w:color w:val="002060"/>
          <w:sz w:val="24"/>
          <w:szCs w:val="24"/>
        </w:rPr>
        <w:t xml:space="preserve"> (REOI)</w:t>
      </w:r>
    </w:p>
    <w:p w14:paraId="78736F56"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625BC2">
        <w:rPr>
          <w:bCs/>
          <w:smallCaps w:val="0"/>
          <w:color w:val="002060"/>
          <w:sz w:val="24"/>
          <w:szCs w:val="24"/>
        </w:rPr>
        <w:t>(CONSULTING SERVICES)</w:t>
      </w:r>
    </w:p>
    <w:p w14:paraId="7F831F10" w14:textId="0AC9B78F" w:rsidR="00BC2C95" w:rsidRPr="00625BC2" w:rsidRDefault="002B2F2C" w:rsidP="00077B09">
      <w:pPr>
        <w:suppressAutoHyphens/>
        <w:spacing w:line="276" w:lineRule="auto"/>
        <w:jc w:val="center"/>
        <w:rPr>
          <w:rFonts w:ascii="Times New Roman" w:hAnsi="Times New Roman"/>
          <w:color w:val="002060"/>
          <w:spacing w:val="-2"/>
          <w:sz w:val="24"/>
        </w:rPr>
      </w:pPr>
      <w:r w:rsidRPr="00625BC2">
        <w:rPr>
          <w:rFonts w:ascii="Times New Roman" w:hAnsi="Times New Roman"/>
          <w:color w:val="002060"/>
          <w:spacing w:val="-2"/>
          <w:sz w:val="24"/>
        </w:rPr>
        <w:t xml:space="preserve">Firms </w:t>
      </w:r>
      <w:r w:rsidR="00130E23" w:rsidRPr="00625BC2">
        <w:rPr>
          <w:rFonts w:ascii="Times New Roman" w:hAnsi="Times New Roman"/>
          <w:color w:val="002060"/>
          <w:spacing w:val="-2"/>
          <w:sz w:val="24"/>
        </w:rPr>
        <w:t xml:space="preserve">Selection </w:t>
      </w:r>
      <w:bookmarkEnd w:id="0"/>
    </w:p>
    <w:p w14:paraId="644BAD82" w14:textId="77777777" w:rsidR="00BC2C95" w:rsidRPr="00625BC2"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625BC2" w:rsidRDefault="00077B09" w:rsidP="006151F9">
      <w:pPr>
        <w:spacing w:line="276" w:lineRule="auto"/>
        <w:ind w:right="26"/>
        <w:jc w:val="both"/>
        <w:rPr>
          <w:rFonts w:ascii="Times New Roman" w:hAnsi="Times New Roman"/>
          <w:bCs w:val="0"/>
          <w:caps/>
          <w:color w:val="002060"/>
          <w:sz w:val="24"/>
        </w:rPr>
      </w:pPr>
      <w:bookmarkStart w:id="1" w:name="_Hlk151369886"/>
      <w:r w:rsidRPr="00625BC2">
        <w:rPr>
          <w:rFonts w:ascii="Times New Roman" w:hAnsi="Times New Roman"/>
          <w:bCs w:val="0"/>
          <w:color w:val="002060"/>
          <w:sz w:val="24"/>
        </w:rPr>
        <w:t>Climate Resilience and Agriculture Development Project</w:t>
      </w:r>
      <w:r w:rsidR="00462F6A" w:rsidRPr="00625BC2">
        <w:rPr>
          <w:rFonts w:ascii="Times New Roman" w:hAnsi="Times New Roman"/>
          <w:bCs w:val="0"/>
          <w:color w:val="002060"/>
          <w:sz w:val="24"/>
        </w:rPr>
        <w:t xml:space="preserve"> in Albania</w:t>
      </w:r>
    </w:p>
    <w:p w14:paraId="7783E652" w14:textId="6EA4DD01" w:rsidR="00BC2C95" w:rsidRPr="00625BC2" w:rsidRDefault="00BC2C95" w:rsidP="006151F9">
      <w:pPr>
        <w:pStyle w:val="BodyText"/>
        <w:spacing w:line="276" w:lineRule="auto"/>
        <w:rPr>
          <w:rFonts w:ascii="Times New Roman" w:hAnsi="Times New Roman" w:cs="Times New Roman"/>
          <w:b/>
          <w:color w:val="002060"/>
          <w:sz w:val="24"/>
        </w:rPr>
      </w:pPr>
      <w:r w:rsidRPr="00625BC2">
        <w:rPr>
          <w:rFonts w:ascii="Times New Roman" w:hAnsi="Times New Roman" w:cs="Times New Roman"/>
          <w:color w:val="002060"/>
          <w:sz w:val="24"/>
        </w:rPr>
        <w:t>Project ID</w:t>
      </w:r>
      <w:r w:rsidR="004C656F" w:rsidRPr="00625BC2">
        <w:rPr>
          <w:rFonts w:ascii="Times New Roman" w:hAnsi="Times New Roman" w:cs="Times New Roman"/>
          <w:color w:val="002060"/>
          <w:sz w:val="24"/>
        </w:rPr>
        <w:t xml:space="preserve"> Number</w:t>
      </w:r>
      <w:r w:rsidRPr="00625BC2">
        <w:rPr>
          <w:rFonts w:ascii="Times New Roman" w:hAnsi="Times New Roman" w:cs="Times New Roman"/>
          <w:b/>
          <w:color w:val="002060"/>
          <w:sz w:val="24"/>
        </w:rPr>
        <w:t>: P</w:t>
      </w:r>
      <w:r w:rsidR="009375B3" w:rsidRPr="00625BC2">
        <w:rPr>
          <w:rFonts w:ascii="Times New Roman" w:hAnsi="Times New Roman" w:cs="Times New Roman"/>
          <w:b/>
          <w:color w:val="002060"/>
          <w:sz w:val="24"/>
        </w:rPr>
        <w:t>178715</w:t>
      </w:r>
    </w:p>
    <w:p w14:paraId="1A27DEBD" w14:textId="2C4C20E8" w:rsidR="00BC2C95" w:rsidRPr="00625BC2" w:rsidRDefault="00BC2C95" w:rsidP="006151F9">
      <w:pPr>
        <w:pStyle w:val="BodyText"/>
        <w:spacing w:line="276" w:lineRule="auto"/>
        <w:rPr>
          <w:rFonts w:ascii="Times New Roman" w:hAnsi="Times New Roman" w:cs="Times New Roman"/>
          <w:b/>
          <w:color w:val="002060"/>
          <w:sz w:val="24"/>
        </w:rPr>
      </w:pPr>
      <w:r w:rsidRPr="00625BC2">
        <w:rPr>
          <w:rFonts w:ascii="Times New Roman" w:hAnsi="Times New Roman" w:cs="Times New Roman"/>
          <w:bCs/>
          <w:color w:val="002060"/>
          <w:sz w:val="24"/>
        </w:rPr>
        <w:t>IBRD Loan</w:t>
      </w:r>
      <w:r w:rsidR="004C656F" w:rsidRPr="00625BC2">
        <w:rPr>
          <w:rFonts w:ascii="Times New Roman" w:hAnsi="Times New Roman" w:cs="Times New Roman"/>
          <w:bCs/>
          <w:color w:val="002060"/>
          <w:sz w:val="24"/>
        </w:rPr>
        <w:t xml:space="preserve"> Number</w:t>
      </w:r>
      <w:r w:rsidRPr="00625BC2">
        <w:rPr>
          <w:rFonts w:ascii="Times New Roman" w:hAnsi="Times New Roman" w:cs="Times New Roman"/>
          <w:b/>
          <w:bCs/>
          <w:color w:val="002060"/>
          <w:sz w:val="24"/>
        </w:rPr>
        <w:t>:</w:t>
      </w:r>
      <w:r w:rsidR="00D31159" w:rsidRPr="00625BC2">
        <w:rPr>
          <w:rFonts w:ascii="Times New Roman" w:hAnsi="Times New Roman" w:cs="Times New Roman"/>
          <w:b/>
          <w:bCs/>
          <w:color w:val="002060"/>
          <w:sz w:val="24"/>
        </w:rPr>
        <w:t xml:space="preserve"> </w:t>
      </w:r>
      <w:r w:rsidR="009375B3" w:rsidRPr="00625BC2">
        <w:rPr>
          <w:rFonts w:ascii="Times New Roman" w:hAnsi="Times New Roman" w:cs="Times New Roman"/>
          <w:b/>
          <w:color w:val="002060"/>
          <w:sz w:val="24"/>
        </w:rPr>
        <w:t>94890</w:t>
      </w:r>
      <w:r w:rsidRPr="00625BC2">
        <w:rPr>
          <w:rFonts w:ascii="Times New Roman" w:hAnsi="Times New Roman" w:cs="Times New Roman"/>
          <w:b/>
          <w:color w:val="002060"/>
          <w:sz w:val="24"/>
        </w:rPr>
        <w:t xml:space="preserve"> </w:t>
      </w:r>
    </w:p>
    <w:p w14:paraId="4D48C726" w14:textId="3274D11E" w:rsidR="0091145E" w:rsidRPr="00625BC2" w:rsidRDefault="0091145E" w:rsidP="006151F9">
      <w:pPr>
        <w:spacing w:line="276" w:lineRule="auto"/>
        <w:jc w:val="both"/>
        <w:rPr>
          <w:rFonts w:ascii="Times New Roman" w:hAnsi="Times New Roman"/>
          <w:b w:val="0"/>
          <w:color w:val="002060"/>
          <w:sz w:val="24"/>
          <w:lang w:val="en-GB"/>
        </w:rPr>
      </w:pPr>
      <w:bookmarkStart w:id="2" w:name="_Hlk151370043"/>
      <w:bookmarkEnd w:id="1"/>
      <w:r w:rsidRPr="00625BC2">
        <w:rPr>
          <w:rFonts w:ascii="Times New Roman" w:hAnsi="Times New Roman"/>
          <w:b w:val="0"/>
          <w:color w:val="002060"/>
          <w:sz w:val="24"/>
        </w:rPr>
        <w:t>Assignment Title:</w:t>
      </w:r>
      <w:r w:rsidRPr="00625BC2">
        <w:rPr>
          <w:rFonts w:ascii="Times New Roman" w:hAnsi="Times New Roman"/>
          <w:color w:val="002060"/>
          <w:sz w:val="24"/>
        </w:rPr>
        <w:t xml:space="preserve"> “</w:t>
      </w:r>
      <w:bookmarkStart w:id="3" w:name="_Hlk212195545"/>
      <w:bookmarkEnd w:id="2"/>
      <w:r w:rsidR="00640B77" w:rsidRPr="00625BC2">
        <w:rPr>
          <w:rFonts w:ascii="Times New Roman" w:hAnsi="Times New Roman"/>
          <w:color w:val="002060"/>
          <w:sz w:val="24"/>
          <w:lang w:val="en-GB"/>
        </w:rPr>
        <w:t>Preparation of feasibility studies, environmental and social requirements, and detailed designs and construction supervision plans for all facilities (including necessary consultation) (AKU lab</w:t>
      </w:r>
      <w:r w:rsidR="00D21420">
        <w:rPr>
          <w:rFonts w:ascii="Times New Roman" w:hAnsi="Times New Roman"/>
          <w:color w:val="002060"/>
          <w:sz w:val="24"/>
          <w:lang w:val="en-GB"/>
        </w:rPr>
        <w:t>s</w:t>
      </w:r>
      <w:r w:rsidR="00640B77" w:rsidRPr="00625BC2">
        <w:rPr>
          <w:rFonts w:ascii="Times New Roman" w:hAnsi="Times New Roman"/>
          <w:color w:val="002060"/>
          <w:sz w:val="24"/>
          <w:lang w:val="en-GB"/>
        </w:rPr>
        <w:t xml:space="preserve"> &amp; Storage</w:t>
      </w:r>
      <w:r w:rsidR="00D21420">
        <w:rPr>
          <w:rFonts w:ascii="Times New Roman" w:hAnsi="Times New Roman"/>
          <w:color w:val="002060"/>
          <w:sz w:val="24"/>
          <w:lang w:val="en-GB"/>
        </w:rPr>
        <w:t>s</w:t>
      </w:r>
      <w:r w:rsidR="00640B77" w:rsidRPr="00625BC2">
        <w:rPr>
          <w:rFonts w:ascii="Times New Roman" w:hAnsi="Times New Roman"/>
          <w:color w:val="002060"/>
          <w:sz w:val="24"/>
          <w:lang w:val="en-GB"/>
        </w:rPr>
        <w:t>)</w:t>
      </w:r>
      <w:bookmarkEnd w:id="3"/>
      <w:r w:rsidR="00433754" w:rsidRPr="00625BC2">
        <w:rPr>
          <w:rFonts w:ascii="Times New Roman" w:hAnsi="Times New Roman"/>
          <w:color w:val="002060"/>
          <w:sz w:val="24"/>
        </w:rPr>
        <w:t>”</w:t>
      </w:r>
    </w:p>
    <w:p w14:paraId="1481DEE2" w14:textId="12EFE717" w:rsidR="0091145E" w:rsidRPr="00625BC2" w:rsidRDefault="0091145E" w:rsidP="006151F9">
      <w:pPr>
        <w:spacing w:line="276" w:lineRule="auto"/>
        <w:rPr>
          <w:rFonts w:ascii="Times New Roman" w:hAnsi="Times New Roman"/>
          <w:b w:val="0"/>
          <w:color w:val="002060"/>
          <w:sz w:val="24"/>
          <w:lang w:val="en-GB"/>
        </w:rPr>
      </w:pPr>
      <w:r w:rsidRPr="00625BC2">
        <w:rPr>
          <w:rFonts w:ascii="Times New Roman" w:hAnsi="Times New Roman"/>
          <w:b w:val="0"/>
          <w:color w:val="002060"/>
          <w:sz w:val="24"/>
          <w:lang w:val="en-GB"/>
        </w:rPr>
        <w:t>Reference:</w:t>
      </w:r>
      <w:r w:rsidRPr="00625BC2">
        <w:rPr>
          <w:rFonts w:ascii="Times New Roman" w:hAnsi="Times New Roman"/>
          <w:color w:val="002060"/>
          <w:sz w:val="24"/>
          <w:lang w:val="en-GB"/>
        </w:rPr>
        <w:t xml:space="preserve"> </w:t>
      </w:r>
      <w:r w:rsidR="00640B77" w:rsidRPr="00625BC2">
        <w:rPr>
          <w:rFonts w:ascii="Times New Roman" w:hAnsi="Times New Roman"/>
          <w:color w:val="002060"/>
          <w:sz w:val="24"/>
          <w:shd w:val="clear" w:color="auto" w:fill="FFFFFF"/>
        </w:rPr>
        <w:t>AL-MARD-473292-CS-QCBS</w:t>
      </w:r>
    </w:p>
    <w:p w14:paraId="2AD9C356" w14:textId="5E1B02D6" w:rsidR="00BC2C95" w:rsidRPr="00625BC2" w:rsidRDefault="00BC2C95" w:rsidP="00D31159">
      <w:pPr>
        <w:suppressAutoHyphens/>
        <w:spacing w:after="240" w:line="276" w:lineRule="auto"/>
        <w:jc w:val="both"/>
        <w:rPr>
          <w:rFonts w:ascii="Times New Roman" w:hAnsi="Times New Roman"/>
          <w:color w:val="002060"/>
          <w:spacing w:val="-2"/>
          <w:sz w:val="24"/>
        </w:rPr>
      </w:pPr>
    </w:p>
    <w:p w14:paraId="1E15D041" w14:textId="77777777" w:rsidR="00DF74D4" w:rsidRPr="00625BC2" w:rsidRDefault="00DF74D4" w:rsidP="00077B09">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4" w:name="_Hlk138418764"/>
      <w:bookmarkStart w:id="5" w:name="_Hlk138331977"/>
      <w:r w:rsidRPr="00625BC2">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625BC2">
        <w:rPr>
          <w:rFonts w:ascii="Times New Roman" w:eastAsia="Times New Roman" w:hAnsi="Times New Roman" w:cs="Times New Roman"/>
          <w:b w:val="0"/>
          <w:bCs w:val="0"/>
          <w:color w:val="002060"/>
          <w:sz w:val="24"/>
          <w:szCs w:val="24"/>
          <w:lang w:val="en-US"/>
        </w:rPr>
        <w:t>GoA</w:t>
      </w:r>
      <w:proofErr w:type="spellEnd"/>
      <w:r w:rsidRPr="00625BC2">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625BC2">
        <w:rPr>
          <w:rFonts w:ascii="Times New Roman" w:hAnsi="Times New Roman" w:cs="Times New Roman"/>
          <w:color w:val="002060"/>
          <w:sz w:val="24"/>
          <w:szCs w:val="24"/>
        </w:rPr>
        <w:t xml:space="preserve"> </w:t>
      </w:r>
      <w:r w:rsidRPr="00625BC2">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625BC2">
        <w:rPr>
          <w:rFonts w:ascii="Times New Roman" w:eastAsia="Times New Roman" w:hAnsi="Times New Roman" w:cs="Times New Roman"/>
          <w:b w:val="0"/>
          <w:bCs w:val="0"/>
          <w:color w:val="002060"/>
          <w:sz w:val="24"/>
          <w:szCs w:val="24"/>
          <w:lang w:val="en-US"/>
        </w:rPr>
        <w:t xml:space="preserve"> focusing on </w:t>
      </w:r>
      <w:bookmarkEnd w:id="4"/>
      <w:r w:rsidRPr="00625BC2">
        <w:rPr>
          <w:rFonts w:ascii="Times New Roman" w:eastAsia="Times New Roman" w:hAnsi="Times New Roman" w:cs="Times New Roman"/>
          <w:b w:val="0"/>
          <w:bCs w:val="0"/>
          <w:color w:val="002060"/>
          <w:sz w:val="24"/>
          <w:szCs w:val="24"/>
          <w:lang w:val="en-US"/>
        </w:rPr>
        <w:t>(</w:t>
      </w:r>
      <w:proofErr w:type="spellStart"/>
      <w:r w:rsidRPr="00625BC2">
        <w:rPr>
          <w:rFonts w:ascii="Times New Roman" w:eastAsia="Times New Roman" w:hAnsi="Times New Roman" w:cs="Times New Roman"/>
          <w:b w:val="0"/>
          <w:bCs w:val="0"/>
          <w:color w:val="002060"/>
          <w:sz w:val="24"/>
          <w:szCs w:val="24"/>
          <w:lang w:val="en-US"/>
        </w:rPr>
        <w:t>i</w:t>
      </w:r>
      <w:proofErr w:type="spellEnd"/>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promoting climate smart and resilient value chains,  </w:t>
      </w:r>
      <w:r w:rsidRPr="00625BC2">
        <w:rPr>
          <w:rFonts w:ascii="Times New Roman" w:eastAsia="Times New Roman" w:hAnsi="Times New Roman" w:cs="Times New Roman"/>
          <w:b w:val="0"/>
          <w:bCs w:val="0"/>
          <w:color w:val="002060"/>
          <w:sz w:val="24"/>
          <w:szCs w:val="24"/>
          <w:lang w:val="en-US"/>
        </w:rPr>
        <w:t>(ii)</w:t>
      </w:r>
      <w:r w:rsidR="003F2BAB" w:rsidRPr="00625BC2">
        <w:rPr>
          <w:rFonts w:ascii="Times New Roman" w:eastAsiaTheme="minorEastAsia"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promoting typical products and value addition</w:t>
      </w:r>
      <w:r w:rsidRPr="00625BC2">
        <w:rPr>
          <w:rFonts w:ascii="Times New Roman" w:eastAsia="Times New Roman" w:hAnsi="Times New Roman" w:cs="Times New Roman"/>
          <w:b w:val="0"/>
          <w:bCs w:val="0"/>
          <w:color w:val="002060"/>
          <w:sz w:val="24"/>
          <w:szCs w:val="24"/>
          <w:lang w:val="en-US"/>
        </w:rPr>
        <w:t xml:space="preserve"> (iii) </w:t>
      </w:r>
      <w:r w:rsidR="003F2BAB" w:rsidRPr="00625BC2">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625BC2" w:rsidDel="003F2BAB">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(v)</w:t>
      </w:r>
      <w:r w:rsidR="003F2BAB" w:rsidRPr="00625BC2">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and (vi) </w:t>
      </w:r>
      <w:bookmarkStart w:id="6" w:name="_Hlk126946916"/>
      <w:r w:rsidR="003F2BAB" w:rsidRPr="00625BC2">
        <w:rPr>
          <w:rFonts w:ascii="Times New Roman" w:eastAsia="Times New Roman" w:hAnsi="Times New Roman" w:cs="Times New Roman"/>
          <w:b w:val="0"/>
          <w:bCs w:val="0"/>
          <w:color w:val="002060"/>
          <w:sz w:val="24"/>
          <w:szCs w:val="24"/>
          <w:lang w:val="en-US"/>
        </w:rPr>
        <w:t>strengthening</w:t>
      </w:r>
      <w:bookmarkEnd w:id="6"/>
      <w:r w:rsidR="003F2BAB" w:rsidRPr="00625BC2">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625BC2">
        <w:rPr>
          <w:rFonts w:ascii="Times New Roman" w:eastAsia="Times New Roman" w:hAnsi="Times New Roman" w:cs="Times New Roman"/>
          <w:bCs w:val="0"/>
          <w:color w:val="002060"/>
          <w:sz w:val="24"/>
          <w:szCs w:val="24"/>
          <w:lang w:val="en-US"/>
        </w:rPr>
        <w:t xml:space="preserve"> </w:t>
      </w:r>
    </w:p>
    <w:p w14:paraId="37B59A79" w14:textId="20D2F07B" w:rsidR="002B2F2C" w:rsidRPr="00625BC2" w:rsidRDefault="00E20306" w:rsidP="00077B09">
      <w:pPr>
        <w:spacing w:line="276" w:lineRule="auto"/>
        <w:jc w:val="both"/>
        <w:rPr>
          <w:rFonts w:ascii="Times New Roman" w:hAnsi="Times New Roman"/>
          <w:b w:val="0"/>
          <w:bCs w:val="0"/>
          <w:color w:val="002060"/>
          <w:sz w:val="24"/>
        </w:rPr>
      </w:pPr>
      <w:r w:rsidRPr="00625BC2">
        <w:rPr>
          <w:rFonts w:ascii="Times New Roman" w:hAnsi="Times New Roman"/>
          <w:b w:val="0"/>
          <w:bCs w:val="0"/>
          <w:color w:val="002060"/>
          <w:sz w:val="24"/>
          <w:lang w:val="en-US"/>
        </w:rPr>
        <w:t xml:space="preserve">The services required to be </w:t>
      </w:r>
      <w:r w:rsidR="003F2BAB" w:rsidRPr="00625BC2">
        <w:rPr>
          <w:rFonts w:ascii="Times New Roman" w:hAnsi="Times New Roman"/>
          <w:b w:val="0"/>
          <w:bCs w:val="0"/>
          <w:color w:val="002060"/>
          <w:sz w:val="24"/>
          <w:lang w:val="en-US"/>
        </w:rPr>
        <w:t>contracted</w:t>
      </w:r>
      <w:r w:rsidRPr="00625BC2">
        <w:rPr>
          <w:rFonts w:ascii="Times New Roman" w:hAnsi="Times New Roman"/>
          <w:b w:val="0"/>
          <w:bCs w:val="0"/>
          <w:color w:val="002060"/>
          <w:sz w:val="24"/>
          <w:lang w:val="en-US"/>
        </w:rPr>
        <w:t xml:space="preserve"> aim</w:t>
      </w:r>
      <w:bookmarkEnd w:id="5"/>
      <w:r w:rsidRPr="00625BC2">
        <w:rPr>
          <w:rFonts w:ascii="Times New Roman" w:hAnsi="Times New Roman"/>
          <w:b w:val="0"/>
          <w:bCs w:val="0"/>
          <w:color w:val="002060"/>
          <w:sz w:val="24"/>
          <w:lang w:val="en-US"/>
        </w:rPr>
        <w:t xml:space="preserve"> </w:t>
      </w:r>
      <w:r w:rsidR="00DF74D4" w:rsidRPr="00625BC2">
        <w:rPr>
          <w:rFonts w:ascii="Times New Roman" w:hAnsi="Times New Roman"/>
          <w:b w:val="0"/>
          <w:bCs w:val="0"/>
          <w:color w:val="002060"/>
          <w:sz w:val="24"/>
          <w:lang w:val="en-US"/>
        </w:rPr>
        <w:t xml:space="preserve">to support </w:t>
      </w:r>
      <w:r w:rsidR="0018438B" w:rsidRPr="00625BC2">
        <w:rPr>
          <w:rFonts w:ascii="Times New Roman" w:hAnsi="Times New Roman"/>
          <w:b w:val="0"/>
          <w:bCs w:val="0"/>
          <w:color w:val="002060"/>
          <w:sz w:val="24"/>
          <w:lang w:val="en-US"/>
        </w:rPr>
        <w:t>the Ministry of Agriculture and Rural Development (</w:t>
      </w:r>
      <w:r w:rsidR="00DF74D4" w:rsidRPr="00625BC2">
        <w:rPr>
          <w:rFonts w:ascii="Times New Roman" w:hAnsi="Times New Roman"/>
          <w:b w:val="0"/>
          <w:bCs w:val="0"/>
          <w:color w:val="002060"/>
          <w:sz w:val="24"/>
          <w:lang w:val="en-US"/>
        </w:rPr>
        <w:t>MARD</w:t>
      </w:r>
      <w:r w:rsidR="0018438B" w:rsidRPr="00625BC2">
        <w:rPr>
          <w:rFonts w:ascii="Times New Roman" w:hAnsi="Times New Roman"/>
          <w:b w:val="0"/>
          <w:bCs w:val="0"/>
          <w:color w:val="002060"/>
          <w:sz w:val="24"/>
          <w:lang w:val="en-US"/>
        </w:rPr>
        <w:t>)</w:t>
      </w:r>
      <w:r w:rsidR="00DF74D4" w:rsidRPr="00625BC2">
        <w:rPr>
          <w:rFonts w:ascii="Times New Roman" w:hAnsi="Times New Roman"/>
          <w:b w:val="0"/>
          <w:bCs w:val="0"/>
          <w:color w:val="002060"/>
          <w:sz w:val="24"/>
          <w:lang w:val="en-US"/>
        </w:rPr>
        <w:t xml:space="preserve"> in ensuring successful implementation of the </w:t>
      </w:r>
      <w:r w:rsidR="002B2F2C" w:rsidRPr="00625BC2">
        <w:rPr>
          <w:rFonts w:ascii="Times New Roman" w:hAnsi="Times New Roman"/>
          <w:b w:val="0"/>
          <w:bCs w:val="0"/>
          <w:color w:val="002060"/>
          <w:sz w:val="24"/>
          <w:lang w:val="en-US"/>
        </w:rPr>
        <w:t xml:space="preserve">contract </w:t>
      </w:r>
      <w:r w:rsidR="002B2F2C" w:rsidRPr="00625BC2">
        <w:rPr>
          <w:rFonts w:ascii="Times New Roman" w:hAnsi="Times New Roman"/>
          <w:b w:val="0"/>
          <w:bCs w:val="0"/>
          <w:color w:val="002060"/>
          <w:sz w:val="24"/>
        </w:rPr>
        <w:t>“</w:t>
      </w:r>
      <w:r w:rsidR="00640B77" w:rsidRPr="00625BC2">
        <w:rPr>
          <w:rFonts w:ascii="Times New Roman" w:hAnsi="Times New Roman"/>
          <w:b w:val="0"/>
          <w:bCs w:val="0"/>
          <w:color w:val="002060"/>
          <w:sz w:val="24"/>
          <w:lang w:val="en-GB"/>
        </w:rPr>
        <w:t>Preparation of feasibility studies, environmental and social requirements, and detailed designs and construction supervision plans for all facilities (including necessary consultation) (AKU lab &amp; Storage)</w:t>
      </w:r>
      <w:r w:rsidR="002B2F2C" w:rsidRPr="00625BC2">
        <w:rPr>
          <w:rFonts w:ascii="Times New Roman" w:hAnsi="Times New Roman"/>
          <w:b w:val="0"/>
          <w:bCs w:val="0"/>
          <w:color w:val="002060"/>
          <w:sz w:val="24"/>
        </w:rPr>
        <w:t>”.</w:t>
      </w:r>
    </w:p>
    <w:p w14:paraId="56432C64" w14:textId="5DBB36C5" w:rsidR="0059325C" w:rsidRPr="00625BC2" w:rsidRDefault="0059325C" w:rsidP="0059325C">
      <w:pPr>
        <w:tabs>
          <w:tab w:val="left" w:pos="0"/>
          <w:tab w:val="num" w:pos="900"/>
        </w:tabs>
        <w:spacing w:before="24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rPr>
        <w:t xml:space="preserve">The MoARD seeks the Consulting Services of a qualified consulting firm/consortium with the objective to assist MoARD with the </w:t>
      </w:r>
      <w:r w:rsidR="00640B77" w:rsidRPr="00625BC2">
        <w:rPr>
          <w:rFonts w:ascii="Times New Roman" w:hAnsi="Times New Roman"/>
          <w:b w:val="0"/>
          <w:bCs w:val="0"/>
          <w:color w:val="002060"/>
          <w:sz w:val="24"/>
          <w:lang w:val="en-GB"/>
        </w:rPr>
        <w:t xml:space="preserve">Preparation of feasibility studies, environmental and social requirements, and detailed designs and construction supervision plans of four regional laboratories located in Shkodra, </w:t>
      </w:r>
      <w:proofErr w:type="spellStart"/>
      <w:r w:rsidR="00640B77" w:rsidRPr="00625BC2">
        <w:rPr>
          <w:rFonts w:ascii="Times New Roman" w:hAnsi="Times New Roman"/>
          <w:b w:val="0"/>
          <w:bCs w:val="0"/>
          <w:color w:val="002060"/>
          <w:sz w:val="24"/>
          <w:lang w:val="en-GB"/>
        </w:rPr>
        <w:t>Durrës</w:t>
      </w:r>
      <w:proofErr w:type="spellEnd"/>
      <w:r w:rsidR="00640B77" w:rsidRPr="00625BC2">
        <w:rPr>
          <w:rFonts w:ascii="Times New Roman" w:hAnsi="Times New Roman"/>
          <w:b w:val="0"/>
          <w:bCs w:val="0"/>
          <w:color w:val="002060"/>
          <w:sz w:val="24"/>
          <w:lang w:val="en-GB"/>
        </w:rPr>
        <w:t xml:space="preserve">, </w:t>
      </w:r>
      <w:proofErr w:type="spellStart"/>
      <w:r w:rsidR="00640B77" w:rsidRPr="00625BC2">
        <w:rPr>
          <w:rFonts w:ascii="Times New Roman" w:hAnsi="Times New Roman"/>
          <w:b w:val="0"/>
          <w:bCs w:val="0"/>
          <w:color w:val="002060"/>
          <w:sz w:val="24"/>
          <w:lang w:val="en-GB"/>
        </w:rPr>
        <w:t>Fier</w:t>
      </w:r>
      <w:proofErr w:type="spellEnd"/>
      <w:r w:rsidR="00640B77" w:rsidRPr="00625BC2">
        <w:rPr>
          <w:rFonts w:ascii="Times New Roman" w:hAnsi="Times New Roman"/>
          <w:b w:val="0"/>
          <w:bCs w:val="0"/>
          <w:color w:val="002060"/>
          <w:sz w:val="24"/>
          <w:lang w:val="en-GB"/>
        </w:rPr>
        <w:t xml:space="preserve"> and </w:t>
      </w:r>
      <w:proofErr w:type="spellStart"/>
      <w:r w:rsidR="00640B77" w:rsidRPr="00625BC2">
        <w:rPr>
          <w:rFonts w:ascii="Times New Roman" w:hAnsi="Times New Roman"/>
          <w:b w:val="0"/>
          <w:bCs w:val="0"/>
          <w:color w:val="002060"/>
          <w:sz w:val="24"/>
          <w:lang w:val="en-GB"/>
        </w:rPr>
        <w:t>Korça</w:t>
      </w:r>
      <w:proofErr w:type="spellEnd"/>
      <w:r w:rsidR="00640B77" w:rsidRPr="00625BC2">
        <w:rPr>
          <w:rFonts w:ascii="Times New Roman" w:hAnsi="Times New Roman"/>
          <w:b w:val="0"/>
          <w:bCs w:val="0"/>
          <w:color w:val="002060"/>
          <w:sz w:val="24"/>
          <w:lang w:val="en-GB"/>
        </w:rPr>
        <w:t xml:space="preserve">, and of two storages facilities located in Shkodra and </w:t>
      </w:r>
      <w:proofErr w:type="spellStart"/>
      <w:r w:rsidR="00640B77" w:rsidRPr="00625BC2">
        <w:rPr>
          <w:rFonts w:ascii="Times New Roman" w:hAnsi="Times New Roman"/>
          <w:b w:val="0"/>
          <w:bCs w:val="0"/>
          <w:color w:val="002060"/>
          <w:sz w:val="24"/>
          <w:lang w:val="en-GB"/>
        </w:rPr>
        <w:t>Korça</w:t>
      </w:r>
      <w:proofErr w:type="spellEnd"/>
      <w:r w:rsidRPr="00625BC2">
        <w:rPr>
          <w:rFonts w:ascii="Times New Roman" w:hAnsi="Times New Roman"/>
          <w:b w:val="0"/>
          <w:bCs w:val="0"/>
          <w:color w:val="002060"/>
          <w:sz w:val="24"/>
          <w:lang w:val="en-GB"/>
        </w:rPr>
        <w:t xml:space="preserve">. </w:t>
      </w:r>
    </w:p>
    <w:p w14:paraId="3162ACF9" w14:textId="6A0AE6D8" w:rsidR="00D468C7" w:rsidRPr="00625BC2" w:rsidRDefault="0059325C" w:rsidP="0059325C">
      <w:pPr>
        <w:spacing w:before="240" w:line="276" w:lineRule="auto"/>
        <w:jc w:val="both"/>
        <w:rPr>
          <w:rFonts w:ascii="Times New Roman" w:hAnsi="Times New Roman"/>
          <w:b w:val="0"/>
          <w:bCs w:val="0"/>
          <w:color w:val="002060"/>
          <w:sz w:val="24"/>
          <w:lang w:val="en-GB"/>
        </w:rPr>
      </w:pPr>
      <w:r w:rsidRPr="00625BC2">
        <w:rPr>
          <w:rFonts w:ascii="Times New Roman" w:hAnsi="Times New Roman"/>
          <w:b w:val="0"/>
          <w:color w:val="002060"/>
          <w:sz w:val="24"/>
        </w:rPr>
        <w:t>The Consultant will be responsible for providing qualified professional and supporting staff and all necessary services required for the efficient cost effective and timely execution of the Consultancy Services</w:t>
      </w:r>
      <w:r w:rsidR="00D468C7" w:rsidRPr="00625BC2">
        <w:rPr>
          <w:rFonts w:ascii="Times New Roman" w:hAnsi="Times New Roman"/>
          <w:b w:val="0"/>
          <w:bCs w:val="0"/>
          <w:color w:val="002060"/>
          <w:sz w:val="24"/>
        </w:rPr>
        <w:t xml:space="preserve">. </w:t>
      </w:r>
      <w:r w:rsidR="00BC2684" w:rsidRPr="00625BC2">
        <w:rPr>
          <w:rFonts w:ascii="Times New Roman" w:hAnsi="Times New Roman"/>
          <w:b w:val="0"/>
          <w:bCs w:val="0"/>
          <w:color w:val="002060"/>
          <w:sz w:val="24"/>
        </w:rPr>
        <w:t xml:space="preserve"> </w:t>
      </w:r>
    </w:p>
    <w:p w14:paraId="6402C1FF" w14:textId="7F0A2E17" w:rsidR="00DB6BE2" w:rsidRPr="00625BC2" w:rsidRDefault="00DB6BE2" w:rsidP="00DB6BE2">
      <w:pPr>
        <w:pStyle w:val="Heading1"/>
        <w:numPr>
          <w:ilvl w:val="0"/>
          <w:numId w:val="0"/>
        </w:numPr>
        <w:spacing w:after="240"/>
        <w:rPr>
          <w:rFonts w:ascii="Times New Roman" w:hAnsi="Times New Roman" w:cs="Times New Roman"/>
          <w:noProof/>
          <w:color w:val="002060"/>
          <w:szCs w:val="24"/>
        </w:rPr>
      </w:pPr>
      <w:r w:rsidRPr="00625BC2">
        <w:rPr>
          <w:rFonts w:ascii="Times New Roman" w:hAnsi="Times New Roman" w:cs="Times New Roman"/>
          <w:noProof/>
          <w:color w:val="002060"/>
          <w:szCs w:val="24"/>
        </w:rPr>
        <w:t>Scope of Work</w:t>
      </w:r>
    </w:p>
    <w:p w14:paraId="4E9FFAAB" w14:textId="0B3C0554"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The Consultant shall carry out all necessary activities for the preparation of technical documentation and supervision planning for the rehabilitation and upgrading of four AKU </w:t>
      </w:r>
      <w:r w:rsidR="0032222C">
        <w:rPr>
          <w:rFonts w:ascii="Times New Roman" w:hAnsi="Times New Roman"/>
          <w:b w:val="0"/>
          <w:bCs w:val="0"/>
          <w:color w:val="002060"/>
          <w:sz w:val="24"/>
          <w:lang w:val="en-GB"/>
        </w:rPr>
        <w:t xml:space="preserve">regional </w:t>
      </w:r>
      <w:r w:rsidRPr="00625BC2">
        <w:rPr>
          <w:rFonts w:ascii="Times New Roman" w:hAnsi="Times New Roman"/>
          <w:b w:val="0"/>
          <w:bCs w:val="0"/>
          <w:color w:val="002060"/>
          <w:sz w:val="24"/>
          <w:lang w:val="en-GB"/>
        </w:rPr>
        <w:t>laboratories and two storage facilities.</w:t>
      </w:r>
    </w:p>
    <w:p w14:paraId="6A60401F"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Consultant shall prepare the detailed technical design in full compliance with Albanian building codes and legal provisions, and in line with EU standards for facilities/premises for storage of non-compliant plants, food (of both animal and non-animal origin), and feed.</w:t>
      </w:r>
    </w:p>
    <w:p w14:paraId="0988C27A"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scope includes, but is not limited to, the following tasks:</w:t>
      </w:r>
    </w:p>
    <w:p w14:paraId="5E99744C"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lastRenderedPageBreak/>
        <w:t>Task 1: Site Assessments and Data Collection</w:t>
      </w:r>
    </w:p>
    <w:p w14:paraId="400F675E" w14:textId="77777777" w:rsidR="00625BC2" w:rsidRPr="00625BC2" w:rsidRDefault="00625BC2" w:rsidP="00625BC2">
      <w:pPr>
        <w:numPr>
          <w:ilvl w:val="0"/>
          <w:numId w:val="8"/>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Conduct site visits to assess the current physical and functional conditions of each facility.</w:t>
      </w:r>
    </w:p>
    <w:p w14:paraId="29FD603C" w14:textId="77777777" w:rsidR="00625BC2" w:rsidRPr="00625BC2" w:rsidRDefault="00625BC2" w:rsidP="00625BC2">
      <w:pPr>
        <w:numPr>
          <w:ilvl w:val="0"/>
          <w:numId w:val="8"/>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Collect baseline technical data, including building layouts, utility connections, accessibility, structural integrity, and functionality.</w:t>
      </w:r>
    </w:p>
    <w:p w14:paraId="7861A487" w14:textId="77777777" w:rsidR="00625BC2" w:rsidRPr="00625BC2" w:rsidRDefault="00625BC2" w:rsidP="00625BC2">
      <w:pPr>
        <w:numPr>
          <w:ilvl w:val="0"/>
          <w:numId w:val="8"/>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Identify any constraints or risks that may affect design or implementation.</w:t>
      </w:r>
    </w:p>
    <w:p w14:paraId="54F1BADD"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Task 2: Feasibility Studies and Environmental and Social Instruments</w:t>
      </w:r>
    </w:p>
    <w:p w14:paraId="589A98CF" w14:textId="77777777" w:rsidR="00625BC2" w:rsidRPr="00625BC2" w:rsidRDefault="00625BC2" w:rsidP="00625BC2">
      <w:pPr>
        <w:numPr>
          <w:ilvl w:val="0"/>
          <w:numId w:val="9"/>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Prepare feasibility studies for each site, including preliminary cost estimates and technical justifications.</w:t>
      </w:r>
    </w:p>
    <w:p w14:paraId="3DE525F3" w14:textId="77777777" w:rsidR="00625BC2" w:rsidRPr="00625BC2" w:rsidRDefault="00625BC2" w:rsidP="00625BC2">
      <w:pPr>
        <w:numPr>
          <w:ilvl w:val="0"/>
          <w:numId w:val="9"/>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Prepare site-specific environmental and social assessments and required instruments (e.g., ESMPs), in compliance with national legislation and the World Bank Environmental and Social Framework.</w:t>
      </w:r>
    </w:p>
    <w:p w14:paraId="1AEDB292"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Task 3: Detailed Design and Technical Specifications</w:t>
      </w:r>
    </w:p>
    <w:p w14:paraId="2BE855F8" w14:textId="77777777" w:rsidR="00625BC2" w:rsidRPr="00625BC2" w:rsidRDefault="00625BC2" w:rsidP="00625BC2">
      <w:pPr>
        <w:numPr>
          <w:ilvl w:val="0"/>
          <w:numId w:val="10"/>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Prepare complete architectural, structural, mechanical, and electrical designs for each facility.</w:t>
      </w:r>
    </w:p>
    <w:p w14:paraId="0B36D726" w14:textId="77777777" w:rsidR="00625BC2" w:rsidRPr="00625BC2" w:rsidRDefault="00625BC2" w:rsidP="00625BC2">
      <w:pPr>
        <w:numPr>
          <w:ilvl w:val="0"/>
          <w:numId w:val="10"/>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Ensure all designs comply with national construction standards and relevant EU norms for laboratory infrastructure.</w:t>
      </w:r>
    </w:p>
    <w:p w14:paraId="51E88E4B" w14:textId="77777777" w:rsidR="00625BC2" w:rsidRPr="00625BC2" w:rsidRDefault="00625BC2" w:rsidP="00625BC2">
      <w:pPr>
        <w:numPr>
          <w:ilvl w:val="0"/>
          <w:numId w:val="10"/>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Include provisions for laboratory workflow, biosafety, HVAC systems, waste management, and storage conditions for hazardous substances.</w:t>
      </w:r>
    </w:p>
    <w:p w14:paraId="61A7A3A4"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Task 4: Equipment Layouts and Utilities</w:t>
      </w:r>
    </w:p>
    <w:p w14:paraId="773DC6F5" w14:textId="5C0B20B7" w:rsidR="00625BC2" w:rsidRPr="00625BC2" w:rsidRDefault="00625BC2" w:rsidP="00625BC2">
      <w:pPr>
        <w:numPr>
          <w:ilvl w:val="0"/>
          <w:numId w:val="11"/>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Propose optimal layout for laboratory equipment and furnishings – basic technical assumptions and requirements for each of the 4 AKU laboratories are specified in Annex.</w:t>
      </w:r>
    </w:p>
    <w:p w14:paraId="180692ED" w14:textId="77777777" w:rsidR="00625BC2" w:rsidRPr="00625BC2" w:rsidRDefault="00625BC2" w:rsidP="00625BC2">
      <w:pPr>
        <w:numPr>
          <w:ilvl w:val="0"/>
          <w:numId w:val="11"/>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Propose optimal layout for storage facilities, equipment and furnishings - basic technical assumptions and requirements for storage facilities are specified in Annex 2.</w:t>
      </w:r>
    </w:p>
    <w:p w14:paraId="4F3F538E" w14:textId="77777777" w:rsidR="00625BC2" w:rsidRPr="00625BC2" w:rsidRDefault="00625BC2" w:rsidP="00625BC2">
      <w:pPr>
        <w:numPr>
          <w:ilvl w:val="0"/>
          <w:numId w:val="11"/>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Integrate requirements for sample reception, preparation, testing, and storage.</w:t>
      </w:r>
    </w:p>
    <w:p w14:paraId="4B755709" w14:textId="77777777" w:rsidR="00625BC2" w:rsidRPr="00625BC2" w:rsidRDefault="00625BC2" w:rsidP="00625BC2">
      <w:pPr>
        <w:numPr>
          <w:ilvl w:val="0"/>
          <w:numId w:val="11"/>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Ensure efficient distribution of utilities (water, power, technical gases, air handling, etc.) and IT/data connections in accordance with laboratory standards.</w:t>
      </w:r>
    </w:p>
    <w:p w14:paraId="6F98D60C"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Task 5: Tender Documentation</w:t>
      </w:r>
    </w:p>
    <w:p w14:paraId="55588C22" w14:textId="77777777" w:rsidR="00625BC2" w:rsidRPr="00625BC2" w:rsidRDefault="00625BC2" w:rsidP="00625BC2">
      <w:pPr>
        <w:numPr>
          <w:ilvl w:val="0"/>
          <w:numId w:val="12"/>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Prepare complete tender documents including drawings, bill of quantities (</w:t>
      </w:r>
      <w:proofErr w:type="spellStart"/>
      <w:r w:rsidRPr="00625BC2">
        <w:rPr>
          <w:rFonts w:ascii="Times New Roman" w:hAnsi="Times New Roman"/>
          <w:b w:val="0"/>
          <w:bCs w:val="0"/>
          <w:color w:val="002060"/>
          <w:sz w:val="24"/>
          <w:lang w:val="en-GB"/>
        </w:rPr>
        <w:t>BoQ</w:t>
      </w:r>
      <w:proofErr w:type="spellEnd"/>
      <w:r w:rsidRPr="00625BC2">
        <w:rPr>
          <w:rFonts w:ascii="Times New Roman" w:hAnsi="Times New Roman"/>
          <w:b w:val="0"/>
          <w:bCs w:val="0"/>
          <w:color w:val="002060"/>
          <w:sz w:val="24"/>
          <w:lang w:val="en-GB"/>
        </w:rPr>
        <w:t>), technical specifications, and cost estimates.</w:t>
      </w:r>
    </w:p>
    <w:p w14:paraId="4104E545" w14:textId="77777777" w:rsidR="00625BC2" w:rsidRPr="00625BC2" w:rsidRDefault="00625BC2" w:rsidP="00625BC2">
      <w:pPr>
        <w:numPr>
          <w:ilvl w:val="0"/>
          <w:numId w:val="12"/>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Support the Client with any clarifications during the procurement process.</w:t>
      </w:r>
    </w:p>
    <w:p w14:paraId="73DC57A3"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Task 6: Construction Supervision Plan</w:t>
      </w:r>
    </w:p>
    <w:p w14:paraId="671B04AB" w14:textId="77777777" w:rsidR="00625BC2" w:rsidRPr="00625BC2" w:rsidRDefault="00625BC2" w:rsidP="00625BC2">
      <w:pPr>
        <w:numPr>
          <w:ilvl w:val="0"/>
          <w:numId w:val="13"/>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Develop a supervision plan to guide the implementation phase.</w:t>
      </w:r>
    </w:p>
    <w:p w14:paraId="128F0916" w14:textId="77777777" w:rsidR="00625BC2" w:rsidRPr="00625BC2" w:rsidRDefault="00625BC2" w:rsidP="00625BC2">
      <w:pPr>
        <w:numPr>
          <w:ilvl w:val="0"/>
          <w:numId w:val="13"/>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Define roles and responsibilities, quality control measures, and reporting mechanisms.</w:t>
      </w:r>
    </w:p>
    <w:p w14:paraId="145C593A" w14:textId="01F9C95B"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The Consultant shall coordinate and collaborate closely with </w:t>
      </w:r>
      <w:proofErr w:type="spellStart"/>
      <w:r w:rsidRPr="00625BC2">
        <w:rPr>
          <w:rFonts w:ascii="Times New Roman" w:hAnsi="Times New Roman"/>
          <w:b w:val="0"/>
          <w:bCs w:val="0"/>
          <w:color w:val="002060"/>
          <w:sz w:val="24"/>
          <w:lang w:val="en-GB"/>
        </w:rPr>
        <w:t>with</w:t>
      </w:r>
      <w:proofErr w:type="spellEnd"/>
      <w:r w:rsidRPr="00625BC2">
        <w:rPr>
          <w:rFonts w:ascii="Times New Roman" w:hAnsi="Times New Roman"/>
          <w:b w:val="0"/>
          <w:bCs w:val="0"/>
          <w:color w:val="002060"/>
          <w:sz w:val="24"/>
          <w:lang w:val="en-GB"/>
        </w:rPr>
        <w:t xml:space="preserve"> the contract monitoring working group (with representatives by AKU, MARD, ISUV and the Project Management Team) to ensure that all designs and documentation reflect institutional needs and meet the requirements.</w:t>
      </w:r>
    </w:p>
    <w:p w14:paraId="3AD96383" w14:textId="77777777" w:rsidR="005E2A34" w:rsidRPr="00625BC2" w:rsidRDefault="005E2A34" w:rsidP="00625BC2">
      <w:pPr>
        <w:spacing w:before="240" w:after="240" w:line="276" w:lineRule="auto"/>
        <w:jc w:val="both"/>
        <w:rPr>
          <w:rFonts w:ascii="Times New Roman" w:hAnsi="Times New Roman"/>
          <w:b w:val="0"/>
          <w:color w:val="002060"/>
          <w:sz w:val="24"/>
        </w:rPr>
      </w:pPr>
      <w:r w:rsidRPr="00625BC2">
        <w:rPr>
          <w:rFonts w:ascii="Times New Roman" w:hAnsi="Times New Roman"/>
          <w:color w:val="002060"/>
          <w:sz w:val="24"/>
        </w:rPr>
        <w:t>Qualifications of the firms</w:t>
      </w:r>
    </w:p>
    <w:p w14:paraId="0BF0A9D8"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contract shall be awarded following a Quality- and Cost-Based Selection (QCBS) procedure, in accordance with the World Bank’s Procurement Regulations for IPF Borrowers: "Procurement in Investment Project Financing – Goods, Works, Non-Consulting and Consulting Services" (July 2016, revised November 2017, August 2018, and November 2020).</w:t>
      </w:r>
    </w:p>
    <w:p w14:paraId="2AB07932"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lastRenderedPageBreak/>
        <w:t>The Consultant may associate with other entities in the form of a joint venture or sub-consultancy to complement respective areas of expertise, enhance technical responsiveness, provide a broader expert pool, and strengthen methodological approaches.</w:t>
      </w:r>
    </w:p>
    <w:p w14:paraId="0701039B" w14:textId="77777777" w:rsidR="00625BC2" w:rsidRPr="00625BC2" w:rsidRDefault="00625BC2" w:rsidP="00625BC2">
      <w:pPr>
        <w:spacing w:before="240"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Consultant shall be a firm or group of firms with the following minimum qualifications:</w:t>
      </w:r>
    </w:p>
    <w:p w14:paraId="4CF40469" w14:textId="77777777" w:rsidR="00625BC2" w:rsidRPr="00625BC2" w:rsidRDefault="00625BC2" w:rsidP="00625BC2">
      <w:pPr>
        <w:numPr>
          <w:ilvl w:val="0"/>
          <w:numId w:val="14"/>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Minimum 10 years of demonstrated experience in assignments involving feasibility studies, environmental and social assessments, design, and supervision of construction or rehabilitation of laboratory or public health </w:t>
      </w:r>
      <w:proofErr w:type="gramStart"/>
      <w:r w:rsidRPr="00625BC2">
        <w:rPr>
          <w:rFonts w:ascii="Times New Roman" w:hAnsi="Times New Roman"/>
          <w:b w:val="0"/>
          <w:bCs w:val="0"/>
          <w:color w:val="002060"/>
          <w:sz w:val="24"/>
          <w:lang w:val="en-GB"/>
        </w:rPr>
        <w:t>infrastructure;</w:t>
      </w:r>
      <w:proofErr w:type="gramEnd"/>
    </w:p>
    <w:p w14:paraId="485A0556" w14:textId="79825C5B" w:rsidR="00625BC2" w:rsidRPr="00625BC2" w:rsidRDefault="00625BC2" w:rsidP="00625BC2">
      <w:pPr>
        <w:numPr>
          <w:ilvl w:val="0"/>
          <w:numId w:val="14"/>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Completion of at least three (3) similar contracts in the last </w:t>
      </w:r>
      <w:r w:rsidR="000E1664">
        <w:rPr>
          <w:rFonts w:ascii="Times New Roman" w:hAnsi="Times New Roman"/>
          <w:b w:val="0"/>
          <w:bCs w:val="0"/>
          <w:color w:val="002060"/>
          <w:sz w:val="24"/>
          <w:lang w:val="en-GB"/>
        </w:rPr>
        <w:t>ten</w:t>
      </w:r>
      <w:r w:rsidRPr="00625BC2">
        <w:rPr>
          <w:rFonts w:ascii="Times New Roman" w:hAnsi="Times New Roman"/>
          <w:b w:val="0"/>
          <w:bCs w:val="0"/>
          <w:color w:val="002060"/>
          <w:sz w:val="24"/>
          <w:lang w:val="en-GB"/>
        </w:rPr>
        <w:t xml:space="preserve"> (10) </w:t>
      </w:r>
      <w:proofErr w:type="gramStart"/>
      <w:r w:rsidRPr="00625BC2">
        <w:rPr>
          <w:rFonts w:ascii="Times New Roman" w:hAnsi="Times New Roman"/>
          <w:b w:val="0"/>
          <w:bCs w:val="0"/>
          <w:color w:val="002060"/>
          <w:sz w:val="24"/>
          <w:lang w:val="en-GB"/>
        </w:rPr>
        <w:t>years;</w:t>
      </w:r>
      <w:proofErr w:type="gramEnd"/>
    </w:p>
    <w:p w14:paraId="408BA23D" w14:textId="77777777" w:rsidR="00625BC2" w:rsidRPr="00625BC2" w:rsidRDefault="00625BC2" w:rsidP="00625BC2">
      <w:pPr>
        <w:numPr>
          <w:ilvl w:val="0"/>
          <w:numId w:val="14"/>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Previous experience with World Bank-financed projects is considered an advantage.</w:t>
      </w:r>
    </w:p>
    <w:p w14:paraId="47DBCA83"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Firms will be shortlisted based on the following evaluation criteria:</w:t>
      </w:r>
    </w:p>
    <w:p w14:paraId="55F4E0F3"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Core business and years of operation – 30 points</w:t>
      </w:r>
    </w:p>
    <w:p w14:paraId="2E66B08E"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Relevant experience in similar assignments – 60 points</w:t>
      </w:r>
    </w:p>
    <w:p w14:paraId="34900F1A" w14:textId="77777777" w:rsidR="00625BC2" w:rsidRPr="00625BC2" w:rsidRDefault="00625BC2" w:rsidP="00625BC2">
      <w:pPr>
        <w:numPr>
          <w:ilvl w:val="0"/>
          <w:numId w:val="15"/>
        </w:numPr>
        <w:spacing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Availability of qualified in-house staff – 10 points</w:t>
      </w:r>
    </w:p>
    <w:p w14:paraId="74104857" w14:textId="432B71FA" w:rsidR="0059325C" w:rsidRPr="00625BC2" w:rsidRDefault="0059325C" w:rsidP="0032222C">
      <w:pPr>
        <w:pStyle w:val="BodyText"/>
        <w:spacing w:before="240" w:line="276" w:lineRule="auto"/>
        <w:ind w:right="62"/>
        <w:jc w:val="both"/>
        <w:rPr>
          <w:rFonts w:ascii="Times New Roman" w:hAnsi="Times New Roman" w:cs="Times New Roman"/>
          <w:color w:val="002060"/>
          <w:sz w:val="24"/>
          <w:lang w:val="en-GB"/>
        </w:rPr>
      </w:pPr>
      <w:r w:rsidRPr="00625BC2">
        <w:rPr>
          <w:rFonts w:ascii="Times New Roman" w:hAnsi="Times New Roman" w:cs="Times New Roman"/>
          <w:color w:val="002060"/>
          <w:sz w:val="24"/>
          <w:lang w:val="en-GB"/>
        </w:rPr>
        <w:t xml:space="preserve">The CVs of Key experts will not be evaluated during the shortlisting process.  </w:t>
      </w:r>
    </w:p>
    <w:p w14:paraId="6402ED26" w14:textId="703614A0" w:rsidR="002D568A" w:rsidRPr="00625BC2" w:rsidRDefault="002D568A" w:rsidP="0018438B">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625BC2" w:rsidRDefault="002D568A" w:rsidP="0018438B">
      <w:pPr>
        <w:autoSpaceDE w:val="0"/>
        <w:autoSpaceDN w:val="0"/>
        <w:adjustRightInd w:val="0"/>
        <w:spacing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F6D2101" w14:textId="77777777" w:rsidR="00625BC2" w:rsidRPr="00625BC2" w:rsidRDefault="00625BC2" w:rsidP="00625BC2">
      <w:pPr>
        <w:spacing w:after="120" w:line="276" w:lineRule="auto"/>
        <w:jc w:val="both"/>
        <w:rPr>
          <w:rFonts w:ascii="Times New Roman" w:eastAsiaTheme="majorEastAsia" w:hAnsi="Times New Roman"/>
          <w:b w:val="0"/>
          <w:bCs w:val="0"/>
          <w:color w:val="002060"/>
          <w:sz w:val="24"/>
          <w:lang w:val="en-GB"/>
        </w:rPr>
      </w:pPr>
      <w:bookmarkStart w:id="7" w:name="_Hlk151368639"/>
      <w:bookmarkStart w:id="8" w:name="_Hlk151371058"/>
      <w:r w:rsidRPr="00625BC2">
        <w:rPr>
          <w:rFonts w:ascii="Times New Roman" w:eastAsiaTheme="majorEastAsia" w:hAnsi="Times New Roman"/>
          <w:b w:val="0"/>
          <w:bCs w:val="0"/>
          <w:color w:val="002060"/>
          <w:sz w:val="24"/>
          <w:lang w:val="en-GB"/>
        </w:rPr>
        <w:t>The Consultant will be selected in accordance with the World Bank Procurement Regulations for IPF Borrowers: "Procurement in Investment Project Financing of Goods, Works, Non-Consulting and Consulting Services" (July 2016, revised November 2017, August 2018, and November 2020), using the Quality and Cost-Based Selection (QCBS) method.</w:t>
      </w:r>
    </w:p>
    <w:p w14:paraId="0D6115B4" w14:textId="53EBE0C7" w:rsidR="00BC2C95" w:rsidRPr="00625BC2" w:rsidRDefault="00BC2C95" w:rsidP="00077B09">
      <w:pPr>
        <w:suppressAutoHyphens/>
        <w:spacing w:line="276" w:lineRule="auto"/>
        <w:jc w:val="both"/>
        <w:rPr>
          <w:rFonts w:ascii="Times New Roman" w:hAnsi="Times New Roman"/>
          <w:b w:val="0"/>
          <w:color w:val="002060"/>
          <w:sz w:val="24"/>
        </w:rPr>
      </w:pPr>
      <w:bookmarkStart w:id="9" w:name="_Hlk151368721"/>
      <w:bookmarkEnd w:id="7"/>
      <w:r w:rsidRPr="00625BC2">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625BC2">
        <w:rPr>
          <w:rFonts w:ascii="Times New Roman" w:hAnsi="Times New Roman"/>
          <w:b w:val="0"/>
          <w:color w:val="002060"/>
          <w:spacing w:val="-2"/>
          <w:sz w:val="24"/>
        </w:rPr>
        <w:t>MARD</w:t>
      </w:r>
      <w:r w:rsidRPr="00625BC2">
        <w:rPr>
          <w:rFonts w:ascii="Times New Roman" w:hAnsi="Times New Roman"/>
          <w:color w:val="002060"/>
          <w:spacing w:val="-2"/>
          <w:sz w:val="24"/>
        </w:rPr>
        <w:t>:</w:t>
      </w:r>
      <w:r w:rsidRPr="00625BC2">
        <w:rPr>
          <w:rFonts w:ascii="Times New Roman" w:hAnsi="Times New Roman"/>
          <w:i/>
          <w:color w:val="002060"/>
          <w:spacing w:val="-2"/>
          <w:sz w:val="24"/>
        </w:rPr>
        <w:t xml:space="preserve"> </w:t>
      </w:r>
      <w:r w:rsidR="00A33E77" w:rsidRPr="00625BC2">
        <w:rPr>
          <w:rFonts w:ascii="Times New Roman" w:hAnsi="Times New Roman"/>
          <w:b w:val="0"/>
          <w:color w:val="002060"/>
          <w:sz w:val="24"/>
        </w:rPr>
        <w:t>https://bujqesia.gov.al/projekti-qendrueshmeria-ndaj-klimes-dhe-zhvillimit-ne-bujqesi/</w:t>
      </w:r>
      <w:r w:rsidRPr="00625BC2">
        <w:rPr>
          <w:rStyle w:val="Hyperlink"/>
          <w:rFonts w:ascii="Times New Roman" w:hAnsi="Times New Roman"/>
          <w:b w:val="0"/>
          <w:color w:val="002060"/>
          <w:sz w:val="24"/>
          <w:u w:val="none"/>
        </w:rPr>
        <w:t xml:space="preserve">, </w:t>
      </w:r>
      <w:r w:rsidRPr="00625BC2">
        <w:rPr>
          <w:rFonts w:ascii="Times New Roman" w:hAnsi="Times New Roman"/>
          <w:b w:val="0"/>
          <w:color w:val="002060"/>
          <w:sz w:val="24"/>
          <w:shd w:val="clear" w:color="auto" w:fill="FFFFFF"/>
        </w:rPr>
        <w:t xml:space="preserve">or at the address below, </w:t>
      </w:r>
      <w:r w:rsidRPr="00625BC2">
        <w:rPr>
          <w:rFonts w:ascii="Times New Roman" w:hAnsi="Times New Roman"/>
          <w:b w:val="0"/>
          <w:color w:val="002060"/>
          <w:sz w:val="24"/>
        </w:rPr>
        <w:t>during office hours 0</w:t>
      </w:r>
      <w:r w:rsidR="00385977" w:rsidRPr="00625BC2">
        <w:rPr>
          <w:rFonts w:ascii="Times New Roman" w:hAnsi="Times New Roman"/>
          <w:b w:val="0"/>
          <w:color w:val="002060"/>
          <w:sz w:val="24"/>
        </w:rPr>
        <w:t>9</w:t>
      </w:r>
      <w:r w:rsidRPr="00625BC2">
        <w:rPr>
          <w:rFonts w:ascii="Times New Roman" w:hAnsi="Times New Roman"/>
          <w:b w:val="0"/>
          <w:color w:val="002060"/>
          <w:sz w:val="24"/>
        </w:rPr>
        <w:t>:</w:t>
      </w:r>
      <w:r w:rsidR="00385977" w:rsidRPr="00625BC2">
        <w:rPr>
          <w:rFonts w:ascii="Times New Roman" w:hAnsi="Times New Roman"/>
          <w:b w:val="0"/>
          <w:color w:val="002060"/>
          <w:sz w:val="24"/>
        </w:rPr>
        <w:t>0</w:t>
      </w:r>
      <w:r w:rsidRPr="00625BC2">
        <w:rPr>
          <w:rFonts w:ascii="Times New Roman" w:hAnsi="Times New Roman"/>
          <w:b w:val="0"/>
          <w:color w:val="002060"/>
          <w:sz w:val="24"/>
        </w:rPr>
        <w:t>0 to 16:</w:t>
      </w:r>
      <w:r w:rsidR="00385977" w:rsidRPr="00625BC2">
        <w:rPr>
          <w:rFonts w:ascii="Times New Roman" w:hAnsi="Times New Roman"/>
          <w:b w:val="0"/>
          <w:color w:val="002060"/>
          <w:sz w:val="24"/>
        </w:rPr>
        <w:t>0</w:t>
      </w:r>
      <w:r w:rsidR="003C72DD" w:rsidRPr="00625BC2">
        <w:rPr>
          <w:rFonts w:ascii="Times New Roman" w:hAnsi="Times New Roman"/>
          <w:b w:val="0"/>
          <w:color w:val="002060"/>
          <w:sz w:val="24"/>
        </w:rPr>
        <w:t>0</w:t>
      </w:r>
      <w:r w:rsidRPr="00625BC2">
        <w:rPr>
          <w:rFonts w:ascii="Times New Roman" w:hAnsi="Times New Roman"/>
          <w:b w:val="0"/>
          <w:color w:val="002060"/>
          <w:sz w:val="24"/>
        </w:rPr>
        <w:t xml:space="preserve"> (Monday to Thursday) and 0</w:t>
      </w:r>
      <w:r w:rsidR="00385977" w:rsidRPr="00625BC2">
        <w:rPr>
          <w:rFonts w:ascii="Times New Roman" w:hAnsi="Times New Roman"/>
          <w:b w:val="0"/>
          <w:color w:val="002060"/>
          <w:sz w:val="24"/>
        </w:rPr>
        <w:t>9</w:t>
      </w:r>
      <w:r w:rsidRPr="00625BC2">
        <w:rPr>
          <w:rFonts w:ascii="Times New Roman" w:hAnsi="Times New Roman"/>
          <w:b w:val="0"/>
          <w:color w:val="002060"/>
          <w:sz w:val="24"/>
        </w:rPr>
        <w:t>:00 to 1</w:t>
      </w:r>
      <w:r w:rsidR="00385977" w:rsidRPr="00625BC2">
        <w:rPr>
          <w:rFonts w:ascii="Times New Roman" w:hAnsi="Times New Roman"/>
          <w:b w:val="0"/>
          <w:color w:val="002060"/>
          <w:sz w:val="24"/>
        </w:rPr>
        <w:t>3</w:t>
      </w:r>
      <w:r w:rsidRPr="00625BC2">
        <w:rPr>
          <w:rFonts w:ascii="Times New Roman" w:hAnsi="Times New Roman"/>
          <w:b w:val="0"/>
          <w:color w:val="002060"/>
          <w:sz w:val="24"/>
        </w:rPr>
        <w:t>:00 on Friday.</w:t>
      </w:r>
    </w:p>
    <w:p w14:paraId="074EF561" w14:textId="0966AC69" w:rsidR="00BC2C95" w:rsidRPr="00625BC2" w:rsidRDefault="00BC2C95" w:rsidP="00077B09">
      <w:pPr>
        <w:spacing w:line="276" w:lineRule="auto"/>
        <w:jc w:val="both"/>
        <w:rPr>
          <w:rFonts w:ascii="Times New Roman" w:hAnsi="Times New Roman"/>
          <w:b w:val="0"/>
          <w:color w:val="002060"/>
          <w:spacing w:val="-2"/>
          <w:sz w:val="24"/>
        </w:rPr>
      </w:pPr>
      <w:bookmarkStart w:id="10" w:name="_Hlk151368829"/>
      <w:bookmarkEnd w:id="9"/>
      <w:r w:rsidRPr="00625BC2">
        <w:rPr>
          <w:rFonts w:ascii="Times New Roman" w:hAnsi="Times New Roman"/>
          <w:b w:val="0"/>
          <w:color w:val="002060"/>
          <w:spacing w:val="-2"/>
          <w:sz w:val="24"/>
        </w:rPr>
        <w:t xml:space="preserve">Expressions of Interest (EoI) </w:t>
      </w:r>
      <w:r w:rsidR="00077B09" w:rsidRPr="00625BC2">
        <w:rPr>
          <w:rFonts w:ascii="Times New Roman" w:hAnsi="Times New Roman"/>
          <w:b w:val="0"/>
          <w:color w:val="002060"/>
          <w:spacing w:val="-2"/>
          <w:sz w:val="24"/>
        </w:rPr>
        <w:t xml:space="preserve">in English language </w:t>
      </w:r>
      <w:r w:rsidRPr="00625BC2">
        <w:rPr>
          <w:rFonts w:ascii="Times New Roman" w:hAnsi="Times New Roman"/>
          <w:b w:val="0"/>
          <w:color w:val="002060"/>
          <w:spacing w:val="-2"/>
          <w:sz w:val="24"/>
        </w:rPr>
        <w:t xml:space="preserve">must be delivered no later than </w:t>
      </w:r>
      <w:r w:rsidR="00625BC2" w:rsidRPr="00625BC2">
        <w:rPr>
          <w:rFonts w:ascii="Times New Roman" w:hAnsi="Times New Roman"/>
          <w:bCs w:val="0"/>
          <w:color w:val="002060"/>
          <w:spacing w:val="-2"/>
          <w:sz w:val="24"/>
          <w:u w:val="single"/>
        </w:rPr>
        <w:t>November 09,</w:t>
      </w:r>
      <w:r w:rsidR="00077B09" w:rsidRPr="00625BC2">
        <w:rPr>
          <w:rFonts w:ascii="Times New Roman" w:hAnsi="Times New Roman"/>
          <w:bCs w:val="0"/>
          <w:color w:val="002060"/>
          <w:spacing w:val="-2"/>
          <w:sz w:val="24"/>
          <w:u w:val="single"/>
        </w:rPr>
        <w:t xml:space="preserve"> 202</w:t>
      </w:r>
      <w:r w:rsidR="00AD371A" w:rsidRPr="00625BC2">
        <w:rPr>
          <w:rFonts w:ascii="Times New Roman" w:hAnsi="Times New Roman"/>
          <w:bCs w:val="0"/>
          <w:color w:val="002060"/>
          <w:spacing w:val="-2"/>
          <w:sz w:val="24"/>
          <w:u w:val="single"/>
        </w:rPr>
        <w:t>5</w:t>
      </w:r>
      <w:r w:rsidRPr="00625BC2">
        <w:rPr>
          <w:rFonts w:ascii="Times New Roman" w:hAnsi="Times New Roman"/>
          <w:b w:val="0"/>
          <w:color w:val="002060"/>
          <w:spacing w:val="-2"/>
          <w:sz w:val="24"/>
        </w:rPr>
        <w:t xml:space="preserve"> hardcopy </w:t>
      </w:r>
      <w:r w:rsidRPr="00625BC2">
        <w:rPr>
          <w:rFonts w:ascii="Times New Roman" w:hAnsi="Times New Roman"/>
          <w:b w:val="0"/>
          <w:color w:val="002060"/>
          <w:sz w:val="24"/>
        </w:rPr>
        <w:t>(in person or by mail)</w:t>
      </w:r>
      <w:r w:rsidRPr="00625BC2">
        <w:rPr>
          <w:rStyle w:val="apple-converted-space"/>
          <w:rFonts w:ascii="Times New Roman" w:hAnsi="Times New Roman"/>
          <w:b w:val="0"/>
          <w:color w:val="002060"/>
          <w:sz w:val="24"/>
        </w:rPr>
        <w:t xml:space="preserve"> </w:t>
      </w:r>
      <w:r w:rsidRPr="00625BC2">
        <w:rPr>
          <w:rFonts w:ascii="Times New Roman" w:hAnsi="Times New Roman"/>
          <w:b w:val="0"/>
          <w:color w:val="002060"/>
          <w:spacing w:val="-2"/>
          <w:sz w:val="24"/>
        </w:rPr>
        <w:t xml:space="preserve">to the address below, within </w:t>
      </w:r>
      <w:r w:rsidRPr="00625BC2">
        <w:rPr>
          <w:rFonts w:ascii="Times New Roman" w:hAnsi="Times New Roman"/>
          <w:b w:val="0"/>
          <w:color w:val="002060"/>
          <w:sz w:val="24"/>
        </w:rPr>
        <w:t xml:space="preserve">office hours, </w:t>
      </w:r>
      <w:r w:rsidRPr="00625BC2">
        <w:rPr>
          <w:rFonts w:ascii="Times New Roman" w:hAnsi="Times New Roman"/>
          <w:b w:val="0"/>
          <w:color w:val="002060"/>
          <w:spacing w:val="-2"/>
          <w:sz w:val="24"/>
        </w:rPr>
        <w:t>and</w:t>
      </w:r>
      <w:r w:rsidR="00EB5AB3" w:rsidRPr="00625BC2">
        <w:rPr>
          <w:rFonts w:ascii="Times New Roman" w:hAnsi="Times New Roman"/>
          <w:b w:val="0"/>
          <w:color w:val="002060"/>
          <w:spacing w:val="-2"/>
          <w:sz w:val="24"/>
        </w:rPr>
        <w:t>/or</w:t>
      </w:r>
      <w:r w:rsidRPr="00625BC2">
        <w:rPr>
          <w:rFonts w:ascii="Times New Roman" w:hAnsi="Times New Roman"/>
          <w:b w:val="0"/>
          <w:color w:val="002060"/>
          <w:spacing w:val="-2"/>
          <w:sz w:val="24"/>
        </w:rPr>
        <w:t xml:space="preserve"> electronically at the </w:t>
      </w:r>
      <w:r w:rsidR="00EB5AB3" w:rsidRPr="00625BC2">
        <w:rPr>
          <w:rFonts w:ascii="Times New Roman" w:hAnsi="Times New Roman"/>
          <w:b w:val="0"/>
          <w:color w:val="002060"/>
          <w:spacing w:val="-2"/>
          <w:sz w:val="24"/>
        </w:rPr>
        <w:t>below</w:t>
      </w:r>
      <w:r w:rsidRPr="00625BC2">
        <w:rPr>
          <w:rFonts w:ascii="Times New Roman" w:hAnsi="Times New Roman"/>
          <w:b w:val="0"/>
          <w:color w:val="002060"/>
          <w:spacing w:val="-2"/>
          <w:sz w:val="24"/>
        </w:rPr>
        <w:t xml:space="preserve"> e-mail address. </w:t>
      </w:r>
    </w:p>
    <w:bookmarkEnd w:id="8"/>
    <w:bookmarkEnd w:id="10"/>
    <w:p w14:paraId="7B284E1F" w14:textId="77777777" w:rsidR="00BC2C95" w:rsidRPr="00625BC2" w:rsidRDefault="00BC2C95" w:rsidP="00077B09">
      <w:pPr>
        <w:spacing w:line="276" w:lineRule="auto"/>
        <w:jc w:val="both"/>
        <w:rPr>
          <w:rFonts w:ascii="Times New Roman" w:hAnsi="Times New Roman"/>
          <w:b w:val="0"/>
          <w:color w:val="002060"/>
          <w:spacing w:val="-2"/>
          <w:sz w:val="24"/>
        </w:rPr>
      </w:pPr>
    </w:p>
    <w:p w14:paraId="5449EAD4" w14:textId="77777777" w:rsidR="00605127" w:rsidRPr="00625BC2" w:rsidRDefault="00605127" w:rsidP="00077B09">
      <w:pPr>
        <w:spacing w:line="276" w:lineRule="auto"/>
        <w:rPr>
          <w:rFonts w:ascii="Times New Roman" w:hAnsi="Times New Roman"/>
          <w:color w:val="002060"/>
          <w:sz w:val="24"/>
        </w:rPr>
      </w:pPr>
      <w:r w:rsidRPr="00625BC2">
        <w:rPr>
          <w:rFonts w:ascii="Times New Roman" w:hAnsi="Times New Roman"/>
          <w:color w:val="002060"/>
          <w:sz w:val="24"/>
          <w:shd w:val="clear" w:color="auto" w:fill="FFFFFF"/>
        </w:rPr>
        <w:t xml:space="preserve">Ministry of Agriculture and Rural Development </w:t>
      </w:r>
    </w:p>
    <w:p w14:paraId="32C2B2B0" w14:textId="77777777" w:rsidR="00605127" w:rsidRPr="00625BC2" w:rsidRDefault="00605127" w:rsidP="00077B09">
      <w:pPr>
        <w:spacing w:line="276" w:lineRule="auto"/>
        <w:jc w:val="both"/>
        <w:rPr>
          <w:rFonts w:ascii="Times New Roman" w:hAnsi="Times New Roman"/>
          <w:b w:val="0"/>
          <w:bCs w:val="0"/>
          <w:color w:val="002060"/>
          <w:sz w:val="24"/>
          <w:shd w:val="clear" w:color="auto" w:fill="FFFFFF"/>
        </w:rPr>
      </w:pPr>
      <w:r w:rsidRPr="00625BC2">
        <w:rPr>
          <w:rFonts w:ascii="Times New Roman" w:hAnsi="Times New Roman"/>
          <w:color w:val="002060"/>
          <w:sz w:val="24"/>
          <w:shd w:val="clear" w:color="auto" w:fill="FFFFFF"/>
        </w:rPr>
        <w:t>Adr: Blv. "Dëshmorët e Kombit", Nr. 2, 1001, Tirana, Albania</w:t>
      </w:r>
    </w:p>
    <w:p w14:paraId="724DE473" w14:textId="177626C2" w:rsidR="00605127" w:rsidRPr="00625BC2" w:rsidRDefault="00605127" w:rsidP="00077B09">
      <w:pPr>
        <w:spacing w:line="276" w:lineRule="auto"/>
        <w:jc w:val="both"/>
        <w:rPr>
          <w:rFonts w:ascii="Times New Roman" w:hAnsi="Times New Roman"/>
          <w:color w:val="002060"/>
          <w:sz w:val="24"/>
        </w:rPr>
      </w:pPr>
      <w:r w:rsidRPr="00625BC2">
        <w:rPr>
          <w:rFonts w:ascii="Times New Roman" w:hAnsi="Times New Roman"/>
          <w:color w:val="002060"/>
          <w:sz w:val="24"/>
          <w:shd w:val="clear" w:color="auto" w:fill="FFFFFF"/>
        </w:rPr>
        <w:t xml:space="preserve">E-mail: </w:t>
      </w:r>
      <w:hyperlink r:id="rId8" w:history="1">
        <w:r w:rsidR="00077B09" w:rsidRPr="00625BC2">
          <w:rPr>
            <w:rStyle w:val="Hyperlink"/>
            <w:rFonts w:ascii="Times New Roman" w:hAnsi="Times New Roman"/>
            <w:color w:val="002060"/>
            <w:sz w:val="24"/>
          </w:rPr>
          <w:t>arben.molla@bujqesia.gov.al</w:t>
        </w:r>
      </w:hyperlink>
    </w:p>
    <w:p w14:paraId="3141F9CD" w14:textId="77777777" w:rsidR="00492132" w:rsidRPr="00625BC2"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625BC2" w:rsidRDefault="00605127" w:rsidP="00077B09">
      <w:pPr>
        <w:shd w:val="clear" w:color="auto" w:fill="FFFFFF"/>
        <w:spacing w:line="276" w:lineRule="auto"/>
        <w:jc w:val="both"/>
        <w:rPr>
          <w:rFonts w:ascii="Times New Roman" w:hAnsi="Times New Roman"/>
          <w:color w:val="002060"/>
          <w:sz w:val="24"/>
          <w:lang w:val="en-US"/>
        </w:rPr>
      </w:pPr>
      <w:r w:rsidRPr="00625BC2">
        <w:rPr>
          <w:rFonts w:ascii="Times New Roman" w:hAnsi="Times New Roman"/>
          <w:color w:val="002060"/>
          <w:spacing w:val="-2"/>
          <w:sz w:val="24"/>
        </w:rPr>
        <w:t>Attn:</w:t>
      </w:r>
      <w:r w:rsidRPr="00625BC2">
        <w:rPr>
          <w:rFonts w:ascii="Times New Roman" w:hAnsi="Times New Roman"/>
          <w:color w:val="002060"/>
          <w:spacing w:val="-2"/>
          <w:sz w:val="24"/>
        </w:rPr>
        <w:tab/>
      </w:r>
      <w:r w:rsidRPr="00625BC2">
        <w:rPr>
          <w:rFonts w:ascii="Times New Roman" w:hAnsi="Times New Roman"/>
          <w:color w:val="002060"/>
          <w:sz w:val="24"/>
          <w:lang w:val="en-US"/>
        </w:rPr>
        <w:t xml:space="preserve">Mr. </w:t>
      </w:r>
      <w:r w:rsidR="00077B09" w:rsidRPr="00625BC2">
        <w:rPr>
          <w:rFonts w:ascii="Times New Roman" w:hAnsi="Times New Roman"/>
          <w:color w:val="002060"/>
          <w:sz w:val="24"/>
          <w:lang w:val="en-US"/>
        </w:rPr>
        <w:t>Arben Molla</w:t>
      </w:r>
    </w:p>
    <w:p w14:paraId="40653FEC" w14:textId="07FE64E8" w:rsidR="000076B1" w:rsidRPr="00625BC2" w:rsidRDefault="00077B09" w:rsidP="00077B09">
      <w:pPr>
        <w:shd w:val="clear" w:color="auto" w:fill="FFFFFF"/>
        <w:spacing w:line="276" w:lineRule="auto"/>
        <w:ind w:firstLine="720"/>
        <w:jc w:val="both"/>
        <w:rPr>
          <w:rFonts w:ascii="Times New Roman" w:hAnsi="Times New Roman"/>
          <w:b w:val="0"/>
          <w:bCs w:val="0"/>
          <w:color w:val="002060"/>
          <w:sz w:val="24"/>
        </w:rPr>
      </w:pPr>
      <w:r w:rsidRPr="00625BC2">
        <w:rPr>
          <w:rFonts w:ascii="Times New Roman" w:hAnsi="Times New Roman"/>
          <w:color w:val="002060"/>
          <w:sz w:val="24"/>
        </w:rPr>
        <w:t>Project Manager</w:t>
      </w:r>
    </w:p>
    <w:p w14:paraId="73201317" w14:textId="30894C12"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625BC2" w:rsidSect="0032222C">
      <w:footerReference w:type="default" r:id="rId9"/>
      <w:pgSz w:w="11906" w:h="16838" w:code="9"/>
      <w:pgMar w:top="1152" w:right="1440" w:bottom="1152"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1ED7" w14:textId="77777777" w:rsidR="00871932" w:rsidRDefault="00871932" w:rsidP="004D4E59">
      <w:r>
        <w:separator/>
      </w:r>
    </w:p>
  </w:endnote>
  <w:endnote w:type="continuationSeparator" w:id="0">
    <w:p w14:paraId="11C7D9E7" w14:textId="77777777" w:rsidR="00871932" w:rsidRDefault="00871932"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72FE" w14:textId="77777777" w:rsidR="00871932" w:rsidRDefault="00871932" w:rsidP="004D4E59">
      <w:r>
        <w:separator/>
      </w:r>
    </w:p>
  </w:footnote>
  <w:footnote w:type="continuationSeparator" w:id="0">
    <w:p w14:paraId="23907428" w14:textId="77777777" w:rsidR="00871932" w:rsidRDefault="00871932"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2"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04EA2"/>
    <w:multiLevelType w:val="hybridMultilevel"/>
    <w:tmpl w:val="D22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14"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16cid:durableId="550044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82498">
    <w:abstractNumId w:val="3"/>
  </w:num>
  <w:num w:numId="3" w16cid:durableId="1344161276">
    <w:abstractNumId w:val="7"/>
  </w:num>
  <w:num w:numId="4" w16cid:durableId="1827551024">
    <w:abstractNumId w:val="14"/>
  </w:num>
  <w:num w:numId="5" w16cid:durableId="1526552755">
    <w:abstractNumId w:val="11"/>
  </w:num>
  <w:num w:numId="6" w16cid:durableId="750005804">
    <w:abstractNumId w:val="12"/>
  </w:num>
  <w:num w:numId="7" w16cid:durableId="1615792941">
    <w:abstractNumId w:val="1"/>
  </w:num>
  <w:num w:numId="8" w16cid:durableId="206256365">
    <w:abstractNumId w:val="8"/>
  </w:num>
  <w:num w:numId="9" w16cid:durableId="1453551321">
    <w:abstractNumId w:val="0"/>
  </w:num>
  <w:num w:numId="10" w16cid:durableId="261957525">
    <w:abstractNumId w:val="6"/>
  </w:num>
  <w:num w:numId="11" w16cid:durableId="404884732">
    <w:abstractNumId w:val="2"/>
  </w:num>
  <w:num w:numId="12" w16cid:durableId="328681868">
    <w:abstractNumId w:val="9"/>
  </w:num>
  <w:num w:numId="13" w16cid:durableId="1158573384">
    <w:abstractNumId w:val="5"/>
  </w:num>
  <w:num w:numId="14" w16cid:durableId="805007489">
    <w:abstractNumId w:val="4"/>
  </w:num>
  <w:num w:numId="15" w16cid:durableId="666444574">
    <w:abstractNumId w:val="10"/>
  </w:num>
  <w:num w:numId="16" w16cid:durableId="203850136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1664"/>
    <w:rsid w:val="000E32F8"/>
    <w:rsid w:val="000E60A8"/>
    <w:rsid w:val="000F3500"/>
    <w:rsid w:val="000F48E9"/>
    <w:rsid w:val="000F51B3"/>
    <w:rsid w:val="000F7344"/>
    <w:rsid w:val="000F741B"/>
    <w:rsid w:val="001001E6"/>
    <w:rsid w:val="001005FB"/>
    <w:rsid w:val="00101951"/>
    <w:rsid w:val="00104D72"/>
    <w:rsid w:val="00105EBC"/>
    <w:rsid w:val="00107B6B"/>
    <w:rsid w:val="00110A23"/>
    <w:rsid w:val="00122888"/>
    <w:rsid w:val="00130E23"/>
    <w:rsid w:val="00131475"/>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E36FC"/>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22C"/>
    <w:rsid w:val="00322324"/>
    <w:rsid w:val="00326C34"/>
    <w:rsid w:val="003275F9"/>
    <w:rsid w:val="0032770C"/>
    <w:rsid w:val="003340AA"/>
    <w:rsid w:val="0033431E"/>
    <w:rsid w:val="00337605"/>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3754"/>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42073"/>
    <w:rsid w:val="00547F48"/>
    <w:rsid w:val="00551DAB"/>
    <w:rsid w:val="0056251B"/>
    <w:rsid w:val="0056543B"/>
    <w:rsid w:val="00580DA0"/>
    <w:rsid w:val="0059325C"/>
    <w:rsid w:val="005967DB"/>
    <w:rsid w:val="005970ED"/>
    <w:rsid w:val="005A5EF5"/>
    <w:rsid w:val="005B6EC1"/>
    <w:rsid w:val="005C2AC0"/>
    <w:rsid w:val="005C2FF6"/>
    <w:rsid w:val="005C66D5"/>
    <w:rsid w:val="005D111E"/>
    <w:rsid w:val="005E236D"/>
    <w:rsid w:val="005E2A34"/>
    <w:rsid w:val="005E5A9F"/>
    <w:rsid w:val="005E5E58"/>
    <w:rsid w:val="005F770E"/>
    <w:rsid w:val="00605127"/>
    <w:rsid w:val="00610202"/>
    <w:rsid w:val="006151F9"/>
    <w:rsid w:val="00620DE1"/>
    <w:rsid w:val="00623347"/>
    <w:rsid w:val="00623C85"/>
    <w:rsid w:val="00625BC2"/>
    <w:rsid w:val="00631FBA"/>
    <w:rsid w:val="006349D0"/>
    <w:rsid w:val="00637CF6"/>
    <w:rsid w:val="00640B77"/>
    <w:rsid w:val="00642180"/>
    <w:rsid w:val="006422CD"/>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05A1"/>
    <w:rsid w:val="007122F2"/>
    <w:rsid w:val="00712CFC"/>
    <w:rsid w:val="00726539"/>
    <w:rsid w:val="00727E7F"/>
    <w:rsid w:val="007359A8"/>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1932"/>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145E"/>
    <w:rsid w:val="009143BE"/>
    <w:rsid w:val="00926A0F"/>
    <w:rsid w:val="00930312"/>
    <w:rsid w:val="009375B3"/>
    <w:rsid w:val="00951D98"/>
    <w:rsid w:val="00952C3F"/>
    <w:rsid w:val="00952F72"/>
    <w:rsid w:val="00955712"/>
    <w:rsid w:val="00965A32"/>
    <w:rsid w:val="00970680"/>
    <w:rsid w:val="00973815"/>
    <w:rsid w:val="00982F2E"/>
    <w:rsid w:val="0098616B"/>
    <w:rsid w:val="00986991"/>
    <w:rsid w:val="00987F4F"/>
    <w:rsid w:val="0099000A"/>
    <w:rsid w:val="009A44B5"/>
    <w:rsid w:val="009A6F12"/>
    <w:rsid w:val="009C4187"/>
    <w:rsid w:val="009D2328"/>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27EF"/>
    <w:rsid w:val="00AC7D3C"/>
    <w:rsid w:val="00AD023D"/>
    <w:rsid w:val="00AD085E"/>
    <w:rsid w:val="00AD371A"/>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1278"/>
    <w:rsid w:val="00CB39D0"/>
    <w:rsid w:val="00CB7AF9"/>
    <w:rsid w:val="00CC1C1F"/>
    <w:rsid w:val="00CC1E74"/>
    <w:rsid w:val="00CC43E6"/>
    <w:rsid w:val="00CD3FB3"/>
    <w:rsid w:val="00CD6B8D"/>
    <w:rsid w:val="00D03834"/>
    <w:rsid w:val="00D04D7D"/>
    <w:rsid w:val="00D05893"/>
    <w:rsid w:val="00D153E9"/>
    <w:rsid w:val="00D21420"/>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CAE"/>
    <w:rsid w:val="00F94FA0"/>
    <w:rsid w:val="00F95BED"/>
    <w:rsid w:val="00F968AE"/>
    <w:rsid w:val="00F979A7"/>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01E8-60F2-453F-B260-23DB774E47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5</cp:revision>
  <cp:lastPrinted>2023-11-17T10:13:00Z</cp:lastPrinted>
  <dcterms:created xsi:type="dcterms:W3CDTF">2025-10-24T08:27:00Z</dcterms:created>
  <dcterms:modified xsi:type="dcterms:W3CDTF">2025-10-24T10:37:00Z</dcterms:modified>
</cp:coreProperties>
</file>