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E2D4" w14:textId="1B338334" w:rsidR="0093407A" w:rsidRPr="002C6DE6" w:rsidRDefault="009F3362" w:rsidP="0093407A">
      <w:pPr>
        <w:spacing w:after="0"/>
        <w:jc w:val="center"/>
        <w:rPr>
          <w:rFonts w:ascii="Times New Roman" w:hAnsi="Times New Roman"/>
          <w:noProof/>
          <w:sz w:val="24"/>
          <w:szCs w:val="24"/>
          <w:lang w:val="sq-AL"/>
        </w:rPr>
      </w:pPr>
      <w:r w:rsidRPr="0093407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8BF5B3A" wp14:editId="235551E5">
            <wp:extent cx="5819775" cy="800100"/>
            <wp:effectExtent l="0" t="0" r="0" b="0"/>
            <wp:docPr id="1" name="Picture 16" descr="C:\Users\arjani\Desktop\Shkresa 2\pa ngj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rjani\Desktop\Shkresa 2\pa ngjy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9FFB" w14:textId="77777777" w:rsidR="0093407A" w:rsidRPr="002C6DE6" w:rsidRDefault="0093407A" w:rsidP="0093407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C6DE6">
        <w:rPr>
          <w:rFonts w:ascii="Times New Roman" w:hAnsi="Times New Roman"/>
          <w:b/>
          <w:bCs/>
          <w:sz w:val="24"/>
          <w:szCs w:val="24"/>
          <w:lang w:val="sq-AL"/>
        </w:rPr>
        <w:t>MINISTRIA E BUJQËSISË DHE ZHVILLIMIT RURAL</w:t>
      </w:r>
    </w:p>
    <w:p w14:paraId="5C0F262A" w14:textId="77777777" w:rsidR="0093407A" w:rsidRDefault="0093407A" w:rsidP="0093407A">
      <w:pPr>
        <w:tabs>
          <w:tab w:val="left" w:pos="6150"/>
        </w:tabs>
        <w:spacing w:after="0" w:line="240" w:lineRule="auto"/>
        <w:ind w:left="-90" w:right="-81" w:firstLine="90"/>
        <w:jc w:val="center"/>
        <w:rPr>
          <w:rFonts w:ascii="Times New Roman" w:hAnsi="Times New Roman"/>
          <w:b/>
          <w:bCs/>
          <w:lang w:val="sq-AL"/>
        </w:rPr>
      </w:pPr>
      <w:r w:rsidRPr="002C6DE6">
        <w:rPr>
          <w:rFonts w:ascii="Times New Roman" w:hAnsi="Times New Roman"/>
          <w:b/>
          <w:bCs/>
          <w:lang w:val="sq-AL"/>
        </w:rPr>
        <w:t>DREJTORIA E PËRGJITHSHME EKONOMIKE DHE E SHËRBIMEVE MBËSHTETËSE</w:t>
      </w:r>
    </w:p>
    <w:p w14:paraId="4C380C1F" w14:textId="77777777" w:rsidR="0093407A" w:rsidRPr="002C6DE6" w:rsidRDefault="0093407A" w:rsidP="0093407A">
      <w:pPr>
        <w:tabs>
          <w:tab w:val="left" w:pos="6150"/>
        </w:tabs>
        <w:spacing w:after="0" w:line="240" w:lineRule="auto"/>
        <w:jc w:val="center"/>
        <w:rPr>
          <w:rFonts w:ascii="Times New Roman" w:hAnsi="Times New Roman"/>
          <w:b/>
          <w:bCs/>
          <w:lang w:val="sq-AL"/>
        </w:rPr>
      </w:pPr>
    </w:p>
    <w:p w14:paraId="38C107FC" w14:textId="77777777" w:rsidR="000F579D" w:rsidRDefault="000F579D" w:rsidP="00500742">
      <w:pPr>
        <w:pStyle w:val="NoSpacing"/>
        <w:spacing w:line="276" w:lineRule="auto"/>
        <w:rPr>
          <w:color w:val="000000"/>
          <w:sz w:val="20"/>
          <w:szCs w:val="20"/>
        </w:rPr>
      </w:pPr>
    </w:p>
    <w:p w14:paraId="605C26D0" w14:textId="77777777" w:rsidR="00F64C5C" w:rsidRDefault="00F64C5C" w:rsidP="00840D7C">
      <w:pPr>
        <w:tabs>
          <w:tab w:val="left" w:pos="1020"/>
        </w:tabs>
        <w:spacing w:after="0"/>
        <w:ind w:right="-20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4A49D25A" w14:textId="4F9EEB2B" w:rsidR="002474D2" w:rsidRDefault="002474D2" w:rsidP="00A47CCB">
      <w:pPr>
        <w:tabs>
          <w:tab w:val="left" w:pos="1020"/>
        </w:tabs>
        <w:spacing w:after="0"/>
        <w:ind w:right="-20"/>
        <w:rPr>
          <w:rFonts w:ascii="Times New Roman" w:hAnsi="Times New Roman"/>
          <w:spacing w:val="-5"/>
          <w:position w:val="-1"/>
          <w:sz w:val="24"/>
          <w:szCs w:val="24"/>
        </w:rPr>
      </w:pPr>
      <w:proofErr w:type="spellStart"/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L</w:t>
      </w:r>
      <w:r w:rsidRPr="00C24593">
        <w:rPr>
          <w:rFonts w:ascii="Times New Roman" w:hAnsi="Times New Roman"/>
          <w:spacing w:val="-6"/>
          <w:position w:val="-1"/>
          <w:sz w:val="24"/>
          <w:szCs w:val="24"/>
        </w:rPr>
        <w:t>ë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nda</w:t>
      </w:r>
      <w:proofErr w:type="spellEnd"/>
      <w:r w:rsidRPr="00C24593">
        <w:rPr>
          <w:rFonts w:ascii="Times New Roman" w:hAnsi="Times New Roman"/>
          <w:b/>
          <w:bCs/>
          <w:position w:val="-1"/>
          <w:sz w:val="24"/>
          <w:szCs w:val="24"/>
        </w:rPr>
        <w:t>:</w:t>
      </w:r>
      <w:r w:rsidR="001135AB">
        <w:rPr>
          <w:rFonts w:ascii="Times New Roman" w:hAnsi="Times New Roman"/>
          <w:b/>
          <w:bCs/>
          <w:position w:val="-1"/>
          <w:sz w:val="24"/>
          <w:szCs w:val="24"/>
        </w:rPr>
        <w:tab/>
      </w:r>
      <w:proofErr w:type="spellStart"/>
      <w:r w:rsidRPr="00C24593">
        <w:rPr>
          <w:rFonts w:ascii="Times New Roman" w:hAnsi="Times New Roman"/>
          <w:spacing w:val="-6"/>
          <w:position w:val="-1"/>
          <w:sz w:val="24"/>
          <w:szCs w:val="24"/>
        </w:rPr>
        <w:t>M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on</w:t>
      </w:r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it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o</w:t>
      </w:r>
      <w:r w:rsidRPr="00C24593">
        <w:rPr>
          <w:rFonts w:ascii="Times New Roman" w:hAnsi="Times New Roman"/>
          <w:spacing w:val="-7"/>
          <w:position w:val="-1"/>
          <w:sz w:val="24"/>
          <w:szCs w:val="24"/>
        </w:rPr>
        <w:t>r</w:t>
      </w:r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m</w:t>
      </w:r>
      <w:r w:rsidRPr="00C24593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C24593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proofErr w:type="spellStart"/>
      <w:r w:rsidRPr="00C24593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C24593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proofErr w:type="spellStart"/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r</w:t>
      </w:r>
      <w:r w:rsidRPr="00C24593">
        <w:rPr>
          <w:rFonts w:ascii="Times New Roman" w:hAnsi="Times New Roman"/>
          <w:spacing w:val="-6"/>
          <w:position w:val="-1"/>
          <w:sz w:val="24"/>
          <w:szCs w:val="24"/>
        </w:rPr>
        <w:t>e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a</w:t>
      </w:r>
      <w:r w:rsidRPr="00C24593">
        <w:rPr>
          <w:rFonts w:ascii="Times New Roman" w:hAnsi="Times New Roman"/>
          <w:spacing w:val="-7"/>
          <w:position w:val="-1"/>
          <w:sz w:val="24"/>
          <w:szCs w:val="24"/>
        </w:rPr>
        <w:t>l</w:t>
      </w:r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z</w:t>
      </w:r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m</w:t>
      </w:r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 w:rsidRPr="00C24593">
        <w:rPr>
          <w:rFonts w:ascii="Times New Roman" w:hAnsi="Times New Roman"/>
          <w:position w:val="-1"/>
          <w:sz w:val="24"/>
          <w:szCs w:val="24"/>
        </w:rPr>
        <w:t>t</w:t>
      </w:r>
      <w:proofErr w:type="spellEnd"/>
      <w:r w:rsidRPr="00C24593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proofErr w:type="spellStart"/>
      <w:r w:rsidR="009551F7">
        <w:rPr>
          <w:rFonts w:ascii="Times New Roman" w:hAnsi="Times New Roman"/>
          <w:spacing w:val="-9"/>
          <w:position w:val="-1"/>
          <w:sz w:val="24"/>
          <w:szCs w:val="24"/>
        </w:rPr>
        <w:t>vjetor</w:t>
      </w:r>
      <w:proofErr w:type="spellEnd"/>
      <w:r w:rsidR="003B3461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proofErr w:type="spellStart"/>
      <w:r w:rsidR="003B3461" w:rsidRPr="00C24593">
        <w:rPr>
          <w:rFonts w:ascii="Times New Roman" w:hAnsi="Times New Roman"/>
          <w:spacing w:val="-4"/>
          <w:position w:val="-1"/>
          <w:sz w:val="24"/>
          <w:szCs w:val="24"/>
        </w:rPr>
        <w:t>t</w:t>
      </w:r>
      <w:r w:rsidR="003B3461" w:rsidRPr="00C24593">
        <w:rPr>
          <w:rFonts w:ascii="Times New Roman" w:hAnsi="Times New Roman"/>
          <w:position w:val="-1"/>
          <w:sz w:val="24"/>
          <w:szCs w:val="24"/>
        </w:rPr>
        <w:t>ë</w:t>
      </w:r>
      <w:proofErr w:type="spellEnd"/>
      <w:r w:rsidR="003B3461" w:rsidRPr="00C24593">
        <w:rPr>
          <w:rFonts w:ascii="Times New Roman" w:hAnsi="Times New Roman"/>
          <w:spacing w:val="-11"/>
          <w:position w:val="-1"/>
          <w:sz w:val="24"/>
          <w:szCs w:val="24"/>
        </w:rPr>
        <w:t xml:space="preserve"> </w:t>
      </w:r>
      <w:proofErr w:type="spellStart"/>
      <w:r w:rsidR="003B3461" w:rsidRPr="00C24593">
        <w:rPr>
          <w:rFonts w:ascii="Times New Roman" w:hAnsi="Times New Roman"/>
          <w:spacing w:val="-5"/>
          <w:position w:val="-1"/>
          <w:sz w:val="24"/>
          <w:szCs w:val="24"/>
        </w:rPr>
        <w:t>bu</w:t>
      </w:r>
      <w:r w:rsidR="003B3461" w:rsidRPr="00C24593">
        <w:rPr>
          <w:rFonts w:ascii="Times New Roman" w:hAnsi="Times New Roman"/>
          <w:spacing w:val="-6"/>
          <w:position w:val="-1"/>
          <w:sz w:val="24"/>
          <w:szCs w:val="24"/>
        </w:rPr>
        <w:t>x</w:t>
      </w:r>
      <w:r w:rsidR="003B3461" w:rsidRPr="00C24593">
        <w:rPr>
          <w:rFonts w:ascii="Times New Roman" w:hAnsi="Times New Roman"/>
          <w:spacing w:val="-5"/>
          <w:position w:val="-1"/>
          <w:sz w:val="24"/>
          <w:szCs w:val="24"/>
        </w:rPr>
        <w:t>h</w:t>
      </w:r>
      <w:r w:rsidR="003B3461" w:rsidRPr="00C24593">
        <w:rPr>
          <w:rFonts w:ascii="Times New Roman" w:hAnsi="Times New Roman"/>
          <w:spacing w:val="-6"/>
          <w:position w:val="-1"/>
          <w:sz w:val="24"/>
          <w:szCs w:val="24"/>
        </w:rPr>
        <w:t>e</w:t>
      </w:r>
      <w:r w:rsidR="003B3461" w:rsidRPr="00C24593">
        <w:rPr>
          <w:rFonts w:ascii="Times New Roman" w:hAnsi="Times New Roman"/>
          <w:spacing w:val="-4"/>
          <w:position w:val="-1"/>
          <w:sz w:val="24"/>
          <w:szCs w:val="24"/>
        </w:rPr>
        <w:t>ti</w:t>
      </w:r>
      <w:r w:rsidR="003B3461" w:rsidRPr="00C24593">
        <w:rPr>
          <w:rFonts w:ascii="Times New Roman" w:hAnsi="Times New Roman"/>
          <w:position w:val="-1"/>
          <w:sz w:val="24"/>
          <w:szCs w:val="24"/>
        </w:rPr>
        <w:t>t</w:t>
      </w:r>
      <w:proofErr w:type="spellEnd"/>
      <w:r w:rsidR="003B3461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3B3461">
        <w:rPr>
          <w:rFonts w:ascii="Times New Roman" w:hAnsi="Times New Roman"/>
          <w:position w:val="-1"/>
          <w:sz w:val="24"/>
          <w:szCs w:val="24"/>
        </w:rPr>
        <w:t>për</w:t>
      </w:r>
      <w:proofErr w:type="spellEnd"/>
      <w:r w:rsidR="00142896">
        <w:rPr>
          <w:rFonts w:ascii="Times New Roman" w:hAnsi="Times New Roman"/>
          <w:spacing w:val="-9"/>
          <w:position w:val="-1"/>
          <w:sz w:val="24"/>
          <w:szCs w:val="24"/>
        </w:rPr>
        <w:t xml:space="preserve"> </w:t>
      </w:r>
      <w:proofErr w:type="spellStart"/>
      <w:r w:rsidRPr="00C24593">
        <w:rPr>
          <w:rFonts w:ascii="Times New Roman" w:hAnsi="Times New Roman"/>
          <w:spacing w:val="-6"/>
          <w:position w:val="-1"/>
          <w:sz w:val="24"/>
          <w:szCs w:val="24"/>
        </w:rPr>
        <w:t>v</w:t>
      </w:r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 w:rsidRPr="00C24593">
        <w:rPr>
          <w:rFonts w:ascii="Times New Roman" w:hAnsi="Times New Roman"/>
          <w:spacing w:val="-7"/>
          <w:position w:val="-1"/>
          <w:sz w:val="24"/>
          <w:szCs w:val="24"/>
        </w:rPr>
        <w:t>t</w:t>
      </w:r>
      <w:r w:rsidRPr="00C24593">
        <w:rPr>
          <w:rFonts w:ascii="Times New Roman" w:hAnsi="Times New Roman"/>
          <w:spacing w:val="-4"/>
          <w:position w:val="-1"/>
          <w:sz w:val="24"/>
          <w:szCs w:val="24"/>
        </w:rPr>
        <w:t>i</w:t>
      </w:r>
      <w:r w:rsidR="003B3461">
        <w:rPr>
          <w:rFonts w:ascii="Times New Roman" w:hAnsi="Times New Roman"/>
          <w:spacing w:val="-4"/>
          <w:position w:val="-1"/>
          <w:sz w:val="24"/>
          <w:szCs w:val="24"/>
        </w:rPr>
        <w:t>n</w:t>
      </w:r>
      <w:proofErr w:type="spellEnd"/>
      <w:r w:rsidRPr="00C24593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C24593">
        <w:rPr>
          <w:rFonts w:ascii="Times New Roman" w:hAnsi="Times New Roman"/>
          <w:spacing w:val="-5"/>
          <w:position w:val="-1"/>
          <w:sz w:val="24"/>
          <w:szCs w:val="24"/>
        </w:rPr>
        <w:t>20</w:t>
      </w:r>
      <w:r w:rsidR="000F579D">
        <w:rPr>
          <w:rFonts w:ascii="Times New Roman" w:hAnsi="Times New Roman"/>
          <w:spacing w:val="-5"/>
          <w:position w:val="-1"/>
          <w:sz w:val="24"/>
          <w:szCs w:val="24"/>
        </w:rPr>
        <w:t>2</w:t>
      </w:r>
      <w:r w:rsidR="002B0B97">
        <w:rPr>
          <w:rFonts w:ascii="Times New Roman" w:hAnsi="Times New Roman"/>
          <w:spacing w:val="-5"/>
          <w:position w:val="-1"/>
          <w:sz w:val="24"/>
          <w:szCs w:val="24"/>
        </w:rPr>
        <w:t>5</w:t>
      </w:r>
      <w:r w:rsidR="009351AC">
        <w:rPr>
          <w:rFonts w:ascii="Times New Roman" w:hAnsi="Times New Roman"/>
          <w:spacing w:val="-5"/>
          <w:position w:val="-1"/>
          <w:sz w:val="24"/>
          <w:szCs w:val="24"/>
        </w:rPr>
        <w:t>.</w:t>
      </w:r>
    </w:p>
    <w:p w14:paraId="0D17A9E7" w14:textId="77777777" w:rsidR="00A47CCB" w:rsidRDefault="00A47CCB" w:rsidP="00A47CCB">
      <w:pPr>
        <w:tabs>
          <w:tab w:val="left" w:pos="1020"/>
        </w:tabs>
        <w:spacing w:after="0"/>
        <w:ind w:right="-20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5FDDC946" w14:textId="77777777" w:rsidR="008B0E70" w:rsidRDefault="008B0E70" w:rsidP="00840D7C">
      <w:pPr>
        <w:spacing w:after="0"/>
        <w:ind w:left="720" w:right="-1100" w:firstLine="720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5A7F71C6" w14:textId="77777777" w:rsidR="002474D2" w:rsidRDefault="002474D2" w:rsidP="00B67342">
      <w:pPr>
        <w:spacing w:after="0"/>
        <w:ind w:right="-110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4593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C24593">
        <w:rPr>
          <w:rFonts w:ascii="Times New Roman" w:hAnsi="Times New Roman"/>
          <w:b/>
          <w:bCs/>
          <w:sz w:val="24"/>
          <w:szCs w:val="24"/>
        </w:rPr>
        <w:t>INI</w:t>
      </w:r>
      <w:r w:rsidRPr="00C24593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C24593">
        <w:rPr>
          <w:rFonts w:ascii="Times New Roman" w:hAnsi="Times New Roman"/>
          <w:b/>
          <w:bCs/>
          <w:sz w:val="24"/>
          <w:szCs w:val="24"/>
        </w:rPr>
        <w:t>TRISË</w:t>
      </w:r>
      <w:r w:rsidRPr="00C24593">
        <w:rPr>
          <w:rFonts w:ascii="Times New Roman" w:hAnsi="Times New Roman"/>
          <w:b/>
          <w:bCs/>
          <w:spacing w:val="1"/>
          <w:sz w:val="24"/>
          <w:szCs w:val="24"/>
        </w:rPr>
        <w:t xml:space="preserve"> S</w:t>
      </w:r>
      <w:r w:rsidRPr="00C24593">
        <w:rPr>
          <w:rFonts w:ascii="Times New Roman" w:hAnsi="Times New Roman"/>
          <w:b/>
          <w:bCs/>
          <w:sz w:val="24"/>
          <w:szCs w:val="24"/>
        </w:rPr>
        <w:t xml:space="preserve">Ë </w:t>
      </w:r>
      <w:r w:rsidRPr="00C24593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C24593">
        <w:rPr>
          <w:rFonts w:ascii="Times New Roman" w:hAnsi="Times New Roman"/>
          <w:b/>
          <w:bCs/>
          <w:sz w:val="24"/>
          <w:szCs w:val="24"/>
        </w:rPr>
        <w:t>IN</w:t>
      </w:r>
      <w:r w:rsidRPr="00C24593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24593">
        <w:rPr>
          <w:rFonts w:ascii="Times New Roman" w:hAnsi="Times New Roman"/>
          <w:b/>
          <w:bCs/>
          <w:sz w:val="24"/>
          <w:szCs w:val="24"/>
        </w:rPr>
        <w:t>N</w:t>
      </w:r>
      <w:r w:rsidRPr="00C24593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C24593">
        <w:rPr>
          <w:rFonts w:ascii="Times New Roman" w:hAnsi="Times New Roman"/>
          <w:b/>
          <w:bCs/>
          <w:sz w:val="24"/>
          <w:szCs w:val="24"/>
        </w:rPr>
        <w:t>A</w:t>
      </w:r>
      <w:r w:rsidRPr="00C24593"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 w:rsidRPr="00C24593">
        <w:rPr>
          <w:rFonts w:ascii="Times New Roman" w:hAnsi="Times New Roman"/>
          <w:b/>
          <w:bCs/>
          <w:sz w:val="24"/>
          <w:szCs w:val="24"/>
        </w:rPr>
        <w:t>E</w:t>
      </w:r>
    </w:p>
    <w:p w14:paraId="663C8F9F" w14:textId="77777777" w:rsidR="000F579D" w:rsidRDefault="000F579D" w:rsidP="000A1295">
      <w:pPr>
        <w:spacing w:after="0"/>
        <w:ind w:right="-1100"/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3C5EA6AC" w14:textId="77777777" w:rsidR="002474D2" w:rsidRPr="008010D2" w:rsidRDefault="002474D2" w:rsidP="0093407A">
      <w:pPr>
        <w:spacing w:after="0"/>
        <w:ind w:right="9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8010D2">
        <w:rPr>
          <w:rFonts w:ascii="Times New Roman" w:hAnsi="Times New Roman"/>
          <w:b/>
          <w:bCs/>
          <w:position w:val="-1"/>
          <w:sz w:val="24"/>
          <w:szCs w:val="24"/>
        </w:rPr>
        <w:t>Tir</w:t>
      </w:r>
      <w:r w:rsidRPr="008010D2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a</w:t>
      </w:r>
      <w:r w:rsidRPr="008010D2">
        <w:rPr>
          <w:rFonts w:ascii="Times New Roman" w:hAnsi="Times New Roman"/>
          <w:b/>
          <w:bCs/>
          <w:position w:val="-1"/>
          <w:sz w:val="24"/>
          <w:szCs w:val="24"/>
        </w:rPr>
        <w:t>në</w:t>
      </w:r>
      <w:proofErr w:type="spellEnd"/>
    </w:p>
    <w:p w14:paraId="162CDB25" w14:textId="77777777" w:rsidR="002474D2" w:rsidRDefault="002474D2" w:rsidP="00840D7C">
      <w:pPr>
        <w:spacing w:before="29" w:after="0"/>
        <w:ind w:right="-76"/>
        <w:jc w:val="both"/>
        <w:rPr>
          <w:b/>
          <w:sz w:val="10"/>
          <w:szCs w:val="10"/>
        </w:rPr>
      </w:pPr>
    </w:p>
    <w:p w14:paraId="654E84A1" w14:textId="77777777" w:rsidR="003B3977" w:rsidRDefault="003B3977" w:rsidP="00840D7C">
      <w:pPr>
        <w:spacing w:before="29" w:after="0"/>
        <w:ind w:right="-76"/>
        <w:jc w:val="both"/>
        <w:rPr>
          <w:b/>
          <w:sz w:val="10"/>
          <w:szCs w:val="10"/>
        </w:rPr>
      </w:pPr>
    </w:p>
    <w:p w14:paraId="778F06B4" w14:textId="77777777" w:rsidR="003B3977" w:rsidRPr="008010D2" w:rsidRDefault="003B3977" w:rsidP="00840D7C">
      <w:pPr>
        <w:spacing w:before="29" w:after="0"/>
        <w:ind w:right="-76"/>
        <w:jc w:val="both"/>
        <w:rPr>
          <w:b/>
          <w:sz w:val="10"/>
          <w:szCs w:val="10"/>
        </w:rPr>
      </w:pPr>
    </w:p>
    <w:p w14:paraId="13920F09" w14:textId="64917586" w:rsidR="002474D2" w:rsidRDefault="002474D2" w:rsidP="003B3461">
      <w:pPr>
        <w:spacing w:before="29" w:after="0"/>
        <w:ind w:right="-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3724EE"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="003724E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2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36,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05517"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>6.2008,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proofErr w:type="spellStart"/>
      <w:r w:rsidRPr="009551F7">
        <w:rPr>
          <w:rFonts w:ascii="Times New Roman" w:hAnsi="Times New Roman"/>
          <w:i/>
          <w:spacing w:val="1"/>
          <w:sz w:val="24"/>
          <w:szCs w:val="24"/>
        </w:rPr>
        <w:t>Pë</w:t>
      </w:r>
      <w:r w:rsidRPr="009551F7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9551F7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men</w:t>
      </w:r>
      <w:r w:rsidRPr="009551F7">
        <w:rPr>
          <w:rFonts w:ascii="Times New Roman" w:hAnsi="Times New Roman"/>
          <w:i/>
          <w:spacing w:val="-1"/>
          <w:sz w:val="24"/>
          <w:szCs w:val="24"/>
        </w:rPr>
        <w:t>a</w:t>
      </w:r>
      <w:r w:rsidRPr="009551F7">
        <w:rPr>
          <w:rFonts w:ascii="Times New Roman" w:hAnsi="Times New Roman"/>
          <w:i/>
          <w:spacing w:val="2"/>
          <w:sz w:val="24"/>
          <w:szCs w:val="24"/>
        </w:rPr>
        <w:t>x</w:t>
      </w:r>
      <w:r w:rsidRPr="009551F7">
        <w:rPr>
          <w:rFonts w:ascii="Times New Roman" w:hAnsi="Times New Roman"/>
          <w:i/>
          <w:sz w:val="24"/>
          <w:szCs w:val="24"/>
        </w:rPr>
        <w:t>hi</w:t>
      </w:r>
      <w:r w:rsidRPr="009551F7">
        <w:rPr>
          <w:rFonts w:ascii="Times New Roman" w:hAnsi="Times New Roman"/>
          <w:i/>
          <w:spacing w:val="1"/>
          <w:sz w:val="24"/>
          <w:szCs w:val="24"/>
        </w:rPr>
        <w:t>m</w:t>
      </w:r>
      <w:r w:rsidRPr="009551F7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9551F7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9551F7">
        <w:rPr>
          <w:rFonts w:ascii="Times New Roman" w:hAnsi="Times New Roman"/>
          <w:i/>
          <w:sz w:val="24"/>
          <w:szCs w:val="24"/>
        </w:rPr>
        <w:t>e</w:t>
      </w:r>
      <w:r w:rsidRPr="009551F7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si</w:t>
      </w:r>
      <w:r w:rsidRPr="009551F7">
        <w:rPr>
          <w:rFonts w:ascii="Times New Roman" w:hAnsi="Times New Roman"/>
          <w:i/>
          <w:spacing w:val="1"/>
          <w:sz w:val="24"/>
          <w:szCs w:val="24"/>
        </w:rPr>
        <w:t>s</w:t>
      </w:r>
      <w:r w:rsidRPr="009551F7">
        <w:rPr>
          <w:rFonts w:ascii="Times New Roman" w:hAnsi="Times New Roman"/>
          <w:i/>
          <w:sz w:val="24"/>
          <w:szCs w:val="24"/>
        </w:rPr>
        <w:t>temit</w:t>
      </w:r>
      <w:proofErr w:type="spellEnd"/>
      <w:r w:rsidRPr="009551F7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bu</w:t>
      </w:r>
      <w:r w:rsidRPr="009551F7">
        <w:rPr>
          <w:rFonts w:ascii="Times New Roman" w:hAnsi="Times New Roman"/>
          <w:i/>
          <w:spacing w:val="2"/>
          <w:sz w:val="24"/>
          <w:szCs w:val="24"/>
        </w:rPr>
        <w:t>x</w:t>
      </w:r>
      <w:r w:rsidRPr="009551F7">
        <w:rPr>
          <w:rFonts w:ascii="Times New Roman" w:hAnsi="Times New Roman"/>
          <w:i/>
          <w:sz w:val="24"/>
          <w:szCs w:val="24"/>
        </w:rPr>
        <w:t>h</w:t>
      </w:r>
      <w:r w:rsidRPr="009551F7">
        <w:rPr>
          <w:rFonts w:ascii="Times New Roman" w:hAnsi="Times New Roman"/>
          <w:i/>
          <w:spacing w:val="-1"/>
          <w:sz w:val="24"/>
          <w:szCs w:val="24"/>
        </w:rPr>
        <w:t>e</w:t>
      </w:r>
      <w:r w:rsidRPr="009551F7">
        <w:rPr>
          <w:rFonts w:ascii="Times New Roman" w:hAnsi="Times New Roman"/>
          <w:i/>
          <w:sz w:val="24"/>
          <w:szCs w:val="24"/>
        </w:rPr>
        <w:t>tor</w:t>
      </w:r>
      <w:proofErr w:type="spellEnd"/>
      <w:r w:rsidRPr="009551F7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R</w:t>
      </w:r>
      <w:r w:rsidRPr="009551F7">
        <w:rPr>
          <w:rFonts w:ascii="Times New Roman" w:hAnsi="Times New Roman"/>
          <w:i/>
          <w:spacing w:val="-1"/>
          <w:sz w:val="24"/>
          <w:szCs w:val="24"/>
        </w:rPr>
        <w:t>e</w:t>
      </w:r>
      <w:r w:rsidRPr="009551F7">
        <w:rPr>
          <w:rFonts w:ascii="Times New Roman" w:hAnsi="Times New Roman"/>
          <w:i/>
          <w:sz w:val="24"/>
          <w:szCs w:val="24"/>
        </w:rPr>
        <w:t>publ</w:t>
      </w:r>
      <w:r w:rsidRPr="009551F7">
        <w:rPr>
          <w:rFonts w:ascii="Times New Roman" w:hAnsi="Times New Roman"/>
          <w:i/>
          <w:spacing w:val="1"/>
          <w:sz w:val="24"/>
          <w:szCs w:val="24"/>
        </w:rPr>
        <w:t>i</w:t>
      </w:r>
      <w:r w:rsidRPr="009551F7">
        <w:rPr>
          <w:rFonts w:ascii="Times New Roman" w:hAnsi="Times New Roman"/>
          <w:i/>
          <w:sz w:val="24"/>
          <w:szCs w:val="24"/>
        </w:rPr>
        <w:t>k</w:t>
      </w:r>
      <w:r w:rsidRPr="009551F7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9551F7">
        <w:rPr>
          <w:rFonts w:ascii="Times New Roman" w:hAnsi="Times New Roman"/>
          <w:i/>
          <w:sz w:val="24"/>
          <w:szCs w:val="24"/>
        </w:rPr>
        <w:t>n</w:t>
      </w:r>
      <w:proofErr w:type="spellEnd"/>
      <w:r w:rsidRPr="009551F7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9551F7">
        <w:rPr>
          <w:rFonts w:ascii="Times New Roman" w:hAnsi="Times New Roman"/>
          <w:i/>
          <w:sz w:val="24"/>
          <w:szCs w:val="24"/>
        </w:rPr>
        <w:t>e</w:t>
      </w:r>
      <w:r w:rsidRPr="009551F7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pacing w:val="1"/>
          <w:sz w:val="24"/>
          <w:szCs w:val="24"/>
        </w:rPr>
        <w:t>S</w:t>
      </w:r>
      <w:r w:rsidRPr="009551F7">
        <w:rPr>
          <w:rFonts w:ascii="Times New Roman" w:hAnsi="Times New Roman"/>
          <w:i/>
          <w:sz w:val="24"/>
          <w:szCs w:val="24"/>
        </w:rPr>
        <w:t>hqipëris</w:t>
      </w:r>
      <w:r w:rsidRPr="009551F7">
        <w:rPr>
          <w:rFonts w:ascii="Times New Roman" w:hAnsi="Times New Roman"/>
          <w:i/>
          <w:spacing w:val="1"/>
          <w:sz w:val="24"/>
          <w:szCs w:val="24"/>
        </w:rPr>
        <w:t>ë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="005B0116" w:rsidRPr="002C5616">
        <w:rPr>
          <w:rFonts w:ascii="Times New Roman" w:hAnsi="Times New Roman"/>
          <w:color w:val="000000"/>
          <w:sz w:val="24"/>
        </w:rPr>
        <w:t>Ligjit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nr. </w:t>
      </w:r>
      <w:r w:rsidR="002B0B97">
        <w:rPr>
          <w:rFonts w:ascii="Times New Roman" w:hAnsi="Times New Roman"/>
          <w:color w:val="000000"/>
          <w:sz w:val="24"/>
        </w:rPr>
        <w:t>87</w:t>
      </w:r>
      <w:r w:rsidR="005B0116" w:rsidRPr="002C5616">
        <w:rPr>
          <w:rFonts w:ascii="Times New Roman" w:hAnsi="Times New Roman"/>
          <w:color w:val="000000"/>
          <w:sz w:val="24"/>
        </w:rPr>
        <w:t>/202</w:t>
      </w:r>
      <w:r w:rsidR="002B0B97">
        <w:rPr>
          <w:rFonts w:ascii="Times New Roman" w:hAnsi="Times New Roman"/>
          <w:color w:val="000000"/>
          <w:sz w:val="24"/>
        </w:rPr>
        <w:t>4</w:t>
      </w:r>
      <w:r w:rsidR="005B0116" w:rsidRPr="002C5616">
        <w:rPr>
          <w:rFonts w:ascii="Times New Roman" w:hAnsi="Times New Roman"/>
          <w:color w:val="000000"/>
          <w:sz w:val="24"/>
        </w:rPr>
        <w:t xml:space="preserve"> “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Për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buxhetin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e 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vitit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202</w:t>
      </w:r>
      <w:r w:rsidR="002B0B97">
        <w:rPr>
          <w:rFonts w:ascii="Times New Roman" w:hAnsi="Times New Roman"/>
          <w:i/>
          <w:color w:val="000000"/>
          <w:sz w:val="24"/>
        </w:rPr>
        <w:t>5</w:t>
      </w:r>
      <w:r w:rsidR="005B0116" w:rsidRPr="002C5616">
        <w:rPr>
          <w:rFonts w:ascii="Times New Roman" w:hAnsi="Times New Roman"/>
          <w:color w:val="000000"/>
          <w:sz w:val="24"/>
        </w:rPr>
        <w:t>”</w:t>
      </w:r>
      <w:r w:rsidR="003724EE" w:rsidRPr="003724EE">
        <w:rPr>
          <w:rFonts w:ascii="Times New Roman" w:hAnsi="Times New Roman"/>
          <w:sz w:val="24"/>
        </w:rPr>
        <w:t>,</w:t>
      </w:r>
      <w:r w:rsidR="00E35B10" w:rsidRPr="00E35B10">
        <w:rPr>
          <w:rFonts w:ascii="Times New Roman" w:hAnsi="Times New Roman"/>
          <w:sz w:val="24"/>
        </w:rPr>
        <w:t xml:space="preserve"> </w:t>
      </w:r>
      <w:proofErr w:type="spellStart"/>
      <w:r w:rsidR="00E35B10" w:rsidRPr="00E35B10">
        <w:rPr>
          <w:rFonts w:ascii="Times New Roman" w:hAnsi="Times New Roman"/>
          <w:sz w:val="24"/>
        </w:rPr>
        <w:t>i</w:t>
      </w:r>
      <w:proofErr w:type="spellEnd"/>
      <w:r w:rsidR="00E35B10" w:rsidRPr="00E35B10">
        <w:rPr>
          <w:rFonts w:ascii="Times New Roman" w:hAnsi="Times New Roman"/>
          <w:sz w:val="24"/>
        </w:rPr>
        <w:t xml:space="preserve"> </w:t>
      </w:r>
      <w:proofErr w:type="spellStart"/>
      <w:r w:rsidR="00E35B10" w:rsidRPr="00E35B10">
        <w:rPr>
          <w:rFonts w:ascii="Times New Roman" w:hAnsi="Times New Roman"/>
          <w:sz w:val="24"/>
        </w:rPr>
        <w:t>ndryshuar</w:t>
      </w:r>
      <w:proofErr w:type="spellEnd"/>
      <w:r w:rsidR="00E35B10" w:rsidRPr="003724EE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mbështetur</w:t>
      </w:r>
      <w:proofErr w:type="spellEnd"/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risë</w:t>
      </w:r>
      <w:proofErr w:type="spellEnd"/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nr. 22,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>, 17.11.2016 “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05517" w:rsidRPr="009551F7">
        <w:rPr>
          <w:rFonts w:ascii="Times New Roman" w:hAnsi="Times New Roman"/>
          <w:i/>
          <w:sz w:val="24"/>
          <w:szCs w:val="24"/>
        </w:rPr>
        <w:t>standard</w:t>
      </w:r>
      <w:r w:rsidRPr="009551F7">
        <w:rPr>
          <w:rFonts w:ascii="Times New Roman" w:hAnsi="Times New Roman"/>
          <w:i/>
          <w:sz w:val="24"/>
          <w:szCs w:val="24"/>
        </w:rPr>
        <w:t>e</w:t>
      </w:r>
      <w:proofErr w:type="spellEnd"/>
      <w:r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monitorimit</w:t>
      </w:r>
      <w:proofErr w:type="spellEnd"/>
      <w:r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1F7">
        <w:rPr>
          <w:rFonts w:ascii="Times New Roman" w:hAnsi="Times New Roman"/>
          <w:i/>
          <w:sz w:val="24"/>
          <w:szCs w:val="24"/>
        </w:rPr>
        <w:t>buxh</w:t>
      </w:r>
      <w:r w:rsidR="00405517" w:rsidRPr="009551F7">
        <w:rPr>
          <w:rFonts w:ascii="Times New Roman" w:hAnsi="Times New Roman"/>
          <w:i/>
          <w:sz w:val="24"/>
          <w:szCs w:val="24"/>
        </w:rPr>
        <w:t>etit</w:t>
      </w:r>
      <w:proofErr w:type="spellEnd"/>
      <w:r w:rsidR="00405517"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05517" w:rsidRPr="009551F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405517"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05517" w:rsidRPr="009551F7">
        <w:rPr>
          <w:rFonts w:ascii="Times New Roman" w:hAnsi="Times New Roman"/>
          <w:i/>
          <w:sz w:val="24"/>
          <w:szCs w:val="24"/>
        </w:rPr>
        <w:t>njësitë</w:t>
      </w:r>
      <w:proofErr w:type="spellEnd"/>
      <w:r w:rsidR="00405517" w:rsidRPr="009551F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405517" w:rsidRPr="009551F7">
        <w:rPr>
          <w:rFonts w:ascii="Times New Roman" w:hAnsi="Times New Roman"/>
          <w:i/>
          <w:sz w:val="24"/>
          <w:szCs w:val="24"/>
        </w:rPr>
        <w:t>qeverisjes</w:t>
      </w:r>
      <w:proofErr w:type="spellEnd"/>
      <w:r w:rsidR="00405517" w:rsidRPr="009551F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05517" w:rsidRPr="009551F7">
        <w:rPr>
          <w:rFonts w:ascii="Times New Roman" w:hAnsi="Times New Roman"/>
          <w:i/>
          <w:sz w:val="24"/>
          <w:szCs w:val="24"/>
        </w:rPr>
        <w:t>qe</w:t>
      </w:r>
      <w:r w:rsidRPr="009551F7">
        <w:rPr>
          <w:rFonts w:ascii="Times New Roman" w:hAnsi="Times New Roman"/>
          <w:i/>
          <w:sz w:val="24"/>
          <w:szCs w:val="24"/>
        </w:rPr>
        <w:t>ndrore</w:t>
      </w:r>
      <w:proofErr w:type="spellEnd"/>
      <w:r>
        <w:rPr>
          <w:rFonts w:ascii="Times New Roman" w:hAnsi="Times New Roman"/>
          <w:sz w:val="24"/>
          <w:szCs w:val="24"/>
        </w:rPr>
        <w:t>”,</w:t>
      </w:r>
      <w:r w:rsidR="00AF6F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116">
        <w:rPr>
          <w:rFonts w:ascii="Times New Roman" w:hAnsi="Times New Roman"/>
          <w:color w:val="000000"/>
          <w:sz w:val="24"/>
        </w:rPr>
        <w:t>U</w:t>
      </w:r>
      <w:r w:rsidR="005B0116" w:rsidRPr="002C5616">
        <w:rPr>
          <w:rFonts w:ascii="Times New Roman" w:hAnsi="Times New Roman"/>
          <w:color w:val="000000"/>
          <w:sz w:val="24"/>
        </w:rPr>
        <w:t>dhëzimit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5B0116" w:rsidRPr="002C5616">
        <w:rPr>
          <w:rFonts w:ascii="Times New Roman" w:hAnsi="Times New Roman"/>
          <w:color w:val="000000"/>
          <w:sz w:val="24"/>
        </w:rPr>
        <w:t>plotësues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5B0116" w:rsidRPr="002C5616">
        <w:rPr>
          <w:rFonts w:ascii="Times New Roman" w:hAnsi="Times New Roman"/>
          <w:color w:val="000000"/>
          <w:sz w:val="24"/>
        </w:rPr>
        <w:t>të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5B0116" w:rsidRPr="002C5616">
        <w:rPr>
          <w:rFonts w:ascii="Times New Roman" w:hAnsi="Times New Roman"/>
          <w:color w:val="000000"/>
          <w:sz w:val="24"/>
        </w:rPr>
        <w:t>ministrit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5B0116" w:rsidRPr="002C5616">
        <w:rPr>
          <w:rFonts w:ascii="Times New Roman" w:hAnsi="Times New Roman"/>
          <w:color w:val="000000"/>
          <w:sz w:val="24"/>
        </w:rPr>
        <w:t>të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5B0116" w:rsidRPr="002C5616">
        <w:rPr>
          <w:rFonts w:ascii="Times New Roman" w:hAnsi="Times New Roman"/>
          <w:color w:val="000000"/>
          <w:sz w:val="24"/>
        </w:rPr>
        <w:t>Financave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nr. 1, </w:t>
      </w:r>
      <w:proofErr w:type="spellStart"/>
      <w:r w:rsidR="005B0116" w:rsidRPr="002C5616">
        <w:rPr>
          <w:rFonts w:ascii="Times New Roman" w:hAnsi="Times New Roman"/>
          <w:color w:val="000000"/>
          <w:sz w:val="24"/>
        </w:rPr>
        <w:t>datë</w:t>
      </w:r>
      <w:proofErr w:type="spellEnd"/>
      <w:r w:rsidR="005B0116" w:rsidRPr="002C5616">
        <w:rPr>
          <w:rFonts w:ascii="Times New Roman" w:hAnsi="Times New Roman"/>
          <w:color w:val="000000"/>
          <w:sz w:val="24"/>
        </w:rPr>
        <w:t xml:space="preserve"> </w:t>
      </w:r>
      <w:r w:rsidR="002B0B97">
        <w:rPr>
          <w:rFonts w:ascii="Times New Roman" w:hAnsi="Times New Roman"/>
          <w:color w:val="000000"/>
          <w:sz w:val="24"/>
        </w:rPr>
        <w:t>14</w:t>
      </w:r>
      <w:r w:rsidR="005B0116" w:rsidRPr="002C5616">
        <w:rPr>
          <w:rFonts w:ascii="Times New Roman" w:hAnsi="Times New Roman"/>
          <w:color w:val="000000"/>
          <w:sz w:val="24"/>
        </w:rPr>
        <w:t>.1.202</w:t>
      </w:r>
      <w:r w:rsidR="002B0B97">
        <w:rPr>
          <w:rFonts w:ascii="Times New Roman" w:hAnsi="Times New Roman"/>
          <w:color w:val="000000"/>
          <w:sz w:val="24"/>
        </w:rPr>
        <w:t>5</w:t>
      </w:r>
      <w:r w:rsidR="005B0116" w:rsidRPr="002C5616">
        <w:rPr>
          <w:rFonts w:ascii="Times New Roman" w:hAnsi="Times New Roman"/>
          <w:color w:val="000000"/>
          <w:sz w:val="24"/>
        </w:rPr>
        <w:t xml:space="preserve"> “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Për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zbatimin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e 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buxhetit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të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="005B0116" w:rsidRPr="009551F7">
        <w:rPr>
          <w:rFonts w:ascii="Times New Roman" w:hAnsi="Times New Roman"/>
          <w:i/>
          <w:color w:val="000000"/>
          <w:sz w:val="24"/>
        </w:rPr>
        <w:t>vitit</w:t>
      </w:r>
      <w:proofErr w:type="spellEnd"/>
      <w:r w:rsidR="005B0116" w:rsidRPr="009551F7">
        <w:rPr>
          <w:rFonts w:ascii="Times New Roman" w:hAnsi="Times New Roman"/>
          <w:i/>
          <w:color w:val="000000"/>
          <w:sz w:val="24"/>
        </w:rPr>
        <w:t xml:space="preserve"> 202</w:t>
      </w:r>
      <w:r w:rsidR="002B0B97">
        <w:rPr>
          <w:rFonts w:ascii="Times New Roman" w:hAnsi="Times New Roman"/>
          <w:i/>
          <w:color w:val="000000"/>
          <w:sz w:val="24"/>
        </w:rPr>
        <w:t>5</w:t>
      </w:r>
      <w:r w:rsidR="005B0116" w:rsidRPr="002C5616">
        <w:rPr>
          <w:rFonts w:ascii="Times New Roman" w:hAnsi="Times New Roman"/>
          <w:color w:val="000000"/>
          <w:sz w:val="24"/>
        </w:rPr>
        <w:t>”,</w:t>
      </w:r>
      <w:r w:rsidR="005B011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 w:rsidRPr="00AF6F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 w:rsidRPr="00AF6F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AF6F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 w:rsidRPr="00AF6F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</w:t>
      </w:r>
      <w:r w:rsidRPr="00AF6F1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sim</w:t>
      </w:r>
      <w:proofErr w:type="spellEnd"/>
      <w:r w:rsidRPr="00AF6F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AF6F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 w:rsidRPr="00AF6F1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rtin</w:t>
      </w:r>
      <w:proofErr w:type="spellEnd"/>
      <w:r w:rsidRPr="00AF6F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mon</w:t>
      </w:r>
      <w:r w:rsidRPr="00AF6F1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torimit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riud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51F7">
        <w:rPr>
          <w:rFonts w:ascii="Times New Roman" w:hAnsi="Times New Roman"/>
          <w:sz w:val="24"/>
          <w:szCs w:val="24"/>
        </w:rPr>
        <w:t>janar-dhjetor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E35B10">
        <w:rPr>
          <w:rFonts w:ascii="Times New Roman" w:hAnsi="Times New Roman"/>
          <w:spacing w:val="3"/>
          <w:sz w:val="24"/>
          <w:szCs w:val="24"/>
        </w:rPr>
        <w:t>të</w:t>
      </w:r>
      <w:proofErr w:type="spellEnd"/>
      <w:r w:rsidR="00E35B10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viti</w:t>
      </w:r>
      <w:r w:rsidR="007245A7">
        <w:rPr>
          <w:rFonts w:ascii="Times New Roman" w:hAnsi="Times New Roman"/>
          <w:sz w:val="24"/>
          <w:szCs w:val="24"/>
        </w:rPr>
        <w:t>t</w:t>
      </w:r>
      <w:proofErr w:type="spellEnd"/>
      <w:r w:rsidR="00CC6D3D">
        <w:rPr>
          <w:rFonts w:ascii="Times New Roman" w:hAnsi="Times New Roman"/>
          <w:sz w:val="24"/>
          <w:szCs w:val="24"/>
        </w:rPr>
        <w:t xml:space="preserve"> 202</w:t>
      </w:r>
      <w:r w:rsidR="002B0B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5578750" w14:textId="77777777" w:rsidR="002474D2" w:rsidRDefault="002474D2" w:rsidP="00840D7C">
      <w:pPr>
        <w:spacing w:after="0"/>
        <w:jc w:val="both"/>
        <w:rPr>
          <w:sz w:val="20"/>
          <w:szCs w:val="20"/>
        </w:rPr>
      </w:pPr>
    </w:p>
    <w:p w14:paraId="69EEE6FF" w14:textId="001D7AAE" w:rsidR="002474D2" w:rsidRDefault="002474D2" w:rsidP="003B3977">
      <w:pPr>
        <w:spacing w:after="0"/>
        <w:ind w:right="11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60B">
        <w:rPr>
          <w:rFonts w:ascii="Times New Roman" w:hAnsi="Times New Roman"/>
          <w:b/>
          <w:sz w:val="24"/>
          <w:szCs w:val="24"/>
        </w:rPr>
        <w:t>Minis</w:t>
      </w:r>
      <w:r w:rsidRPr="00CF260B">
        <w:rPr>
          <w:rFonts w:ascii="Times New Roman" w:hAnsi="Times New Roman"/>
          <w:b/>
          <w:spacing w:val="1"/>
          <w:sz w:val="24"/>
          <w:szCs w:val="24"/>
        </w:rPr>
        <w:t>t</w:t>
      </w:r>
      <w:r w:rsidRPr="00CF260B">
        <w:rPr>
          <w:rFonts w:ascii="Times New Roman" w:hAnsi="Times New Roman"/>
          <w:b/>
          <w:sz w:val="24"/>
          <w:szCs w:val="24"/>
        </w:rPr>
        <w:t>risë</w:t>
      </w:r>
      <w:proofErr w:type="spellEnd"/>
      <w:r w:rsidRPr="00CF260B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proofErr w:type="spellStart"/>
      <w:r w:rsidRPr="00CF260B"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jqësis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it</w:t>
      </w:r>
      <w:proofErr w:type="spellEnd"/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Rural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CC6D3D">
        <w:rPr>
          <w:rFonts w:ascii="Times New Roman" w:hAnsi="Times New Roman"/>
          <w:spacing w:val="1"/>
          <w:sz w:val="24"/>
          <w:szCs w:val="24"/>
        </w:rPr>
        <w:t>2</w:t>
      </w:r>
      <w:r w:rsidR="002B0B97">
        <w:rPr>
          <w:rFonts w:ascii="Times New Roman" w:hAnsi="Times New Roman"/>
          <w:spacing w:val="1"/>
          <w:sz w:val="24"/>
          <w:szCs w:val="24"/>
        </w:rPr>
        <w:t>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kord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fond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ux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tor</w:t>
      </w:r>
      <w:r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="00D61FD0">
        <w:rPr>
          <w:rFonts w:ascii="Times New Roman" w:hAnsi="Times New Roman"/>
          <w:sz w:val="24"/>
          <w:szCs w:val="24"/>
        </w:rPr>
        <w:t>shtatë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Bujqësi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Zhvillimit</w:t>
      </w:r>
      <w:proofErr w:type="spellEnd"/>
      <w:r>
        <w:rPr>
          <w:rFonts w:ascii="Times New Roman" w:hAnsi="Times New Roman"/>
          <w:sz w:val="24"/>
          <w:szCs w:val="24"/>
        </w:rPr>
        <w:t xml:space="preserve"> Rural, </w:t>
      </w:r>
      <w:proofErr w:type="spellStart"/>
      <w:r>
        <w:rPr>
          <w:rFonts w:ascii="Times New Roman" w:hAnsi="Times New Roman"/>
          <w:sz w:val="24"/>
          <w:szCs w:val="24"/>
        </w:rPr>
        <w:t>konk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sht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2281D28" w14:textId="77777777" w:rsidR="003B3977" w:rsidRDefault="003B3977" w:rsidP="003B3977">
      <w:pPr>
        <w:spacing w:after="0"/>
        <w:ind w:right="115"/>
        <w:jc w:val="both"/>
        <w:rPr>
          <w:rFonts w:ascii="Times New Roman" w:hAnsi="Times New Roman"/>
          <w:sz w:val="24"/>
          <w:szCs w:val="24"/>
        </w:rPr>
      </w:pPr>
    </w:p>
    <w:p w14:paraId="0D20A3CD" w14:textId="77777777" w:rsidR="002474D2" w:rsidRDefault="002474D2" w:rsidP="003B3977">
      <w:pPr>
        <w:spacing w:after="0"/>
        <w:ind w:left="160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lanifikim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na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him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he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</w:t>
      </w:r>
      <w:r>
        <w:rPr>
          <w:rFonts w:ascii="Times New Roman" w:hAnsi="Times New Roman"/>
          <w:spacing w:val="1"/>
          <w:sz w:val="24"/>
          <w:szCs w:val="24"/>
        </w:rPr>
        <w:t>i</w:t>
      </w:r>
      <w:r w:rsidR="00405517">
        <w:rPr>
          <w:rFonts w:ascii="Times New Roman" w:hAnsi="Times New Roman"/>
          <w:sz w:val="24"/>
          <w:szCs w:val="24"/>
        </w:rPr>
        <w:t>strimi</w:t>
      </w:r>
      <w:proofErr w:type="spellEnd"/>
    </w:p>
    <w:p w14:paraId="383896D0" w14:textId="77777777" w:rsidR="002474D2" w:rsidRDefault="002474D2" w:rsidP="003B3977">
      <w:pPr>
        <w:spacing w:before="240" w:after="0"/>
        <w:ind w:left="160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shqimore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Mbrojt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torit</w:t>
      </w:r>
      <w:proofErr w:type="spellEnd"/>
    </w:p>
    <w:p w14:paraId="6DFE6AE6" w14:textId="77777777" w:rsidR="001946CE" w:rsidRDefault="001946CE" w:rsidP="003B3977">
      <w:pPr>
        <w:spacing w:before="240" w:after="0"/>
        <w:ind w:left="160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shtetja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Peshkim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proofErr w:type="spellEnd"/>
    </w:p>
    <w:p w14:paraId="5457E261" w14:textId="77777777" w:rsidR="002474D2" w:rsidRDefault="002474D2" w:rsidP="003B3977">
      <w:pPr>
        <w:spacing w:before="7" w:after="0"/>
        <w:jc w:val="both"/>
        <w:rPr>
          <w:sz w:val="13"/>
          <w:szCs w:val="13"/>
        </w:rPr>
      </w:pPr>
    </w:p>
    <w:p w14:paraId="4A948193" w14:textId="77777777" w:rsidR="002474D2" w:rsidRDefault="002474D2" w:rsidP="003B3977">
      <w:pPr>
        <w:spacing w:after="0"/>
        <w:ind w:left="160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struktu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proofErr w:type="spellEnd"/>
    </w:p>
    <w:p w14:paraId="3E3BB22E" w14:textId="77777777" w:rsidR="002474D2" w:rsidRDefault="002474D2" w:rsidP="003B3977">
      <w:pPr>
        <w:spacing w:before="9" w:after="0"/>
        <w:jc w:val="both"/>
        <w:rPr>
          <w:sz w:val="13"/>
          <w:szCs w:val="13"/>
        </w:rPr>
      </w:pPr>
    </w:p>
    <w:p w14:paraId="132F5705" w14:textId="13D828E2" w:rsidR="002474D2" w:rsidRDefault="002474D2" w:rsidP="003B3977">
      <w:pPr>
        <w:tabs>
          <w:tab w:val="left" w:pos="3080"/>
          <w:tab w:val="left" w:pos="3840"/>
          <w:tab w:val="left" w:pos="4520"/>
          <w:tab w:val="left" w:pos="5840"/>
          <w:tab w:val="left" w:pos="7080"/>
          <w:tab w:val="left" w:pos="8220"/>
        </w:tabs>
        <w:spacing w:after="0"/>
        <w:ind w:left="1960" w:right="11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hvi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z w:val="24"/>
          <w:szCs w:val="24"/>
        </w:rPr>
        <w:tab/>
        <w:t>Ru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ab/>
      </w:r>
    </w:p>
    <w:p w14:paraId="1A2A1929" w14:textId="77777777" w:rsidR="002474D2" w:rsidRDefault="002474D2" w:rsidP="003B3977">
      <w:pPr>
        <w:spacing w:before="7" w:after="0"/>
        <w:ind w:left="160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ujqësor</w:t>
      </w:r>
      <w:proofErr w:type="spellEnd"/>
    </w:p>
    <w:p w14:paraId="5C13F22A" w14:textId="77777777" w:rsidR="002474D2" w:rsidRDefault="002474D2" w:rsidP="003B3977">
      <w:pPr>
        <w:spacing w:before="7" w:after="0"/>
        <w:jc w:val="both"/>
        <w:rPr>
          <w:sz w:val="13"/>
          <w:szCs w:val="13"/>
        </w:rPr>
      </w:pPr>
    </w:p>
    <w:p w14:paraId="043E1EE9" w14:textId="77777777" w:rsidR="002474D2" w:rsidRDefault="002474D2" w:rsidP="003B3977">
      <w:pPr>
        <w:spacing w:after="0"/>
        <w:ind w:left="160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ndru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shëm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Tok</w:t>
      </w:r>
      <w:r>
        <w:rPr>
          <w:rFonts w:ascii="Times New Roman" w:hAnsi="Times New Roman"/>
          <w:spacing w:val="-1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ujqëso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proofErr w:type="spellEnd"/>
    </w:p>
    <w:p w14:paraId="0141304A" w14:textId="77777777" w:rsidR="003B3977" w:rsidRDefault="003B3977" w:rsidP="003B3977">
      <w:pPr>
        <w:spacing w:after="0"/>
        <w:ind w:left="1600" w:right="-20"/>
        <w:jc w:val="both"/>
        <w:rPr>
          <w:rFonts w:ascii="Times New Roman" w:hAnsi="Times New Roman"/>
          <w:sz w:val="24"/>
          <w:szCs w:val="24"/>
        </w:rPr>
      </w:pPr>
    </w:p>
    <w:p w14:paraId="5E348877" w14:textId="77777777" w:rsidR="002474D2" w:rsidRDefault="002474D2" w:rsidP="00840D7C">
      <w:pPr>
        <w:spacing w:before="9" w:after="0"/>
        <w:jc w:val="both"/>
        <w:rPr>
          <w:sz w:val="13"/>
          <w:szCs w:val="13"/>
        </w:rPr>
      </w:pPr>
    </w:p>
    <w:p w14:paraId="2064236F" w14:textId="45EDC289" w:rsidR="00C948CC" w:rsidRPr="00B92CCA" w:rsidRDefault="00C948CC" w:rsidP="003B397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92CCA">
        <w:rPr>
          <w:rFonts w:ascii="Times New Roman" w:hAnsi="Times New Roman"/>
          <w:sz w:val="24"/>
          <w:szCs w:val="24"/>
        </w:rPr>
        <w:t>Buxheti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vjetor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fillestar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051D">
        <w:rPr>
          <w:rFonts w:ascii="Times New Roman" w:hAnsi="Times New Roman"/>
          <w:sz w:val="24"/>
          <w:szCs w:val="24"/>
        </w:rPr>
        <w:t>ë</w:t>
      </w:r>
      <w:r w:rsidRPr="00B92CCA">
        <w:rPr>
          <w:rFonts w:ascii="Times New Roman" w:hAnsi="Times New Roman"/>
          <w:sz w:val="24"/>
          <w:szCs w:val="24"/>
        </w:rPr>
        <w:t>sht</w:t>
      </w:r>
      <w:r w:rsidR="004E051D">
        <w:rPr>
          <w:rFonts w:ascii="Times New Roman" w:hAnsi="Times New Roman"/>
          <w:sz w:val="24"/>
          <w:szCs w:val="24"/>
        </w:rPr>
        <w:t>ë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0C425F">
        <w:rPr>
          <w:rFonts w:ascii="Times New Roman" w:hAnsi="Times New Roman"/>
          <w:sz w:val="24"/>
          <w:szCs w:val="24"/>
        </w:rPr>
        <w:t>14,</w:t>
      </w:r>
      <w:r w:rsidR="002B0B97">
        <w:rPr>
          <w:rFonts w:ascii="Times New Roman" w:hAnsi="Times New Roman"/>
          <w:sz w:val="24"/>
          <w:szCs w:val="24"/>
        </w:rPr>
        <w:t>603,848</w:t>
      </w:r>
      <w:r w:rsidR="00B51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CF2">
        <w:rPr>
          <w:rFonts w:ascii="Times New Roman" w:hAnsi="Times New Roman"/>
          <w:sz w:val="24"/>
          <w:szCs w:val="24"/>
        </w:rPr>
        <w:t>mij</w:t>
      </w:r>
      <w:r w:rsidR="00A47CCB">
        <w:rPr>
          <w:rFonts w:ascii="Times New Roman" w:hAnsi="Times New Roman"/>
          <w:sz w:val="24"/>
          <w:szCs w:val="24"/>
        </w:rPr>
        <w:t>ë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lekë</w:t>
      </w:r>
      <w:proofErr w:type="spellEnd"/>
      <w:r w:rsidR="004E051D">
        <w:rPr>
          <w:rFonts w:ascii="Times New Roman" w:hAnsi="Times New Roman"/>
          <w:sz w:val="24"/>
          <w:szCs w:val="24"/>
        </w:rPr>
        <w:t>,</w:t>
      </w:r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plani</w:t>
      </w:r>
      <w:proofErr w:type="spellEnd"/>
      <w:r w:rsidR="00C3300C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00C" w:rsidRPr="00B92CCA">
        <w:rPr>
          <w:rFonts w:ascii="Times New Roman" w:hAnsi="Times New Roman"/>
          <w:sz w:val="24"/>
          <w:szCs w:val="24"/>
        </w:rPr>
        <w:t>përfundimtar</w:t>
      </w:r>
      <w:proofErr w:type="spellEnd"/>
      <w:r w:rsidR="00C3300C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746">
        <w:rPr>
          <w:rFonts w:ascii="Times New Roman" w:hAnsi="Times New Roman"/>
          <w:sz w:val="24"/>
          <w:szCs w:val="24"/>
        </w:rPr>
        <w:t>p</w:t>
      </w:r>
      <w:r w:rsidR="000A462C">
        <w:rPr>
          <w:rFonts w:ascii="Times New Roman" w:hAnsi="Times New Roman"/>
          <w:sz w:val="24"/>
          <w:szCs w:val="24"/>
        </w:rPr>
        <w:t>ë</w:t>
      </w:r>
      <w:r w:rsidR="00F57746">
        <w:rPr>
          <w:rFonts w:ascii="Times New Roman" w:hAnsi="Times New Roman"/>
          <w:sz w:val="24"/>
          <w:szCs w:val="24"/>
        </w:rPr>
        <w:t>r</w:t>
      </w:r>
      <w:proofErr w:type="spellEnd"/>
      <w:r w:rsidR="00C3300C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51F7">
        <w:rPr>
          <w:rFonts w:ascii="Times New Roman" w:hAnsi="Times New Roman"/>
          <w:sz w:val="24"/>
          <w:szCs w:val="24"/>
        </w:rPr>
        <w:t>vitin</w:t>
      </w:r>
      <w:proofErr w:type="spellEnd"/>
      <w:r w:rsidR="009551F7">
        <w:rPr>
          <w:rFonts w:ascii="Times New Roman" w:hAnsi="Times New Roman"/>
          <w:sz w:val="24"/>
          <w:szCs w:val="24"/>
        </w:rPr>
        <w:t xml:space="preserve"> 202</w:t>
      </w:r>
      <w:r w:rsidR="002B0B97">
        <w:rPr>
          <w:rFonts w:ascii="Times New Roman" w:hAnsi="Times New Roman"/>
          <w:sz w:val="24"/>
          <w:szCs w:val="24"/>
        </w:rPr>
        <w:t>5</w:t>
      </w:r>
      <w:r w:rsidR="009551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është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2B0B97">
        <w:rPr>
          <w:rFonts w:ascii="Times New Roman" w:hAnsi="Times New Roman"/>
          <w:sz w:val="24"/>
          <w:szCs w:val="24"/>
        </w:rPr>
        <w:t>16,007,754</w:t>
      </w:r>
      <w:r w:rsidR="00B51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4570">
        <w:rPr>
          <w:rFonts w:ascii="Times New Roman" w:hAnsi="Times New Roman"/>
          <w:sz w:val="24"/>
          <w:szCs w:val="24"/>
        </w:rPr>
        <w:t>mij</w:t>
      </w:r>
      <w:r w:rsidR="00A47CCB">
        <w:rPr>
          <w:rFonts w:ascii="Times New Roman" w:hAnsi="Times New Roman"/>
          <w:sz w:val="24"/>
          <w:szCs w:val="24"/>
        </w:rPr>
        <w:t>ë</w:t>
      </w:r>
      <w:proofErr w:type="spellEnd"/>
      <w:r w:rsidR="0060457D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57D" w:rsidRPr="00B92CCA">
        <w:rPr>
          <w:rFonts w:ascii="Times New Roman" w:hAnsi="Times New Roman"/>
          <w:sz w:val="24"/>
          <w:szCs w:val="24"/>
        </w:rPr>
        <w:t>lekë</w:t>
      </w:r>
      <w:proofErr w:type="spellEnd"/>
      <w:r w:rsidR="0060457D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00C" w:rsidRPr="00B92CCA">
        <w:rPr>
          <w:rFonts w:ascii="Times New Roman" w:hAnsi="Times New Roman"/>
          <w:sz w:val="24"/>
          <w:szCs w:val="24"/>
        </w:rPr>
        <w:t>dh</w:t>
      </w:r>
      <w:r w:rsidR="007F2E01" w:rsidRPr="00B92CCA">
        <w:rPr>
          <w:rFonts w:ascii="Times New Roman" w:hAnsi="Times New Roman"/>
          <w:sz w:val="24"/>
          <w:szCs w:val="24"/>
        </w:rPr>
        <w:t>e</w:t>
      </w:r>
      <w:proofErr w:type="spellEnd"/>
      <w:r w:rsidR="00C3300C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i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realizuar</w:t>
      </w:r>
      <w:proofErr w:type="spellEnd"/>
      <w:r w:rsidR="00CC6D3D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D3D" w:rsidRPr="00B92CCA">
        <w:rPr>
          <w:rFonts w:ascii="Times New Roman" w:hAnsi="Times New Roman"/>
          <w:sz w:val="24"/>
          <w:szCs w:val="24"/>
        </w:rPr>
        <w:t>p</w:t>
      </w:r>
      <w:r w:rsidR="005867A3" w:rsidRPr="00B92CCA">
        <w:rPr>
          <w:rFonts w:ascii="Times New Roman" w:hAnsi="Times New Roman"/>
          <w:sz w:val="24"/>
          <w:szCs w:val="24"/>
        </w:rPr>
        <w:t>ë</w:t>
      </w:r>
      <w:r w:rsidR="00CC6D3D" w:rsidRPr="00B92CCA">
        <w:rPr>
          <w:rFonts w:ascii="Times New Roman" w:hAnsi="Times New Roman"/>
          <w:sz w:val="24"/>
          <w:szCs w:val="24"/>
        </w:rPr>
        <w:t>r</w:t>
      </w:r>
      <w:proofErr w:type="spellEnd"/>
      <w:r w:rsidR="00CC6D3D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D3D" w:rsidRPr="00B92CCA">
        <w:rPr>
          <w:rFonts w:ascii="Times New Roman" w:hAnsi="Times New Roman"/>
          <w:sz w:val="24"/>
          <w:szCs w:val="24"/>
        </w:rPr>
        <w:t>periudh</w:t>
      </w:r>
      <w:r w:rsidR="005867A3" w:rsidRPr="00B92CCA">
        <w:rPr>
          <w:rFonts w:ascii="Times New Roman" w:hAnsi="Times New Roman"/>
          <w:sz w:val="24"/>
          <w:szCs w:val="24"/>
        </w:rPr>
        <w:t>ë</w:t>
      </w:r>
      <w:r w:rsidR="00C3300C" w:rsidRPr="00B92CCA">
        <w:rPr>
          <w:rFonts w:ascii="Times New Roman" w:hAnsi="Times New Roman"/>
          <w:sz w:val="24"/>
          <w:szCs w:val="24"/>
        </w:rPr>
        <w:t>n</w:t>
      </w:r>
      <w:proofErr w:type="spellEnd"/>
      <w:r w:rsidR="00E7432F"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F" w:rsidRPr="00B92CCA">
        <w:rPr>
          <w:rFonts w:ascii="Times New Roman" w:hAnsi="Times New Roman"/>
          <w:sz w:val="24"/>
          <w:szCs w:val="24"/>
        </w:rPr>
        <w:t>paraqitet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në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shumën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2B0B97">
        <w:rPr>
          <w:rFonts w:ascii="Times New Roman" w:hAnsi="Times New Roman"/>
          <w:sz w:val="24"/>
          <w:szCs w:val="24"/>
        </w:rPr>
        <w:t>14,836,249</w:t>
      </w:r>
      <w:r w:rsidR="00A47C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7CCB">
        <w:rPr>
          <w:rFonts w:ascii="Times New Roman" w:hAnsi="Times New Roman"/>
          <w:sz w:val="24"/>
          <w:szCs w:val="24"/>
        </w:rPr>
        <w:t>mijë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lekë</w:t>
      </w:r>
      <w:proofErr w:type="spellEnd"/>
      <w:r w:rsidR="009D2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695">
        <w:rPr>
          <w:rFonts w:ascii="Times New Roman" w:hAnsi="Times New Roman"/>
          <w:sz w:val="24"/>
          <w:szCs w:val="24"/>
        </w:rPr>
        <w:t>ose</w:t>
      </w:r>
      <w:proofErr w:type="spellEnd"/>
      <w:r w:rsidR="009D2695">
        <w:rPr>
          <w:rFonts w:ascii="Times New Roman" w:hAnsi="Times New Roman"/>
          <w:sz w:val="24"/>
          <w:szCs w:val="24"/>
        </w:rPr>
        <w:t xml:space="preserve"> </w:t>
      </w:r>
      <w:r w:rsidR="002B0B97">
        <w:rPr>
          <w:rFonts w:ascii="Times New Roman" w:hAnsi="Times New Roman"/>
          <w:sz w:val="24"/>
          <w:szCs w:val="24"/>
        </w:rPr>
        <w:t>92.7</w:t>
      </w:r>
      <w:r w:rsidR="009D2695">
        <w:rPr>
          <w:rFonts w:ascii="Times New Roman" w:hAnsi="Times New Roman"/>
          <w:sz w:val="24"/>
          <w:szCs w:val="24"/>
        </w:rPr>
        <w:t xml:space="preserve">% e </w:t>
      </w:r>
      <w:proofErr w:type="spellStart"/>
      <w:r w:rsidR="009D2695">
        <w:rPr>
          <w:rFonts w:ascii="Times New Roman" w:hAnsi="Times New Roman"/>
          <w:sz w:val="24"/>
          <w:szCs w:val="24"/>
        </w:rPr>
        <w:t>planit</w:t>
      </w:r>
      <w:proofErr w:type="spellEnd"/>
      <w:r w:rsidR="009D26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2695">
        <w:rPr>
          <w:rFonts w:ascii="Times New Roman" w:hAnsi="Times New Roman"/>
          <w:sz w:val="24"/>
          <w:szCs w:val="24"/>
        </w:rPr>
        <w:t>p</w:t>
      </w:r>
      <w:r w:rsidR="00622348">
        <w:rPr>
          <w:rFonts w:ascii="Times New Roman" w:hAnsi="Times New Roman"/>
          <w:sz w:val="24"/>
          <w:szCs w:val="24"/>
        </w:rPr>
        <w:t>ë</w:t>
      </w:r>
      <w:r w:rsidR="009D2695">
        <w:rPr>
          <w:rFonts w:ascii="Times New Roman" w:hAnsi="Times New Roman"/>
          <w:sz w:val="24"/>
          <w:szCs w:val="24"/>
        </w:rPr>
        <w:t>rfundimtar</w:t>
      </w:r>
      <w:proofErr w:type="spellEnd"/>
      <w:r w:rsidRPr="00B92CCA">
        <w:rPr>
          <w:rFonts w:ascii="Times New Roman" w:hAnsi="Times New Roman"/>
          <w:sz w:val="24"/>
          <w:szCs w:val="24"/>
        </w:rPr>
        <w:t>.</w:t>
      </w:r>
    </w:p>
    <w:p w14:paraId="3CB029DF" w14:textId="20962200" w:rsidR="009D2695" w:rsidRDefault="00C948CC" w:rsidP="00D36CD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2CCA">
        <w:rPr>
          <w:rFonts w:ascii="Times New Roman" w:hAnsi="Times New Roman"/>
          <w:sz w:val="24"/>
          <w:szCs w:val="24"/>
        </w:rPr>
        <w:lastRenderedPageBreak/>
        <w:t>Realizimet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për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shpenzime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korrente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janë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2B0B97">
        <w:rPr>
          <w:rFonts w:ascii="Times New Roman" w:hAnsi="Times New Roman"/>
          <w:sz w:val="24"/>
          <w:szCs w:val="24"/>
        </w:rPr>
        <w:t>92</w:t>
      </w:r>
      <w:r w:rsidRPr="00B92CCA">
        <w:rPr>
          <w:rFonts w:ascii="Times New Roman" w:hAnsi="Times New Roman"/>
          <w:sz w:val="24"/>
          <w:szCs w:val="24"/>
        </w:rPr>
        <w:t xml:space="preserve">%, </w:t>
      </w:r>
      <w:proofErr w:type="spellStart"/>
      <w:r w:rsidRPr="00B92CCA">
        <w:rPr>
          <w:rFonts w:ascii="Times New Roman" w:hAnsi="Times New Roman"/>
          <w:sz w:val="24"/>
          <w:szCs w:val="24"/>
        </w:rPr>
        <w:t>investimet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në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total </w:t>
      </w:r>
      <w:r w:rsidR="002B0B97">
        <w:rPr>
          <w:rFonts w:ascii="Times New Roman" w:hAnsi="Times New Roman"/>
          <w:sz w:val="24"/>
          <w:szCs w:val="24"/>
        </w:rPr>
        <w:t>94.4</w:t>
      </w:r>
      <w:r w:rsidR="003D35E7" w:rsidRPr="00B92CCA">
        <w:rPr>
          <w:rFonts w:ascii="Times New Roman" w:hAnsi="Times New Roman"/>
          <w:sz w:val="24"/>
          <w:szCs w:val="24"/>
        </w:rPr>
        <w:t>%,</w:t>
      </w:r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nga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këto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financimi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i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huaj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9551F7">
        <w:rPr>
          <w:rFonts w:ascii="Times New Roman" w:hAnsi="Times New Roman"/>
          <w:sz w:val="24"/>
          <w:szCs w:val="24"/>
        </w:rPr>
        <w:t>8</w:t>
      </w:r>
      <w:r w:rsidR="002B0B97">
        <w:rPr>
          <w:rFonts w:ascii="Times New Roman" w:hAnsi="Times New Roman"/>
          <w:sz w:val="24"/>
          <w:szCs w:val="24"/>
        </w:rPr>
        <w:t>7.3</w:t>
      </w:r>
      <w:r w:rsidRPr="00B92CCA">
        <w:rPr>
          <w:rFonts w:ascii="Times New Roman" w:hAnsi="Times New Roman"/>
          <w:sz w:val="24"/>
          <w:szCs w:val="24"/>
        </w:rPr>
        <w:t xml:space="preserve">%, Kosto </w:t>
      </w:r>
      <w:proofErr w:type="spellStart"/>
      <w:r w:rsidRPr="00B92CCA">
        <w:rPr>
          <w:rFonts w:ascii="Times New Roman" w:hAnsi="Times New Roman"/>
          <w:sz w:val="24"/>
          <w:szCs w:val="24"/>
        </w:rPr>
        <w:t>Lokale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9551F7">
        <w:rPr>
          <w:rFonts w:ascii="Times New Roman" w:hAnsi="Times New Roman"/>
          <w:sz w:val="24"/>
          <w:szCs w:val="24"/>
        </w:rPr>
        <w:t>96</w:t>
      </w:r>
      <w:r w:rsidR="002B0B97">
        <w:rPr>
          <w:rFonts w:ascii="Times New Roman" w:hAnsi="Times New Roman"/>
          <w:sz w:val="24"/>
          <w:szCs w:val="24"/>
        </w:rPr>
        <w:t>.6</w:t>
      </w:r>
      <w:r w:rsidRPr="00B92CCA">
        <w:rPr>
          <w:rFonts w:ascii="Times New Roman" w:hAnsi="Times New Roman"/>
          <w:sz w:val="24"/>
          <w:szCs w:val="24"/>
        </w:rPr>
        <w:t xml:space="preserve">%, </w:t>
      </w:r>
      <w:proofErr w:type="spellStart"/>
      <w:r w:rsidRPr="00B92CCA">
        <w:rPr>
          <w:rFonts w:ascii="Times New Roman" w:hAnsi="Times New Roman"/>
          <w:sz w:val="24"/>
          <w:szCs w:val="24"/>
        </w:rPr>
        <w:t>T.V.Sh</w:t>
      </w:r>
      <w:proofErr w:type="spellEnd"/>
      <w:r w:rsidR="006210AF">
        <w:rPr>
          <w:rFonts w:ascii="Times New Roman" w:hAnsi="Times New Roman"/>
          <w:sz w:val="24"/>
          <w:szCs w:val="24"/>
        </w:rPr>
        <w:t>,</w:t>
      </w:r>
      <w:r w:rsidRPr="00B92CCA">
        <w:rPr>
          <w:rFonts w:ascii="Times New Roman" w:hAnsi="Times New Roman"/>
          <w:sz w:val="24"/>
          <w:szCs w:val="24"/>
        </w:rPr>
        <w:t xml:space="preserve"> </w:t>
      </w:r>
      <w:r w:rsidR="002B0B97">
        <w:rPr>
          <w:rFonts w:ascii="Times New Roman" w:hAnsi="Times New Roman"/>
          <w:sz w:val="24"/>
          <w:szCs w:val="24"/>
        </w:rPr>
        <w:t>57</w:t>
      </w:r>
      <w:r w:rsidRPr="00B92CCA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B92CCA">
        <w:rPr>
          <w:rFonts w:ascii="Times New Roman" w:hAnsi="Times New Roman"/>
          <w:sz w:val="24"/>
          <w:szCs w:val="24"/>
        </w:rPr>
        <w:t>dhe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2CCA">
        <w:rPr>
          <w:rFonts w:ascii="Times New Roman" w:hAnsi="Times New Roman"/>
          <w:sz w:val="24"/>
          <w:szCs w:val="24"/>
        </w:rPr>
        <w:t>Investimet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8E16FE" w:rsidRPr="00B92CCA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8E16FE" w:rsidRPr="00B92CCA">
        <w:rPr>
          <w:rFonts w:ascii="Times New Roman" w:hAnsi="Times New Roman"/>
          <w:sz w:val="24"/>
          <w:szCs w:val="24"/>
        </w:rPr>
        <w:t>brendshme</w:t>
      </w:r>
      <w:proofErr w:type="spellEnd"/>
      <w:r w:rsidRPr="00B92CCA">
        <w:rPr>
          <w:rFonts w:ascii="Times New Roman" w:hAnsi="Times New Roman"/>
          <w:sz w:val="24"/>
          <w:szCs w:val="24"/>
        </w:rPr>
        <w:t xml:space="preserve"> </w:t>
      </w:r>
      <w:r w:rsidR="002B0B97">
        <w:rPr>
          <w:rFonts w:ascii="Times New Roman" w:hAnsi="Times New Roman"/>
          <w:sz w:val="24"/>
          <w:szCs w:val="24"/>
        </w:rPr>
        <w:t>96.2</w:t>
      </w:r>
      <w:r w:rsidRPr="00B92CCA">
        <w:rPr>
          <w:rFonts w:ascii="Times New Roman" w:hAnsi="Times New Roman"/>
          <w:sz w:val="24"/>
          <w:szCs w:val="24"/>
        </w:rPr>
        <w:t>%</w:t>
      </w:r>
      <w:r w:rsidR="00EA0F74" w:rsidRPr="00B92CCA">
        <w:rPr>
          <w:rFonts w:ascii="Times New Roman" w:hAnsi="Times New Roman"/>
          <w:sz w:val="24"/>
          <w:szCs w:val="24"/>
        </w:rPr>
        <w:t>.</w:t>
      </w:r>
      <w:r w:rsidRPr="00B92CCA">
        <w:rPr>
          <w:rFonts w:ascii="Times New Roman" w:hAnsi="Times New Roman"/>
          <w:sz w:val="24"/>
          <w:szCs w:val="24"/>
        </w:rPr>
        <w:t xml:space="preserve"> </w:t>
      </w:r>
    </w:p>
    <w:p w14:paraId="4D4333F7" w14:textId="77777777" w:rsidR="002474D2" w:rsidRPr="00EB6F4C" w:rsidRDefault="002474D2" w:rsidP="00D36CD7">
      <w:pPr>
        <w:spacing w:after="0"/>
        <w:jc w:val="both"/>
        <w:rPr>
          <w:rFonts w:ascii="Times New Roman" w:hAnsi="Times New Roman"/>
          <w:bCs/>
          <w:position w:val="-1"/>
          <w:sz w:val="24"/>
          <w:szCs w:val="24"/>
        </w:rPr>
      </w:pPr>
      <w:r w:rsidRPr="00EB6F4C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EB6F4C">
        <w:rPr>
          <w:rFonts w:ascii="Times New Roman" w:hAnsi="Times New Roman"/>
          <w:sz w:val="24"/>
          <w:szCs w:val="24"/>
        </w:rPr>
        <w:t>detajuar</w:t>
      </w:r>
      <w:proofErr w:type="spellEnd"/>
      <w:r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F4C">
        <w:rPr>
          <w:rFonts w:ascii="Times New Roman" w:hAnsi="Times New Roman"/>
          <w:sz w:val="24"/>
          <w:szCs w:val="24"/>
        </w:rPr>
        <w:t>realizimi</w:t>
      </w:r>
      <w:proofErr w:type="spellEnd"/>
      <w:r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51F7" w:rsidRPr="00EB6F4C">
        <w:rPr>
          <w:rFonts w:ascii="Times New Roman" w:hAnsi="Times New Roman"/>
          <w:sz w:val="24"/>
          <w:szCs w:val="24"/>
        </w:rPr>
        <w:t>vjetor</w:t>
      </w:r>
      <w:proofErr w:type="spellEnd"/>
      <w:r w:rsidR="00F64C5C"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51F7" w:rsidRPr="00EB6F4C">
        <w:rPr>
          <w:rFonts w:ascii="Times New Roman" w:hAnsi="Times New Roman"/>
          <w:sz w:val="24"/>
          <w:szCs w:val="24"/>
        </w:rPr>
        <w:t>i</w:t>
      </w:r>
      <w:proofErr w:type="spellEnd"/>
      <w:r w:rsidR="00D927C0"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6D81" w:rsidRPr="00EB6F4C">
        <w:rPr>
          <w:rFonts w:ascii="Times New Roman" w:hAnsi="Times New Roman"/>
          <w:sz w:val="24"/>
          <w:szCs w:val="24"/>
        </w:rPr>
        <w:t>viti</w:t>
      </w:r>
      <w:r w:rsidR="009551F7" w:rsidRPr="00EB6F4C">
        <w:rPr>
          <w:rFonts w:ascii="Times New Roman" w:hAnsi="Times New Roman"/>
          <w:sz w:val="24"/>
          <w:szCs w:val="24"/>
        </w:rPr>
        <w:t>t</w:t>
      </w:r>
      <w:proofErr w:type="spellEnd"/>
      <w:r w:rsidR="00DE7571" w:rsidRPr="00EB6F4C">
        <w:rPr>
          <w:rFonts w:ascii="Times New Roman" w:hAnsi="Times New Roman"/>
          <w:sz w:val="24"/>
          <w:szCs w:val="24"/>
        </w:rPr>
        <w:t xml:space="preserve"> 202</w:t>
      </w:r>
      <w:r w:rsidR="00D927C0" w:rsidRPr="00EB6F4C">
        <w:rPr>
          <w:rFonts w:ascii="Times New Roman" w:hAnsi="Times New Roman"/>
          <w:sz w:val="24"/>
          <w:szCs w:val="24"/>
        </w:rPr>
        <w:t>4</w:t>
      </w:r>
      <w:r w:rsidRPr="00EB6F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6F4C">
        <w:rPr>
          <w:rFonts w:ascii="Times New Roman" w:hAnsi="Times New Roman"/>
          <w:sz w:val="24"/>
          <w:szCs w:val="24"/>
        </w:rPr>
        <w:t>sipas</w:t>
      </w:r>
      <w:proofErr w:type="spellEnd"/>
      <w:r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F4C">
        <w:rPr>
          <w:rFonts w:ascii="Times New Roman" w:hAnsi="Times New Roman"/>
          <w:sz w:val="24"/>
          <w:szCs w:val="24"/>
        </w:rPr>
        <w:t>programeve</w:t>
      </w:r>
      <w:proofErr w:type="spellEnd"/>
      <w:r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F4C">
        <w:rPr>
          <w:rFonts w:ascii="Times New Roman" w:hAnsi="Times New Roman"/>
          <w:sz w:val="24"/>
          <w:szCs w:val="24"/>
        </w:rPr>
        <w:t>paraqitet</w:t>
      </w:r>
      <w:proofErr w:type="spellEnd"/>
      <w:r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F4C">
        <w:rPr>
          <w:rFonts w:ascii="Times New Roman" w:hAnsi="Times New Roman"/>
          <w:sz w:val="24"/>
          <w:szCs w:val="24"/>
        </w:rPr>
        <w:t>në</w:t>
      </w:r>
      <w:proofErr w:type="spellEnd"/>
      <w:r w:rsidRPr="00EB6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F4C">
        <w:rPr>
          <w:rFonts w:ascii="Times New Roman" w:hAnsi="Times New Roman"/>
          <w:sz w:val="24"/>
          <w:szCs w:val="24"/>
        </w:rPr>
        <w:t>tabelën</w:t>
      </w:r>
      <w:proofErr w:type="spellEnd"/>
      <w:r w:rsidRPr="00EB6F4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B6F4C">
        <w:rPr>
          <w:rFonts w:ascii="Times New Roman" w:hAnsi="Times New Roman"/>
          <w:sz w:val="24"/>
          <w:szCs w:val="24"/>
        </w:rPr>
        <w:t>mëposhtme</w:t>
      </w:r>
      <w:proofErr w:type="spellEnd"/>
      <w:r w:rsidRPr="00EB6F4C">
        <w:rPr>
          <w:rFonts w:ascii="Times New Roman" w:hAnsi="Times New Roman"/>
          <w:bCs/>
          <w:position w:val="-1"/>
          <w:sz w:val="24"/>
          <w:szCs w:val="24"/>
        </w:rPr>
        <w:t>;</w:t>
      </w:r>
    </w:p>
    <w:p w14:paraId="262D7069" w14:textId="77777777" w:rsidR="002778F2" w:rsidRPr="00EB6F4C" w:rsidRDefault="00D86943" w:rsidP="00840D7C">
      <w:pPr>
        <w:spacing w:before="3" w:after="0"/>
        <w:ind w:right="-20"/>
        <w:jc w:val="both"/>
        <w:rPr>
          <w:rFonts w:ascii="Times New Roman" w:hAnsi="Times New Roman"/>
          <w:bCs/>
          <w:position w:val="-1"/>
          <w:sz w:val="24"/>
          <w:szCs w:val="24"/>
        </w:rPr>
      </w:pP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  <w:r w:rsidRPr="00EB6F4C">
        <w:rPr>
          <w:rFonts w:ascii="Times New Roman" w:hAnsi="Times New Roman"/>
          <w:bCs/>
          <w:position w:val="-1"/>
          <w:sz w:val="24"/>
          <w:szCs w:val="24"/>
        </w:rPr>
        <w:tab/>
      </w:r>
    </w:p>
    <w:p w14:paraId="383E3247" w14:textId="77777777" w:rsidR="002D2F34" w:rsidRPr="00EB6F4C" w:rsidRDefault="00D86943" w:rsidP="0093407A">
      <w:pPr>
        <w:spacing w:before="3" w:after="0"/>
        <w:ind w:left="5760" w:right="-20" w:firstLine="1440"/>
        <w:jc w:val="both"/>
        <w:rPr>
          <w:rFonts w:ascii="Times New Roman" w:hAnsi="Times New Roman"/>
          <w:bCs/>
          <w:position w:val="-1"/>
          <w:sz w:val="24"/>
          <w:szCs w:val="24"/>
        </w:rPr>
      </w:pPr>
      <w:proofErr w:type="spellStart"/>
      <w:r w:rsidRPr="00EB6F4C">
        <w:rPr>
          <w:rFonts w:ascii="Times New Roman" w:hAnsi="Times New Roman"/>
          <w:bCs/>
          <w:position w:val="-1"/>
          <w:sz w:val="24"/>
          <w:szCs w:val="24"/>
        </w:rPr>
        <w:t>Në</w:t>
      </w:r>
      <w:proofErr w:type="spellEnd"/>
      <w:r w:rsidRPr="00EB6F4C">
        <w:rPr>
          <w:rFonts w:ascii="Times New Roman" w:hAnsi="Times New Roman"/>
          <w:bCs/>
          <w:position w:val="-1"/>
          <w:sz w:val="24"/>
          <w:szCs w:val="24"/>
        </w:rPr>
        <w:t xml:space="preserve"> </w:t>
      </w:r>
      <w:proofErr w:type="spellStart"/>
      <w:r w:rsidRPr="00EB6F4C">
        <w:rPr>
          <w:rFonts w:ascii="Times New Roman" w:hAnsi="Times New Roman"/>
          <w:bCs/>
          <w:position w:val="-1"/>
          <w:sz w:val="24"/>
          <w:szCs w:val="24"/>
        </w:rPr>
        <w:t>milion</w:t>
      </w:r>
      <w:proofErr w:type="spellEnd"/>
      <w:r w:rsidRPr="00EB6F4C">
        <w:rPr>
          <w:rFonts w:ascii="Times New Roman" w:hAnsi="Times New Roman"/>
          <w:bCs/>
          <w:position w:val="-1"/>
          <w:sz w:val="24"/>
          <w:szCs w:val="24"/>
        </w:rPr>
        <w:t>/</w:t>
      </w:r>
      <w:proofErr w:type="spellStart"/>
      <w:r w:rsidRPr="00EB6F4C">
        <w:rPr>
          <w:rFonts w:ascii="Times New Roman" w:hAnsi="Times New Roman"/>
          <w:bCs/>
          <w:position w:val="-1"/>
          <w:sz w:val="24"/>
          <w:szCs w:val="24"/>
        </w:rPr>
        <w:t>lekë</w:t>
      </w:r>
      <w:proofErr w:type="spellEnd"/>
    </w:p>
    <w:tbl>
      <w:tblPr>
        <w:tblW w:w="5310" w:type="pct"/>
        <w:tblLayout w:type="fixed"/>
        <w:tblLook w:val="04A0" w:firstRow="1" w:lastRow="0" w:firstColumn="1" w:lastColumn="0" w:noHBand="0" w:noVBand="1"/>
      </w:tblPr>
      <w:tblGrid>
        <w:gridCol w:w="3411"/>
        <w:gridCol w:w="1124"/>
        <w:gridCol w:w="1309"/>
        <w:gridCol w:w="898"/>
        <w:gridCol w:w="1172"/>
        <w:gridCol w:w="1346"/>
      </w:tblGrid>
      <w:tr w:rsidR="002D2F34" w:rsidRPr="00EB6F4C" w14:paraId="56A112E8" w14:textId="77777777" w:rsidTr="003B3977">
        <w:trPr>
          <w:trHeight w:val="360"/>
        </w:trPr>
        <w:tc>
          <w:tcPr>
            <w:tcW w:w="18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BA83B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Emertimi </w:t>
            </w: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programit</w:t>
            </w:r>
            <w:proofErr w:type="spellEnd"/>
          </w:p>
        </w:tc>
        <w:tc>
          <w:tcPr>
            <w:tcW w:w="6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C27D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Buxheti 2024</w:t>
            </w:r>
          </w:p>
        </w:tc>
        <w:tc>
          <w:tcPr>
            <w:tcW w:w="7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1432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Struktura            %</w:t>
            </w:r>
          </w:p>
        </w:tc>
        <w:tc>
          <w:tcPr>
            <w:tcW w:w="1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69363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Fakti</w:t>
            </w:r>
            <w:proofErr w:type="spellEnd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vitin</w:t>
            </w:r>
            <w:proofErr w:type="spellEnd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2D2F34" w:rsidRPr="00EB6F4C" w14:paraId="5AEEA5E0" w14:textId="77777777" w:rsidTr="003B3977">
        <w:trPr>
          <w:trHeight w:val="585"/>
        </w:trPr>
        <w:tc>
          <w:tcPr>
            <w:tcW w:w="18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F353B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A084D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D5328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EFA2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Fakti</w:t>
            </w:r>
            <w:proofErr w:type="spellEnd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0C57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Realizim</w:t>
            </w:r>
            <w:proofErr w:type="spellEnd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%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546C" w14:textId="77777777" w:rsidR="002D2F34" w:rsidRPr="00EB6F4C" w:rsidRDefault="002D2F34" w:rsidP="00EB6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Struktura</w:t>
            </w:r>
            <w:proofErr w:type="spellEnd"/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400A1B" w:rsidRPr="00EB6F4C" w14:paraId="04F8B2D3" w14:textId="77777777" w:rsidTr="003B3977">
        <w:trPr>
          <w:trHeight w:val="515"/>
        </w:trPr>
        <w:tc>
          <w:tcPr>
            <w:tcW w:w="18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58EC" w14:textId="77777777" w:rsidR="00400A1B" w:rsidRPr="00EB6F4C" w:rsidRDefault="00400A1B" w:rsidP="0040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Planifikim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Menaxhim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Administrimi</w:t>
            </w:r>
            <w:proofErr w:type="spell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0159" w14:textId="590DB107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5BDE" w14:textId="15BED37B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3.21%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737C0" w14:textId="794A960F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B45E" w14:textId="68660C47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96.30%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380B" w14:textId="335380B9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3.34%</w:t>
            </w:r>
          </w:p>
        </w:tc>
      </w:tr>
      <w:tr w:rsidR="00400A1B" w:rsidRPr="00EB6F4C" w14:paraId="6CCE5F18" w14:textId="77777777" w:rsidTr="003B3977">
        <w:trPr>
          <w:trHeight w:val="578"/>
        </w:trPr>
        <w:tc>
          <w:tcPr>
            <w:tcW w:w="18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0FE4D" w14:textId="77777777" w:rsidR="00400A1B" w:rsidRPr="00EB6F4C" w:rsidRDefault="00400A1B" w:rsidP="0040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Siguria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Ushqimore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8C2E7" w14:textId="6CF60FD6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2,955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FAE5" w14:textId="0FBD47DF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18.46%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215F" w14:textId="678CB8DD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2,917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0EDC" w14:textId="47286A74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98.71%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BD21" w14:textId="3AC530B0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19.66%</w:t>
            </w:r>
          </w:p>
        </w:tc>
      </w:tr>
      <w:tr w:rsidR="00400A1B" w:rsidRPr="00EB6F4C" w14:paraId="532B4B2C" w14:textId="77777777" w:rsidTr="003B3977">
        <w:trPr>
          <w:trHeight w:val="735"/>
        </w:trPr>
        <w:tc>
          <w:tcPr>
            <w:tcW w:w="18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32031" w14:textId="77777777" w:rsidR="00400A1B" w:rsidRPr="00EB6F4C" w:rsidRDefault="00400A1B" w:rsidP="0040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Infrastruktura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Kullimit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Ujitjes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6D70A" w14:textId="51EFA250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3,432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448F0" w14:textId="40F89CBF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21.44%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02C4" w14:textId="11530C93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3,330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0266" w14:textId="7FFF1ECC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97.03%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0428" w14:textId="2D88D5BD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22.45%</w:t>
            </w:r>
          </w:p>
        </w:tc>
      </w:tr>
      <w:tr w:rsidR="00400A1B" w:rsidRPr="00EB6F4C" w14:paraId="2CDA5D52" w14:textId="77777777" w:rsidTr="003B3977">
        <w:trPr>
          <w:trHeight w:val="555"/>
        </w:trPr>
        <w:tc>
          <w:tcPr>
            <w:tcW w:w="18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FAC41" w14:textId="77777777" w:rsidR="00400A1B" w:rsidRPr="00EB6F4C" w:rsidRDefault="00400A1B" w:rsidP="0040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Zhvillimi Rural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0837" w14:textId="4641B9B0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8,041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EE35" w14:textId="037C7E09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50.23%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A6B5B" w14:textId="2B948949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7,095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3E87" w14:textId="11601B08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88.24%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8AED" w14:textId="3B2953DD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47.83%</w:t>
            </w:r>
          </w:p>
        </w:tc>
      </w:tr>
      <w:tr w:rsidR="00400A1B" w:rsidRPr="00EB6F4C" w14:paraId="6DA64A06" w14:textId="77777777" w:rsidTr="003B3977">
        <w:trPr>
          <w:trHeight w:val="600"/>
        </w:trPr>
        <w:tc>
          <w:tcPr>
            <w:tcW w:w="18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E79B" w14:textId="77777777" w:rsidR="00400A1B" w:rsidRPr="00EB6F4C" w:rsidRDefault="00400A1B" w:rsidP="0040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Këshillimi dhe Informacioni Bujqësor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16D2" w14:textId="2DFDBAF0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7D9C" w14:textId="70054D74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4.78%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A550" w14:textId="46172EB8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A729" w14:textId="708E7F2A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93.73%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931C" w14:textId="228E71A1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4.83%</w:t>
            </w:r>
          </w:p>
        </w:tc>
      </w:tr>
      <w:tr w:rsidR="00400A1B" w:rsidRPr="00EB6F4C" w14:paraId="187D4FA0" w14:textId="77777777" w:rsidTr="003B3977">
        <w:trPr>
          <w:trHeight w:val="735"/>
        </w:trPr>
        <w:tc>
          <w:tcPr>
            <w:tcW w:w="18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2B281" w14:textId="77777777" w:rsidR="00400A1B" w:rsidRPr="00EB6F4C" w:rsidRDefault="00400A1B" w:rsidP="0040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Menaxhimi Qëndrushëm i Tokës Bujqësore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CF1D" w14:textId="0AAC43F2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4539D" w14:textId="4F12E3CC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0.16%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A433" w14:textId="51A5E60B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FFD29" w14:textId="45100B49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72.00%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F66B" w14:textId="4369A976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0.12%</w:t>
            </w:r>
          </w:p>
        </w:tc>
      </w:tr>
      <w:tr w:rsidR="00400A1B" w:rsidRPr="00EB6F4C" w14:paraId="5D5E1208" w14:textId="77777777" w:rsidTr="003B3977">
        <w:trPr>
          <w:trHeight w:val="465"/>
        </w:trPr>
        <w:tc>
          <w:tcPr>
            <w:tcW w:w="18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45E0E" w14:textId="77777777" w:rsidR="00400A1B" w:rsidRPr="00EB6F4C" w:rsidRDefault="00400A1B" w:rsidP="0040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Mbështeje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4C">
              <w:rPr>
                <w:rFonts w:ascii="Times New Roman" w:hAnsi="Times New Roman"/>
                <w:color w:val="000000"/>
                <w:sz w:val="24"/>
                <w:szCs w:val="24"/>
              </w:rPr>
              <w:t>peshkimin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0A04" w14:textId="0540DDE3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0782" w14:textId="4DEEABCE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1.72%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C7B7" w14:textId="6F6C4B7E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87E0" w14:textId="151D0DF3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95.29%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98C2" w14:textId="7E502BF3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color w:val="000000"/>
                <w:sz w:val="24"/>
                <w:szCs w:val="24"/>
              </w:rPr>
              <w:t>1.77%</w:t>
            </w:r>
          </w:p>
        </w:tc>
      </w:tr>
      <w:tr w:rsidR="00400A1B" w:rsidRPr="00EB6F4C" w14:paraId="2D0E2D2F" w14:textId="77777777" w:rsidTr="003B3977">
        <w:trPr>
          <w:trHeight w:val="525"/>
        </w:trPr>
        <w:tc>
          <w:tcPr>
            <w:tcW w:w="18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A8A6" w14:textId="77777777" w:rsidR="00400A1B" w:rsidRPr="00EB6F4C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B6F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F027" w14:textId="40240C06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16,008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9C7C8" w14:textId="6753D660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25AA" w14:textId="2F3BEADA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14,835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B4B7" w14:textId="1E0F5F82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92.7%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08EAB" w14:textId="2CFC2B97" w:rsidR="00400A1B" w:rsidRPr="00400A1B" w:rsidRDefault="00400A1B" w:rsidP="00400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0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3E82F9B" w14:textId="77777777" w:rsidR="002819A9" w:rsidRPr="00157F25" w:rsidRDefault="00484663" w:rsidP="00484663">
      <w:pPr>
        <w:spacing w:before="3" w:after="0"/>
        <w:ind w:right="-20"/>
        <w:jc w:val="right"/>
        <w:rPr>
          <w:rFonts w:ascii="Times New Roman" w:hAnsi="Times New Roman"/>
          <w:bCs/>
          <w:position w:val="-1"/>
          <w:sz w:val="24"/>
          <w:szCs w:val="24"/>
        </w:rPr>
      </w:pPr>
      <w:r w:rsidRPr="00157F25">
        <w:rPr>
          <w:rFonts w:ascii="Times New Roman" w:hAnsi="Times New Roman"/>
          <w:bCs/>
          <w:position w:val="-1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4D770461" w14:textId="7C5D064D" w:rsidR="0026710D" w:rsidRPr="00157F25" w:rsidRDefault="006952AD" w:rsidP="002778F2">
      <w:pPr>
        <w:pStyle w:val="NoSpacing"/>
        <w:spacing w:line="276" w:lineRule="auto"/>
        <w:jc w:val="both"/>
        <w:rPr>
          <w:spacing w:val="3"/>
        </w:rPr>
      </w:pPr>
      <w:proofErr w:type="spellStart"/>
      <w:r w:rsidRPr="00157F25">
        <w:t>N</w:t>
      </w:r>
      <w:r w:rsidR="002474D2" w:rsidRPr="00157F25">
        <w:t>ë</w:t>
      </w:r>
      <w:proofErr w:type="spellEnd"/>
      <w:r w:rsidR="002474D2" w:rsidRPr="00157F25">
        <w:rPr>
          <w:spacing w:val="1"/>
        </w:rPr>
        <w:t xml:space="preserve"> </w:t>
      </w:r>
      <w:proofErr w:type="spellStart"/>
      <w:r w:rsidR="002474D2" w:rsidRPr="00157F25">
        <w:t>r</w:t>
      </w:r>
      <w:r w:rsidR="002474D2" w:rsidRPr="00157F25">
        <w:rPr>
          <w:spacing w:val="-2"/>
        </w:rPr>
        <w:t>e</w:t>
      </w:r>
      <w:r w:rsidR="002474D2" w:rsidRPr="00157F25">
        <w:rPr>
          <w:spacing w:val="-1"/>
        </w:rPr>
        <w:t>a</w:t>
      </w:r>
      <w:r w:rsidR="002474D2" w:rsidRPr="00157F25">
        <w:t>l</w:t>
      </w:r>
      <w:r w:rsidR="002474D2" w:rsidRPr="00157F25">
        <w:rPr>
          <w:spacing w:val="1"/>
        </w:rPr>
        <w:t>iz</w:t>
      </w:r>
      <w:r w:rsidR="002474D2" w:rsidRPr="00157F25">
        <w:t>i</w:t>
      </w:r>
      <w:r w:rsidR="002474D2" w:rsidRPr="00157F25">
        <w:rPr>
          <w:spacing w:val="1"/>
        </w:rPr>
        <w:t>m</w:t>
      </w:r>
      <w:r w:rsidR="002474D2" w:rsidRPr="00157F25">
        <w:t>in</w:t>
      </w:r>
      <w:proofErr w:type="spellEnd"/>
      <w:r w:rsidR="002474D2" w:rsidRPr="00157F25">
        <w:rPr>
          <w:spacing w:val="2"/>
        </w:rPr>
        <w:t xml:space="preserve"> </w:t>
      </w:r>
      <w:proofErr w:type="spellStart"/>
      <w:r w:rsidR="00157F25" w:rsidRPr="00157F25">
        <w:t>vjetor</w:t>
      </w:r>
      <w:proofErr w:type="spellEnd"/>
      <w:r w:rsidR="00157F25" w:rsidRPr="00157F25">
        <w:t xml:space="preserve"> 202</w:t>
      </w:r>
      <w:r w:rsidR="002B0B97">
        <w:t>5</w:t>
      </w:r>
      <w:r w:rsidR="007C7BCD" w:rsidRPr="00157F25">
        <w:t xml:space="preserve">, </w:t>
      </w:r>
      <w:proofErr w:type="spellStart"/>
      <w:r w:rsidR="007C7BCD" w:rsidRPr="00157F25">
        <w:t>p</w:t>
      </w:r>
      <w:r w:rsidR="007C7BCD" w:rsidRPr="00157F25">
        <w:rPr>
          <w:spacing w:val="-1"/>
        </w:rPr>
        <w:t>e</w:t>
      </w:r>
      <w:r w:rsidR="007C7BCD" w:rsidRPr="00157F25">
        <w:t>s</w:t>
      </w:r>
      <w:r w:rsidR="007C7BCD" w:rsidRPr="00157F25">
        <w:rPr>
          <w:spacing w:val="2"/>
        </w:rPr>
        <w:t>h</w:t>
      </w:r>
      <w:r w:rsidR="007C7BCD" w:rsidRPr="00157F25">
        <w:rPr>
          <w:spacing w:val="-1"/>
        </w:rPr>
        <w:t>ë</w:t>
      </w:r>
      <w:r w:rsidR="007C7BCD" w:rsidRPr="00157F25">
        <w:t>n</w:t>
      </w:r>
      <w:proofErr w:type="spellEnd"/>
      <w:r w:rsidR="007C7BCD" w:rsidRPr="00157F25">
        <w:rPr>
          <w:spacing w:val="2"/>
        </w:rPr>
        <w:t xml:space="preserve"> </w:t>
      </w:r>
      <w:proofErr w:type="spellStart"/>
      <w:r w:rsidR="007C7BCD" w:rsidRPr="00157F25">
        <w:rPr>
          <w:spacing w:val="1"/>
        </w:rPr>
        <w:t>m</w:t>
      </w:r>
      <w:r w:rsidR="007C7BCD" w:rsidRPr="00157F25">
        <w:t>ë</w:t>
      </w:r>
      <w:proofErr w:type="spellEnd"/>
      <w:r w:rsidR="007C7BCD" w:rsidRPr="00157F25">
        <w:rPr>
          <w:spacing w:val="1"/>
        </w:rPr>
        <w:t xml:space="preserve"> </w:t>
      </w:r>
      <w:proofErr w:type="spellStart"/>
      <w:r w:rsidR="007C7BCD" w:rsidRPr="00157F25">
        <w:t>të</w:t>
      </w:r>
      <w:proofErr w:type="spellEnd"/>
      <w:r w:rsidR="007C7BCD" w:rsidRPr="00157F25">
        <w:rPr>
          <w:spacing w:val="1"/>
        </w:rPr>
        <w:t xml:space="preserve"> </w:t>
      </w:r>
      <w:proofErr w:type="spellStart"/>
      <w:r w:rsidR="007C7BCD" w:rsidRPr="00157F25">
        <w:t>ma</w:t>
      </w:r>
      <w:r w:rsidR="007C7BCD" w:rsidRPr="00157F25">
        <w:rPr>
          <w:spacing w:val="-3"/>
        </w:rPr>
        <w:t>d</w:t>
      </w:r>
      <w:r w:rsidR="007C7BCD" w:rsidRPr="00157F25">
        <w:t>he</w:t>
      </w:r>
      <w:proofErr w:type="spellEnd"/>
      <w:r w:rsidR="002474D2" w:rsidRPr="00157F25">
        <w:rPr>
          <w:spacing w:val="1"/>
        </w:rPr>
        <w:t xml:space="preserve"> </w:t>
      </w:r>
      <w:proofErr w:type="spellStart"/>
      <w:r w:rsidR="002474D2" w:rsidRPr="00157F25">
        <w:rPr>
          <w:spacing w:val="2"/>
        </w:rPr>
        <w:t>n</w:t>
      </w:r>
      <w:r w:rsidR="002474D2" w:rsidRPr="00157F25">
        <w:t>ë</w:t>
      </w:r>
      <w:proofErr w:type="spellEnd"/>
      <w:r w:rsidR="002474D2" w:rsidRPr="00157F25">
        <w:rPr>
          <w:spacing w:val="1"/>
        </w:rPr>
        <w:t xml:space="preserve"> </w:t>
      </w:r>
      <w:proofErr w:type="spellStart"/>
      <w:r w:rsidR="002474D2" w:rsidRPr="00157F25">
        <w:t>nivelin</w:t>
      </w:r>
      <w:proofErr w:type="spellEnd"/>
      <w:r w:rsidR="007C7BCD" w:rsidRPr="00157F25">
        <w:t xml:space="preserve"> e</w:t>
      </w:r>
      <w:r w:rsidR="007C7BCD" w:rsidRPr="00157F25">
        <w:rPr>
          <w:spacing w:val="-2"/>
        </w:rPr>
        <w:t xml:space="preserve"> </w:t>
      </w:r>
      <w:proofErr w:type="spellStart"/>
      <w:r w:rsidR="007C7BCD" w:rsidRPr="00157F25">
        <w:rPr>
          <w:spacing w:val="-2"/>
        </w:rPr>
        <w:t>realizimit</w:t>
      </w:r>
      <w:proofErr w:type="spellEnd"/>
      <w:r w:rsidR="007C7BCD" w:rsidRPr="00157F25">
        <w:rPr>
          <w:spacing w:val="-2"/>
        </w:rPr>
        <w:t xml:space="preserve"> </w:t>
      </w:r>
      <w:proofErr w:type="spellStart"/>
      <w:r w:rsidR="007C7BCD" w:rsidRPr="00157F25">
        <w:t>nd</w:t>
      </w:r>
      <w:r w:rsidR="007C7BCD" w:rsidRPr="00157F25">
        <w:rPr>
          <w:spacing w:val="-1"/>
        </w:rPr>
        <w:t>a</w:t>
      </w:r>
      <w:r w:rsidR="007C7BCD" w:rsidRPr="00157F25">
        <w:t>j</w:t>
      </w:r>
      <w:proofErr w:type="spellEnd"/>
      <w:r w:rsidR="002474D2" w:rsidRPr="00157F25">
        <w:rPr>
          <w:spacing w:val="2"/>
        </w:rPr>
        <w:t xml:space="preserve"> </w:t>
      </w:r>
      <w:proofErr w:type="spellStart"/>
      <w:r w:rsidR="007C7BCD" w:rsidRPr="00157F25">
        <w:rPr>
          <w:spacing w:val="2"/>
        </w:rPr>
        <w:t>totalit</w:t>
      </w:r>
      <w:proofErr w:type="spellEnd"/>
      <w:r w:rsidR="007C7BCD" w:rsidRPr="00157F25">
        <w:rPr>
          <w:spacing w:val="2"/>
        </w:rPr>
        <w:t>,</w:t>
      </w:r>
      <w:r w:rsidR="002474D2" w:rsidRPr="00157F25">
        <w:rPr>
          <w:spacing w:val="2"/>
        </w:rPr>
        <w:t xml:space="preserve"> </w:t>
      </w:r>
      <w:r w:rsidR="002474D2" w:rsidRPr="00157F25">
        <w:t>e</w:t>
      </w:r>
      <w:r w:rsidR="002474D2" w:rsidRPr="00157F25">
        <w:rPr>
          <w:spacing w:val="1"/>
        </w:rPr>
        <w:t xml:space="preserve"> </w:t>
      </w:r>
      <w:proofErr w:type="spellStart"/>
      <w:r w:rsidR="002474D2" w:rsidRPr="00157F25">
        <w:rPr>
          <w:spacing w:val="2"/>
        </w:rPr>
        <w:t>z</w:t>
      </w:r>
      <w:r w:rsidR="002474D2" w:rsidRPr="00157F25">
        <w:t>ë</w:t>
      </w:r>
      <w:proofErr w:type="spellEnd"/>
      <w:r w:rsidR="002474D2" w:rsidRPr="00157F25">
        <w:rPr>
          <w:spacing w:val="1"/>
        </w:rPr>
        <w:t xml:space="preserve"> </w:t>
      </w:r>
      <w:proofErr w:type="spellStart"/>
      <w:r w:rsidR="002474D2" w:rsidRPr="00157F25">
        <w:t>p</w:t>
      </w:r>
      <w:r w:rsidR="002474D2" w:rsidRPr="00157F25">
        <w:rPr>
          <w:spacing w:val="-1"/>
        </w:rPr>
        <w:t>r</w:t>
      </w:r>
      <w:r w:rsidR="002474D2" w:rsidRPr="00157F25">
        <w:t>o</w:t>
      </w:r>
      <w:r w:rsidR="002474D2" w:rsidRPr="00157F25">
        <w:rPr>
          <w:spacing w:val="-2"/>
        </w:rPr>
        <w:t>g</w:t>
      </w:r>
      <w:r w:rsidR="002474D2" w:rsidRPr="00157F25">
        <w:t>r</w:t>
      </w:r>
      <w:r w:rsidR="002474D2" w:rsidRPr="00157F25">
        <w:rPr>
          <w:spacing w:val="-2"/>
        </w:rPr>
        <w:t>a</w:t>
      </w:r>
      <w:r w:rsidR="002474D2" w:rsidRPr="00157F25">
        <w:t>mi</w:t>
      </w:r>
      <w:proofErr w:type="spellEnd"/>
      <w:r w:rsidR="002474D2" w:rsidRPr="00157F25">
        <w:t xml:space="preserve"> </w:t>
      </w:r>
      <w:proofErr w:type="spellStart"/>
      <w:r w:rsidR="002474D2" w:rsidRPr="00157F25">
        <w:t>bu</w:t>
      </w:r>
      <w:r w:rsidR="002474D2" w:rsidRPr="00157F25">
        <w:rPr>
          <w:spacing w:val="2"/>
        </w:rPr>
        <w:t>x</w:t>
      </w:r>
      <w:r w:rsidR="002474D2" w:rsidRPr="00157F25">
        <w:t>h</w:t>
      </w:r>
      <w:r w:rsidR="002474D2" w:rsidRPr="00157F25">
        <w:rPr>
          <w:spacing w:val="-1"/>
        </w:rPr>
        <w:t>e</w:t>
      </w:r>
      <w:r w:rsidR="002474D2" w:rsidRPr="00157F25">
        <w:t>tor</w:t>
      </w:r>
      <w:proofErr w:type="spellEnd"/>
      <w:r w:rsidR="00AB5EE3" w:rsidRPr="00157F25">
        <w:t xml:space="preserve"> </w:t>
      </w:r>
      <w:r w:rsidR="00534EBA" w:rsidRPr="00157F25">
        <w:t>“</w:t>
      </w:r>
      <w:proofErr w:type="spellStart"/>
      <w:r w:rsidR="00632C3F" w:rsidRPr="002B0B97">
        <w:rPr>
          <w:i/>
          <w:iCs/>
          <w:lang w:val="en-GB" w:eastAsia="en-GB"/>
        </w:rPr>
        <w:t>Zhvillimi</w:t>
      </w:r>
      <w:proofErr w:type="spellEnd"/>
      <w:r w:rsidR="00632C3F" w:rsidRPr="002B0B97">
        <w:rPr>
          <w:i/>
          <w:iCs/>
          <w:lang w:val="en-GB" w:eastAsia="en-GB"/>
        </w:rPr>
        <w:t xml:space="preserve"> Rural</w:t>
      </w:r>
      <w:r w:rsidR="00534EBA" w:rsidRPr="00157F25">
        <w:rPr>
          <w:lang w:val="en-GB" w:eastAsia="en-GB"/>
        </w:rPr>
        <w:t>”</w:t>
      </w:r>
      <w:r w:rsidR="00534EBA" w:rsidRPr="00157F25">
        <w:rPr>
          <w:spacing w:val="3"/>
        </w:rPr>
        <w:t xml:space="preserve"> </w:t>
      </w:r>
      <w:r w:rsidR="00694E68" w:rsidRPr="00157F25">
        <w:rPr>
          <w:spacing w:val="3"/>
        </w:rPr>
        <w:t xml:space="preserve">me </w:t>
      </w:r>
      <w:r w:rsidR="002B0B97">
        <w:rPr>
          <w:spacing w:val="3"/>
        </w:rPr>
        <w:t>55.08</w:t>
      </w:r>
      <w:r w:rsidR="00E720C5" w:rsidRPr="00157F25">
        <w:rPr>
          <w:spacing w:val="3"/>
        </w:rPr>
        <w:t xml:space="preserve">% </w:t>
      </w:r>
      <w:proofErr w:type="spellStart"/>
      <w:r w:rsidR="00405517" w:rsidRPr="00157F25">
        <w:rPr>
          <w:spacing w:val="3"/>
        </w:rPr>
        <w:t>dhe</w:t>
      </w:r>
      <w:proofErr w:type="spellEnd"/>
      <w:r w:rsidR="00405517" w:rsidRPr="00157F25">
        <w:rPr>
          <w:spacing w:val="3"/>
        </w:rPr>
        <w:t xml:space="preserve"> pas </w:t>
      </w:r>
      <w:proofErr w:type="spellStart"/>
      <w:r w:rsidR="00405517" w:rsidRPr="00157F25">
        <w:rPr>
          <w:spacing w:val="3"/>
        </w:rPr>
        <w:t>tij</w:t>
      </w:r>
      <w:proofErr w:type="spellEnd"/>
      <w:r w:rsidR="00405517" w:rsidRPr="00157F25">
        <w:rPr>
          <w:spacing w:val="3"/>
        </w:rPr>
        <w:t xml:space="preserve"> </w:t>
      </w:r>
      <w:proofErr w:type="spellStart"/>
      <w:r w:rsidR="00405517" w:rsidRPr="00157F25">
        <w:rPr>
          <w:spacing w:val="3"/>
        </w:rPr>
        <w:t>programi</w:t>
      </w:r>
      <w:proofErr w:type="spellEnd"/>
      <w:r w:rsidR="00405517" w:rsidRPr="00157F25">
        <w:rPr>
          <w:spacing w:val="3"/>
        </w:rPr>
        <w:t xml:space="preserve"> </w:t>
      </w:r>
      <w:r w:rsidR="00157F25" w:rsidRPr="00157F25">
        <w:rPr>
          <w:spacing w:val="3"/>
        </w:rPr>
        <w:t>“</w:t>
      </w:r>
      <w:proofErr w:type="spellStart"/>
      <w:r w:rsidR="00157F25" w:rsidRPr="002B0B97">
        <w:rPr>
          <w:i/>
          <w:iCs/>
          <w:color w:val="000000"/>
        </w:rPr>
        <w:t>Infrastruktura</w:t>
      </w:r>
      <w:proofErr w:type="spellEnd"/>
      <w:r w:rsidR="00157F25" w:rsidRPr="002B0B97">
        <w:rPr>
          <w:i/>
          <w:iCs/>
          <w:color w:val="000000"/>
        </w:rPr>
        <w:t xml:space="preserve"> e </w:t>
      </w:r>
      <w:proofErr w:type="spellStart"/>
      <w:r w:rsidR="00157F25" w:rsidRPr="002B0B97">
        <w:rPr>
          <w:i/>
          <w:iCs/>
          <w:color w:val="000000"/>
        </w:rPr>
        <w:t>Kullimit</w:t>
      </w:r>
      <w:proofErr w:type="spellEnd"/>
      <w:r w:rsidR="00157F25" w:rsidRPr="002B0B97">
        <w:rPr>
          <w:i/>
          <w:iCs/>
          <w:color w:val="000000"/>
        </w:rPr>
        <w:t xml:space="preserve"> </w:t>
      </w:r>
      <w:proofErr w:type="spellStart"/>
      <w:r w:rsidR="00157F25" w:rsidRPr="002B0B97">
        <w:rPr>
          <w:i/>
          <w:iCs/>
          <w:color w:val="000000"/>
        </w:rPr>
        <w:t>dhe</w:t>
      </w:r>
      <w:proofErr w:type="spellEnd"/>
      <w:r w:rsidR="00157F25" w:rsidRPr="002B0B97">
        <w:rPr>
          <w:i/>
          <w:iCs/>
          <w:color w:val="000000"/>
        </w:rPr>
        <w:t xml:space="preserve"> </w:t>
      </w:r>
      <w:proofErr w:type="spellStart"/>
      <w:r w:rsidR="00157F25" w:rsidRPr="002B0B97">
        <w:rPr>
          <w:i/>
          <w:iCs/>
          <w:color w:val="000000"/>
        </w:rPr>
        <w:t>Ujitjes</w:t>
      </w:r>
      <w:proofErr w:type="spellEnd"/>
      <w:r w:rsidR="00157F25" w:rsidRPr="00157F25">
        <w:rPr>
          <w:color w:val="000000"/>
        </w:rPr>
        <w:t>” me 2</w:t>
      </w:r>
      <w:r w:rsidR="002B0B97">
        <w:rPr>
          <w:color w:val="000000"/>
        </w:rPr>
        <w:t>3.51</w:t>
      </w:r>
      <w:r w:rsidR="00157F25" w:rsidRPr="00157F25">
        <w:rPr>
          <w:color w:val="000000"/>
        </w:rPr>
        <w:t xml:space="preserve"> %</w:t>
      </w:r>
      <w:r w:rsidR="00157F25" w:rsidRPr="00157F25">
        <w:rPr>
          <w:spacing w:val="3"/>
        </w:rPr>
        <w:t xml:space="preserve"> </w:t>
      </w:r>
      <w:proofErr w:type="spellStart"/>
      <w:r w:rsidR="009013AF" w:rsidRPr="00157F25">
        <w:rPr>
          <w:spacing w:val="3"/>
        </w:rPr>
        <w:t>dhe</w:t>
      </w:r>
      <w:proofErr w:type="spellEnd"/>
      <w:r w:rsidR="009013AF" w:rsidRPr="00157F25">
        <w:rPr>
          <w:spacing w:val="3"/>
        </w:rPr>
        <w:t xml:space="preserve"> </w:t>
      </w:r>
      <w:r w:rsidR="00157F25" w:rsidRPr="00157F25">
        <w:rPr>
          <w:spacing w:val="3"/>
        </w:rPr>
        <w:t>“</w:t>
      </w:r>
      <w:r w:rsidR="00157F25" w:rsidRPr="002B0B97">
        <w:rPr>
          <w:i/>
          <w:iCs/>
          <w:lang w:val="en-GB" w:eastAsia="en-GB"/>
        </w:rPr>
        <w:t>Siguria Ushqimore</w:t>
      </w:r>
      <w:r w:rsidR="00157F25" w:rsidRPr="00157F25">
        <w:rPr>
          <w:lang w:val="en-GB" w:eastAsia="en-GB"/>
        </w:rPr>
        <w:t>”</w:t>
      </w:r>
      <w:r w:rsidR="009013AF" w:rsidRPr="00157F25">
        <w:rPr>
          <w:color w:val="000000"/>
        </w:rPr>
        <w:t xml:space="preserve"> me </w:t>
      </w:r>
      <w:r w:rsidR="002B0B97">
        <w:rPr>
          <w:color w:val="000000"/>
        </w:rPr>
        <w:t>20.24</w:t>
      </w:r>
      <w:r w:rsidR="0069257B" w:rsidRPr="00157F25">
        <w:rPr>
          <w:color w:val="000000"/>
        </w:rPr>
        <w:t xml:space="preserve"> </w:t>
      </w:r>
      <w:r w:rsidR="009013AF" w:rsidRPr="00157F25">
        <w:rPr>
          <w:color w:val="000000"/>
        </w:rPr>
        <w:t>%</w:t>
      </w:r>
      <w:r w:rsidR="0026710D" w:rsidRPr="00157F25">
        <w:rPr>
          <w:spacing w:val="3"/>
        </w:rPr>
        <w:t xml:space="preserve">. </w:t>
      </w:r>
    </w:p>
    <w:p w14:paraId="69EFEA7B" w14:textId="77777777" w:rsidR="00A57EBD" w:rsidRPr="009551F7" w:rsidRDefault="00A57EBD" w:rsidP="00A57EBD">
      <w:pPr>
        <w:pStyle w:val="NoSpacing"/>
        <w:jc w:val="both"/>
        <w:rPr>
          <w:spacing w:val="1"/>
          <w:highlight w:val="yellow"/>
        </w:rPr>
      </w:pPr>
    </w:p>
    <w:p w14:paraId="34036A71" w14:textId="2DBBA421" w:rsidR="00A57EBD" w:rsidRPr="00157F25" w:rsidRDefault="0026710D" w:rsidP="009A524D">
      <w:pPr>
        <w:pStyle w:val="NoSpacing"/>
        <w:spacing w:line="276" w:lineRule="auto"/>
        <w:jc w:val="both"/>
      </w:pPr>
      <w:proofErr w:type="spellStart"/>
      <w:r w:rsidRPr="00157F25">
        <w:rPr>
          <w:spacing w:val="1"/>
        </w:rPr>
        <w:t>S</w:t>
      </w:r>
      <w:r w:rsidRPr="00157F25">
        <w:t>truktura</w:t>
      </w:r>
      <w:proofErr w:type="spellEnd"/>
      <w:r w:rsidRPr="00157F25">
        <w:t xml:space="preserve"> e</w:t>
      </w:r>
      <w:r w:rsidRPr="00157F25">
        <w:rPr>
          <w:spacing w:val="1"/>
        </w:rPr>
        <w:t xml:space="preserve"> </w:t>
      </w:r>
      <w:proofErr w:type="spellStart"/>
      <w:r w:rsidRPr="00157F25">
        <w:t>shpe</w:t>
      </w:r>
      <w:r w:rsidRPr="00157F25">
        <w:rPr>
          <w:spacing w:val="-1"/>
        </w:rPr>
        <w:t>n</w:t>
      </w:r>
      <w:r w:rsidRPr="00157F25">
        <w:rPr>
          <w:spacing w:val="1"/>
        </w:rPr>
        <w:t>z</w:t>
      </w:r>
      <w:r w:rsidRPr="00157F25">
        <w:t>i</w:t>
      </w:r>
      <w:r w:rsidRPr="00157F25">
        <w:rPr>
          <w:spacing w:val="1"/>
        </w:rPr>
        <w:t>m</w:t>
      </w:r>
      <w:r w:rsidRPr="00157F25">
        <w:rPr>
          <w:spacing w:val="-1"/>
        </w:rPr>
        <w:t>e</w:t>
      </w:r>
      <w:r w:rsidRPr="00157F25">
        <w:t>ve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t>të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t>Minis</w:t>
      </w:r>
      <w:r w:rsidRPr="00157F25">
        <w:rPr>
          <w:spacing w:val="1"/>
        </w:rPr>
        <w:t>t</w:t>
      </w:r>
      <w:r w:rsidRPr="00157F25">
        <w:t>risë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t>së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rPr>
          <w:spacing w:val="-2"/>
        </w:rPr>
        <w:t>B</w:t>
      </w:r>
      <w:r w:rsidRPr="00157F25">
        <w:t>ujqësisë</w:t>
      </w:r>
      <w:proofErr w:type="spellEnd"/>
      <w:r w:rsidRPr="00157F25">
        <w:t xml:space="preserve"> </w:t>
      </w:r>
      <w:proofErr w:type="spellStart"/>
      <w:r w:rsidRPr="00157F25">
        <w:t>dhe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rPr>
          <w:spacing w:val="-3"/>
        </w:rPr>
        <w:t>Z</w:t>
      </w:r>
      <w:r w:rsidRPr="00157F25">
        <w:t>hvi</w:t>
      </w:r>
      <w:r w:rsidRPr="00157F25">
        <w:rPr>
          <w:spacing w:val="1"/>
        </w:rPr>
        <w:t>l</w:t>
      </w:r>
      <w:r w:rsidRPr="00157F25">
        <w:t>l</w:t>
      </w:r>
      <w:r w:rsidRPr="00157F25">
        <w:rPr>
          <w:spacing w:val="1"/>
        </w:rPr>
        <w:t>i</w:t>
      </w:r>
      <w:r w:rsidRPr="00157F25">
        <w:t>m</w:t>
      </w:r>
      <w:r w:rsidRPr="00157F25">
        <w:rPr>
          <w:spacing w:val="1"/>
        </w:rPr>
        <w:t>i</w:t>
      </w:r>
      <w:r w:rsidRPr="00157F25">
        <w:t>t</w:t>
      </w:r>
      <w:proofErr w:type="spellEnd"/>
      <w:r w:rsidRPr="00157F25">
        <w:rPr>
          <w:spacing w:val="2"/>
        </w:rPr>
        <w:t xml:space="preserve"> </w:t>
      </w:r>
      <w:r w:rsidRPr="00157F25">
        <w:t>Ru</w:t>
      </w:r>
      <w:r w:rsidRPr="00157F25">
        <w:rPr>
          <w:spacing w:val="-1"/>
        </w:rPr>
        <w:t>ra</w:t>
      </w:r>
      <w:r w:rsidRPr="00157F25">
        <w:t>l</w:t>
      </w:r>
      <w:r w:rsidRPr="00157F25">
        <w:rPr>
          <w:spacing w:val="2"/>
        </w:rPr>
        <w:t xml:space="preserve"> </w:t>
      </w:r>
      <w:proofErr w:type="spellStart"/>
      <w:r w:rsidRPr="00157F25">
        <w:rPr>
          <w:spacing w:val="2"/>
        </w:rPr>
        <w:t>p</w:t>
      </w:r>
      <w:r w:rsidRPr="00157F25">
        <w:rPr>
          <w:spacing w:val="-1"/>
        </w:rPr>
        <w:t>ë</w:t>
      </w:r>
      <w:r w:rsidRPr="00157F25">
        <w:t>r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rPr>
          <w:spacing w:val="-1"/>
        </w:rPr>
        <w:t>ç</w:t>
      </w:r>
      <w:r w:rsidRPr="00157F25">
        <w:t>do</w:t>
      </w:r>
      <w:proofErr w:type="spellEnd"/>
      <w:r w:rsidRPr="00157F25">
        <w:rPr>
          <w:spacing w:val="2"/>
        </w:rPr>
        <w:t xml:space="preserve"> </w:t>
      </w:r>
      <w:r w:rsidRPr="00157F25">
        <w:t>p</w:t>
      </w:r>
      <w:r w:rsidRPr="00157F25">
        <w:rPr>
          <w:spacing w:val="-1"/>
        </w:rPr>
        <w:t>r</w:t>
      </w:r>
      <w:r w:rsidRPr="00157F25">
        <w:rPr>
          <w:spacing w:val="2"/>
        </w:rPr>
        <w:t>o</w:t>
      </w:r>
      <w:r w:rsidRPr="00157F25">
        <w:rPr>
          <w:spacing w:val="-2"/>
        </w:rPr>
        <w:t>g</w:t>
      </w:r>
      <w:r w:rsidRPr="00157F25">
        <w:rPr>
          <w:spacing w:val="1"/>
        </w:rPr>
        <w:t>r</w:t>
      </w:r>
      <w:r w:rsidRPr="00157F25">
        <w:rPr>
          <w:spacing w:val="-1"/>
        </w:rPr>
        <w:t>a</w:t>
      </w:r>
      <w:r w:rsidRPr="00157F25">
        <w:t>m,</w:t>
      </w:r>
      <w:r w:rsidRPr="00157F25">
        <w:rPr>
          <w:spacing w:val="2"/>
        </w:rPr>
        <w:t xml:space="preserve"> </w:t>
      </w:r>
      <w:proofErr w:type="spellStart"/>
      <w:r w:rsidRPr="00157F25">
        <w:t>sipas</w:t>
      </w:r>
      <w:proofErr w:type="spellEnd"/>
      <w:r w:rsidRPr="00157F25">
        <w:rPr>
          <w:spacing w:val="2"/>
        </w:rPr>
        <w:t xml:space="preserve"> </w:t>
      </w:r>
      <w:proofErr w:type="spellStart"/>
      <w:r w:rsidRPr="00157F25">
        <w:rPr>
          <w:spacing w:val="1"/>
        </w:rPr>
        <w:t>planit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rPr>
          <w:spacing w:val="1"/>
        </w:rPr>
        <w:t>të</w:t>
      </w:r>
      <w:proofErr w:type="spellEnd"/>
      <w:r w:rsidRPr="00157F25">
        <w:rPr>
          <w:spacing w:val="2"/>
        </w:rPr>
        <w:t xml:space="preserve"> </w:t>
      </w:r>
      <w:proofErr w:type="spellStart"/>
      <w:r w:rsidRPr="00157F25">
        <w:t>bu</w:t>
      </w:r>
      <w:r w:rsidRPr="00157F25">
        <w:rPr>
          <w:spacing w:val="2"/>
        </w:rPr>
        <w:t>x</w:t>
      </w:r>
      <w:r w:rsidRPr="00157F25">
        <w:t>h</w:t>
      </w:r>
      <w:r w:rsidRPr="00157F25">
        <w:rPr>
          <w:spacing w:val="-1"/>
        </w:rPr>
        <w:t>e</w:t>
      </w:r>
      <w:r w:rsidRPr="00157F25">
        <w:t>t</w:t>
      </w:r>
      <w:r w:rsidRPr="00157F25">
        <w:rPr>
          <w:spacing w:val="1"/>
        </w:rPr>
        <w:t>i</w:t>
      </w:r>
      <w:r w:rsidRPr="00157F25">
        <w:t>t</w:t>
      </w:r>
      <w:proofErr w:type="spellEnd"/>
      <w:r w:rsidRPr="00157F25">
        <w:t xml:space="preserve"> </w:t>
      </w:r>
      <w:proofErr w:type="spellStart"/>
      <w:r w:rsidRPr="00157F25">
        <w:rPr>
          <w:spacing w:val="-2"/>
        </w:rPr>
        <w:t>t</w:t>
      </w:r>
      <w:r w:rsidRPr="00157F25">
        <w:t>ë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rPr>
          <w:spacing w:val="1"/>
        </w:rPr>
        <w:t>vitit</w:t>
      </w:r>
      <w:proofErr w:type="spellEnd"/>
      <w:r w:rsidRPr="00157F25">
        <w:rPr>
          <w:spacing w:val="1"/>
        </w:rPr>
        <w:t xml:space="preserve"> </w:t>
      </w:r>
      <w:r w:rsidRPr="00157F25">
        <w:t>20</w:t>
      </w:r>
      <w:r w:rsidRPr="00157F25">
        <w:rPr>
          <w:spacing w:val="1"/>
        </w:rPr>
        <w:t>2</w:t>
      </w:r>
      <w:r w:rsidR="002B0B97">
        <w:rPr>
          <w:spacing w:val="1"/>
        </w:rPr>
        <w:t>5</w:t>
      </w:r>
      <w:r w:rsidRPr="00157F25">
        <w:rPr>
          <w:spacing w:val="2"/>
        </w:rPr>
        <w:t xml:space="preserve"> </w:t>
      </w:r>
      <w:proofErr w:type="spellStart"/>
      <w:r w:rsidRPr="00157F25">
        <w:t>dhe</w:t>
      </w:r>
      <w:proofErr w:type="spellEnd"/>
      <w:r w:rsidRPr="00157F25">
        <w:rPr>
          <w:spacing w:val="1"/>
        </w:rPr>
        <w:t xml:space="preserve"> </w:t>
      </w:r>
      <w:proofErr w:type="spellStart"/>
      <w:r w:rsidRPr="00157F25">
        <w:t>r</w:t>
      </w:r>
      <w:r w:rsidRPr="00157F25">
        <w:rPr>
          <w:spacing w:val="-2"/>
        </w:rPr>
        <w:t>e</w:t>
      </w:r>
      <w:r w:rsidRPr="00157F25">
        <w:rPr>
          <w:spacing w:val="-1"/>
        </w:rPr>
        <w:t>a</w:t>
      </w:r>
      <w:r w:rsidRPr="00157F25">
        <w:t>l</w:t>
      </w:r>
      <w:r w:rsidRPr="00157F25">
        <w:rPr>
          <w:spacing w:val="1"/>
        </w:rPr>
        <w:t>iz</w:t>
      </w:r>
      <w:r w:rsidRPr="00157F25">
        <w:t>i</w:t>
      </w:r>
      <w:r w:rsidRPr="00157F25">
        <w:rPr>
          <w:spacing w:val="1"/>
        </w:rPr>
        <w:t>m</w:t>
      </w:r>
      <w:r w:rsidRPr="00157F25">
        <w:t>it</w:t>
      </w:r>
      <w:proofErr w:type="spellEnd"/>
      <w:r w:rsidRPr="00157F25">
        <w:rPr>
          <w:spacing w:val="2"/>
        </w:rPr>
        <w:t xml:space="preserve"> </w:t>
      </w:r>
      <w:proofErr w:type="spellStart"/>
      <w:r w:rsidRPr="00157F25">
        <w:t>f</w:t>
      </w:r>
      <w:r w:rsidRPr="00157F25">
        <w:rPr>
          <w:spacing w:val="-2"/>
        </w:rPr>
        <w:t>ak</w:t>
      </w:r>
      <w:r w:rsidRPr="00157F25">
        <w:t>t</w:t>
      </w:r>
      <w:r w:rsidRPr="00157F25">
        <w:rPr>
          <w:spacing w:val="1"/>
        </w:rPr>
        <w:t>i</w:t>
      </w:r>
      <w:r w:rsidRPr="00157F25">
        <w:t>k</w:t>
      </w:r>
      <w:proofErr w:type="spellEnd"/>
      <w:r w:rsidRPr="00157F25">
        <w:rPr>
          <w:spacing w:val="2"/>
        </w:rPr>
        <w:t xml:space="preserve"> </w:t>
      </w:r>
      <w:proofErr w:type="spellStart"/>
      <w:r w:rsidR="00157F25">
        <w:rPr>
          <w:spacing w:val="2"/>
        </w:rPr>
        <w:t>vjetore</w:t>
      </w:r>
      <w:proofErr w:type="spellEnd"/>
      <w:r w:rsidR="00A57EBD" w:rsidRPr="00157F25">
        <w:rPr>
          <w:spacing w:val="2"/>
        </w:rPr>
        <w:t xml:space="preserve">, </w:t>
      </w:r>
      <w:proofErr w:type="spellStart"/>
      <w:r w:rsidR="00A57EBD" w:rsidRPr="00157F25">
        <w:rPr>
          <w:spacing w:val="2"/>
        </w:rPr>
        <w:t>paraqitet</w:t>
      </w:r>
      <w:proofErr w:type="spellEnd"/>
      <w:r w:rsidR="009013AF" w:rsidRPr="00157F25">
        <w:rPr>
          <w:spacing w:val="2"/>
        </w:rPr>
        <w:t>:</w:t>
      </w:r>
      <w:r w:rsidRPr="00157F25">
        <w:t xml:space="preserve">   </w:t>
      </w:r>
    </w:p>
    <w:p w14:paraId="02175143" w14:textId="7BBAF0D8" w:rsidR="008D6E09" w:rsidRPr="009551F7" w:rsidRDefault="0026710D" w:rsidP="002B0B97">
      <w:pPr>
        <w:pStyle w:val="NoSpacing"/>
        <w:jc w:val="both"/>
        <w:rPr>
          <w:spacing w:val="3"/>
          <w:highlight w:val="yellow"/>
        </w:rPr>
      </w:pPr>
      <w:r w:rsidRPr="009551F7">
        <w:rPr>
          <w:highlight w:val="yellow"/>
        </w:rPr>
        <w:lastRenderedPageBreak/>
        <w:t xml:space="preserve">  </w:t>
      </w:r>
      <w:r w:rsidR="002B0B97">
        <w:rPr>
          <w:noProof/>
        </w:rPr>
        <w:drawing>
          <wp:inline distT="0" distB="0" distL="0" distR="0" wp14:anchorId="4DB678B7" wp14:editId="0288F897">
            <wp:extent cx="5639435" cy="2414016"/>
            <wp:effectExtent l="0" t="0" r="18415" b="5715"/>
            <wp:docPr id="13730909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D96275-621C-C618-5C74-9D532B9DC7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953382" w14:textId="77777777" w:rsidR="00F64C5C" w:rsidRPr="009551F7" w:rsidRDefault="00F64C5C" w:rsidP="00C504F3">
      <w:pPr>
        <w:pStyle w:val="ListParagraph"/>
        <w:spacing w:before="29" w:after="0"/>
        <w:ind w:right="-20"/>
        <w:jc w:val="center"/>
        <w:rPr>
          <w:rFonts w:ascii="Times New Roman" w:hAnsi="Times New Roman"/>
          <w:b/>
          <w:bCs/>
          <w:i/>
          <w:position w:val="-1"/>
          <w:sz w:val="28"/>
          <w:szCs w:val="28"/>
          <w:highlight w:val="yellow"/>
        </w:rPr>
      </w:pPr>
    </w:p>
    <w:p w14:paraId="1DE5D69A" w14:textId="77777777" w:rsidR="002474D2" w:rsidRPr="00157F25" w:rsidRDefault="002474D2" w:rsidP="00C504F3">
      <w:pPr>
        <w:pStyle w:val="ListParagraph"/>
        <w:spacing w:before="29" w:after="0"/>
        <w:ind w:right="-20"/>
        <w:jc w:val="center"/>
        <w:rPr>
          <w:rFonts w:ascii="Times New Roman" w:hAnsi="Times New Roman"/>
          <w:b/>
          <w:bCs/>
          <w:i/>
          <w:position w:val="-1"/>
          <w:sz w:val="28"/>
          <w:szCs w:val="28"/>
        </w:rPr>
      </w:pPr>
      <w:proofErr w:type="spellStart"/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Mo</w:t>
      </w:r>
      <w:r w:rsidRPr="00157F25">
        <w:rPr>
          <w:rFonts w:ascii="Times New Roman" w:hAnsi="Times New Roman"/>
          <w:b/>
          <w:bCs/>
          <w:i/>
          <w:spacing w:val="1"/>
          <w:position w:val="-1"/>
          <w:sz w:val="28"/>
          <w:szCs w:val="28"/>
        </w:rPr>
        <w:t>n</w:t>
      </w:r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i</w:t>
      </w:r>
      <w:r w:rsidRPr="00157F25">
        <w:rPr>
          <w:rFonts w:ascii="Times New Roman" w:hAnsi="Times New Roman"/>
          <w:b/>
          <w:bCs/>
          <w:i/>
          <w:spacing w:val="1"/>
          <w:position w:val="-1"/>
          <w:sz w:val="28"/>
          <w:szCs w:val="28"/>
        </w:rPr>
        <w:t>t</w:t>
      </w:r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or</w:t>
      </w:r>
      <w:r w:rsidRPr="00157F25">
        <w:rPr>
          <w:rFonts w:ascii="Times New Roman" w:hAnsi="Times New Roman"/>
          <w:b/>
          <w:bCs/>
          <w:i/>
          <w:spacing w:val="-2"/>
          <w:position w:val="-1"/>
          <w:sz w:val="28"/>
          <w:szCs w:val="28"/>
        </w:rPr>
        <w:t>i</w:t>
      </w:r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mi</w:t>
      </w:r>
      <w:proofErr w:type="spellEnd"/>
      <w:r w:rsidRPr="00157F25">
        <w:rPr>
          <w:rFonts w:ascii="Times New Roman" w:hAnsi="Times New Roman"/>
          <w:b/>
          <w:bCs/>
          <w:i/>
          <w:spacing w:val="1"/>
          <w:position w:val="-1"/>
          <w:sz w:val="28"/>
          <w:szCs w:val="28"/>
        </w:rPr>
        <w:t xml:space="preserve"> </w:t>
      </w:r>
      <w:proofErr w:type="spellStart"/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i</w:t>
      </w:r>
      <w:proofErr w:type="spellEnd"/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 xml:space="preserve"> </w:t>
      </w:r>
      <w:proofErr w:type="spellStart"/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s</w:t>
      </w:r>
      <w:r w:rsidRPr="00157F25">
        <w:rPr>
          <w:rFonts w:ascii="Times New Roman" w:hAnsi="Times New Roman"/>
          <w:b/>
          <w:bCs/>
          <w:i/>
          <w:spacing w:val="1"/>
          <w:position w:val="-1"/>
          <w:sz w:val="28"/>
          <w:szCs w:val="28"/>
        </w:rPr>
        <w:t>h</w:t>
      </w:r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p</w:t>
      </w:r>
      <w:r w:rsidRPr="00157F25">
        <w:rPr>
          <w:rFonts w:ascii="Times New Roman" w:hAnsi="Times New Roman"/>
          <w:b/>
          <w:bCs/>
          <w:i/>
          <w:spacing w:val="-1"/>
          <w:position w:val="-1"/>
          <w:sz w:val="28"/>
          <w:szCs w:val="28"/>
        </w:rPr>
        <w:t>e</w:t>
      </w:r>
      <w:r w:rsidRPr="00157F25">
        <w:rPr>
          <w:rFonts w:ascii="Times New Roman" w:hAnsi="Times New Roman"/>
          <w:b/>
          <w:bCs/>
          <w:i/>
          <w:spacing w:val="1"/>
          <w:position w:val="-1"/>
          <w:sz w:val="28"/>
          <w:szCs w:val="28"/>
        </w:rPr>
        <w:t>n</w:t>
      </w:r>
      <w:r w:rsidRPr="00157F25">
        <w:rPr>
          <w:rFonts w:ascii="Times New Roman" w:hAnsi="Times New Roman"/>
          <w:b/>
          <w:bCs/>
          <w:i/>
          <w:spacing w:val="-2"/>
          <w:position w:val="-1"/>
          <w:sz w:val="28"/>
          <w:szCs w:val="28"/>
        </w:rPr>
        <w:t>zi</w:t>
      </w:r>
      <w:r w:rsidRPr="00157F25">
        <w:rPr>
          <w:rFonts w:ascii="Times New Roman" w:hAnsi="Times New Roman"/>
          <w:b/>
          <w:bCs/>
          <w:i/>
          <w:spacing w:val="3"/>
          <w:position w:val="-1"/>
          <w:sz w:val="28"/>
          <w:szCs w:val="28"/>
        </w:rPr>
        <w:t>m</w:t>
      </w:r>
      <w:r w:rsidRPr="00157F25">
        <w:rPr>
          <w:rFonts w:ascii="Times New Roman" w:hAnsi="Times New Roman"/>
          <w:b/>
          <w:bCs/>
          <w:i/>
          <w:spacing w:val="-1"/>
          <w:position w:val="-1"/>
          <w:sz w:val="28"/>
          <w:szCs w:val="28"/>
        </w:rPr>
        <w:t>ev</w:t>
      </w:r>
      <w:r w:rsidRPr="00157F25">
        <w:rPr>
          <w:rFonts w:ascii="Times New Roman" w:hAnsi="Times New Roman"/>
          <w:b/>
          <w:bCs/>
          <w:i/>
          <w:spacing w:val="1"/>
          <w:position w:val="-1"/>
          <w:sz w:val="28"/>
          <w:szCs w:val="28"/>
        </w:rPr>
        <w:t>e</w:t>
      </w:r>
      <w:proofErr w:type="spellEnd"/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 xml:space="preserve">, </w:t>
      </w:r>
      <w:proofErr w:type="spellStart"/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sipas</w:t>
      </w:r>
      <w:proofErr w:type="spellEnd"/>
      <w:r w:rsidRPr="00157F25">
        <w:rPr>
          <w:rFonts w:ascii="Times New Roman" w:hAnsi="Times New Roman"/>
          <w:b/>
          <w:bCs/>
          <w:i/>
          <w:spacing w:val="1"/>
          <w:position w:val="-1"/>
          <w:sz w:val="28"/>
          <w:szCs w:val="28"/>
        </w:rPr>
        <w:t xml:space="preserve"> </w:t>
      </w:r>
      <w:proofErr w:type="spellStart"/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progra</w:t>
      </w:r>
      <w:r w:rsidRPr="00157F25">
        <w:rPr>
          <w:rFonts w:ascii="Times New Roman" w:hAnsi="Times New Roman"/>
          <w:b/>
          <w:bCs/>
          <w:i/>
          <w:spacing w:val="3"/>
          <w:position w:val="-1"/>
          <w:sz w:val="28"/>
          <w:szCs w:val="28"/>
        </w:rPr>
        <w:t>m</w:t>
      </w:r>
      <w:r w:rsidRPr="00157F25">
        <w:rPr>
          <w:rFonts w:ascii="Times New Roman" w:hAnsi="Times New Roman"/>
          <w:b/>
          <w:bCs/>
          <w:i/>
          <w:spacing w:val="-1"/>
          <w:position w:val="-1"/>
          <w:sz w:val="28"/>
          <w:szCs w:val="28"/>
        </w:rPr>
        <w:t>ev</w:t>
      </w:r>
      <w:r w:rsidRPr="00157F25">
        <w:rPr>
          <w:rFonts w:ascii="Times New Roman" w:hAnsi="Times New Roman"/>
          <w:b/>
          <w:bCs/>
          <w:i/>
          <w:position w:val="-1"/>
          <w:sz w:val="28"/>
          <w:szCs w:val="28"/>
        </w:rPr>
        <w:t>e</w:t>
      </w:r>
      <w:proofErr w:type="spellEnd"/>
    </w:p>
    <w:p w14:paraId="15668A4B" w14:textId="77777777" w:rsidR="008E3AEC" w:rsidRPr="009551F7" w:rsidRDefault="008E3AEC" w:rsidP="00C504F3">
      <w:pPr>
        <w:pStyle w:val="ListParagraph"/>
        <w:spacing w:before="29" w:after="0"/>
        <w:ind w:right="-20"/>
        <w:jc w:val="center"/>
        <w:rPr>
          <w:rFonts w:ascii="Times New Roman" w:hAnsi="Times New Roman"/>
          <w:b/>
          <w:bCs/>
          <w:i/>
          <w:position w:val="-1"/>
          <w:sz w:val="28"/>
          <w:szCs w:val="28"/>
          <w:highlight w:val="yellow"/>
        </w:rPr>
      </w:pPr>
    </w:p>
    <w:p w14:paraId="19D42981" w14:textId="10DD395A" w:rsidR="008E3AEC" w:rsidRPr="00157F25" w:rsidRDefault="007F00A8" w:rsidP="008E3AEC">
      <w:pPr>
        <w:spacing w:after="0"/>
        <w:ind w:right="11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57F25">
        <w:rPr>
          <w:rFonts w:ascii="Times New Roman" w:hAnsi="Times New Roman"/>
          <w:b/>
          <w:bCs/>
          <w:sz w:val="24"/>
          <w:szCs w:val="24"/>
        </w:rPr>
        <w:t>1</w:t>
      </w:r>
      <w:r w:rsidR="008E3AEC" w:rsidRPr="00157F25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="008E3AEC" w:rsidRPr="00157F25">
        <w:rPr>
          <w:rFonts w:ascii="Times New Roman" w:hAnsi="Times New Roman"/>
          <w:b/>
          <w:bCs/>
          <w:sz w:val="24"/>
          <w:szCs w:val="24"/>
          <w:u w:val="single"/>
        </w:rPr>
        <w:t>Progr</w:t>
      </w:r>
      <w:r w:rsidR="008E3AEC" w:rsidRPr="00157F25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a</w:t>
      </w:r>
      <w:r w:rsidR="008E3AEC" w:rsidRPr="00157F25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m</w:t>
      </w:r>
      <w:r w:rsidR="008E3AEC" w:rsidRPr="00157F25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="008E3AEC" w:rsidRPr="00157F25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 xml:space="preserve"> 04250, </w:t>
      </w:r>
      <w:r w:rsidR="008E3AEC" w:rsidRPr="00157F25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“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Zhvillimi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 Rural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në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mbështetje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të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bujqësisë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,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blegtorisë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,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agroindustrisë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dhe</w:t>
      </w:r>
      <w:proofErr w:type="spellEnd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proofErr w:type="spellStart"/>
      <w:r w:rsidR="00BC3537" w:rsidRPr="00BC3537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marketingut</w:t>
      </w:r>
      <w:proofErr w:type="spellEnd"/>
      <w:r w:rsidR="008E3AEC" w:rsidRPr="00157F25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14:paraId="7B48ED8F" w14:textId="77777777" w:rsidR="008E3AEC" w:rsidRPr="00157F25" w:rsidRDefault="008E3AEC" w:rsidP="008E3AEC">
      <w:pPr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</w:p>
    <w:p w14:paraId="37CE93E4" w14:textId="1C0DC598" w:rsidR="008E3AEC" w:rsidRPr="00157F25" w:rsidRDefault="008E3AEC" w:rsidP="008E3AEC">
      <w:pPr>
        <w:spacing w:after="0"/>
        <w:ind w:right="20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157F25">
        <w:rPr>
          <w:rFonts w:ascii="Times New Roman" w:hAnsi="Times New Roman"/>
          <w:sz w:val="24"/>
          <w:szCs w:val="24"/>
        </w:rPr>
        <w:t>R</w:t>
      </w:r>
      <w:r w:rsidRPr="00157F25">
        <w:rPr>
          <w:rFonts w:ascii="Times New Roman" w:hAnsi="Times New Roman"/>
          <w:spacing w:val="-1"/>
          <w:sz w:val="24"/>
          <w:szCs w:val="24"/>
        </w:rPr>
        <w:t>ea</w:t>
      </w:r>
      <w:r w:rsidRPr="00157F25">
        <w:rPr>
          <w:rFonts w:ascii="Times New Roman" w:hAnsi="Times New Roman"/>
          <w:sz w:val="24"/>
          <w:szCs w:val="24"/>
        </w:rPr>
        <w:t>l</w:t>
      </w:r>
      <w:r w:rsidRPr="00157F25">
        <w:rPr>
          <w:rFonts w:ascii="Times New Roman" w:hAnsi="Times New Roman"/>
          <w:spacing w:val="1"/>
          <w:sz w:val="24"/>
          <w:szCs w:val="24"/>
        </w:rPr>
        <w:t>iz</w:t>
      </w:r>
      <w:r w:rsidRPr="00157F25">
        <w:rPr>
          <w:rFonts w:ascii="Times New Roman" w:hAnsi="Times New Roman"/>
          <w:sz w:val="24"/>
          <w:szCs w:val="24"/>
        </w:rPr>
        <w:t>i</w:t>
      </w:r>
      <w:r w:rsidRPr="00157F25">
        <w:rPr>
          <w:rFonts w:ascii="Times New Roman" w:hAnsi="Times New Roman"/>
          <w:spacing w:val="1"/>
          <w:sz w:val="24"/>
          <w:szCs w:val="24"/>
        </w:rPr>
        <w:t>m</w:t>
      </w:r>
      <w:r w:rsidRPr="00157F25">
        <w:rPr>
          <w:rFonts w:ascii="Times New Roman" w:hAnsi="Times New Roman"/>
          <w:sz w:val="24"/>
          <w:szCs w:val="24"/>
        </w:rPr>
        <w:t>i</w:t>
      </w:r>
      <w:proofErr w:type="spellEnd"/>
      <w:r w:rsidRPr="00157F25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i</w:t>
      </w:r>
      <w:proofErr w:type="spellEnd"/>
      <w:r w:rsidRPr="00157F25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shpe</w:t>
      </w:r>
      <w:r w:rsidRPr="00157F25">
        <w:rPr>
          <w:rFonts w:ascii="Times New Roman" w:hAnsi="Times New Roman"/>
          <w:spacing w:val="-1"/>
          <w:sz w:val="24"/>
          <w:szCs w:val="24"/>
        </w:rPr>
        <w:t>n</w:t>
      </w:r>
      <w:r w:rsidRPr="00157F25">
        <w:rPr>
          <w:rFonts w:ascii="Times New Roman" w:hAnsi="Times New Roman"/>
          <w:spacing w:val="1"/>
          <w:sz w:val="24"/>
          <w:szCs w:val="24"/>
        </w:rPr>
        <w:t>z</w:t>
      </w:r>
      <w:r w:rsidRPr="00157F25">
        <w:rPr>
          <w:rFonts w:ascii="Times New Roman" w:hAnsi="Times New Roman"/>
          <w:spacing w:val="-2"/>
          <w:sz w:val="24"/>
          <w:szCs w:val="24"/>
        </w:rPr>
        <w:t>i</w:t>
      </w:r>
      <w:r w:rsidRPr="00157F25">
        <w:rPr>
          <w:rFonts w:ascii="Times New Roman" w:hAnsi="Times New Roman"/>
          <w:sz w:val="24"/>
          <w:szCs w:val="24"/>
        </w:rPr>
        <w:t>meve</w:t>
      </w:r>
      <w:proofErr w:type="spellEnd"/>
      <w:r w:rsidRPr="00157F25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 w:rsidR="001C3469" w:rsidRPr="00157F25">
        <w:rPr>
          <w:rFonts w:ascii="Times New Roman" w:hAnsi="Times New Roman"/>
          <w:sz w:val="24"/>
          <w:szCs w:val="24"/>
        </w:rPr>
        <w:t>p</w:t>
      </w:r>
      <w:r w:rsidR="005A3783" w:rsidRPr="00157F25">
        <w:rPr>
          <w:rFonts w:ascii="Times New Roman" w:hAnsi="Times New Roman"/>
          <w:sz w:val="24"/>
          <w:szCs w:val="24"/>
        </w:rPr>
        <w:t>ë</w:t>
      </w:r>
      <w:r w:rsidR="001C3469" w:rsidRPr="00157F25">
        <w:rPr>
          <w:rFonts w:ascii="Times New Roman" w:hAnsi="Times New Roman"/>
          <w:sz w:val="24"/>
          <w:szCs w:val="24"/>
        </w:rPr>
        <w:t>r</w:t>
      </w:r>
      <w:proofErr w:type="spellEnd"/>
      <w:r w:rsidRPr="00157F25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pacing w:val="2"/>
          <w:sz w:val="24"/>
          <w:szCs w:val="24"/>
        </w:rPr>
        <w:t>vitit</w:t>
      </w:r>
      <w:r w:rsidR="00157F25" w:rsidRPr="00157F25">
        <w:rPr>
          <w:rFonts w:ascii="Times New Roman" w:hAnsi="Times New Roman"/>
          <w:spacing w:val="2"/>
          <w:sz w:val="24"/>
          <w:szCs w:val="24"/>
        </w:rPr>
        <w:t>n</w:t>
      </w:r>
      <w:proofErr w:type="spellEnd"/>
      <w:r w:rsidRPr="00157F25">
        <w:rPr>
          <w:rFonts w:ascii="Times New Roman" w:hAnsi="Times New Roman"/>
          <w:spacing w:val="2"/>
          <w:sz w:val="24"/>
          <w:szCs w:val="24"/>
        </w:rPr>
        <w:t xml:space="preserve"> 202</w:t>
      </w:r>
      <w:r w:rsidR="008B7E31" w:rsidRPr="00157F25">
        <w:rPr>
          <w:rFonts w:ascii="Times New Roman" w:hAnsi="Times New Roman"/>
          <w:spacing w:val="2"/>
          <w:sz w:val="24"/>
          <w:szCs w:val="24"/>
        </w:rPr>
        <w:t>4</w:t>
      </w:r>
      <w:r w:rsidRPr="00157F25">
        <w:rPr>
          <w:rFonts w:ascii="Times New Roman" w:hAnsi="Times New Roman"/>
          <w:sz w:val="24"/>
          <w:szCs w:val="24"/>
        </w:rPr>
        <w:t>,</w:t>
      </w:r>
      <w:r w:rsidRPr="00157F25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të</w:t>
      </w:r>
      <w:proofErr w:type="spellEnd"/>
      <w:r w:rsidRPr="00157F25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pacing w:val="2"/>
          <w:sz w:val="24"/>
          <w:szCs w:val="24"/>
        </w:rPr>
        <w:t>p</w:t>
      </w:r>
      <w:r w:rsidRPr="00157F25">
        <w:rPr>
          <w:rFonts w:ascii="Times New Roman" w:hAnsi="Times New Roman"/>
          <w:sz w:val="24"/>
          <w:szCs w:val="24"/>
        </w:rPr>
        <w:t>r</w:t>
      </w:r>
      <w:r w:rsidRPr="00157F25">
        <w:rPr>
          <w:rFonts w:ascii="Times New Roman" w:hAnsi="Times New Roman"/>
          <w:spacing w:val="1"/>
          <w:sz w:val="24"/>
          <w:szCs w:val="24"/>
        </w:rPr>
        <w:t>o</w:t>
      </w:r>
      <w:r w:rsidRPr="00157F25">
        <w:rPr>
          <w:rFonts w:ascii="Times New Roman" w:hAnsi="Times New Roman"/>
          <w:spacing w:val="-2"/>
          <w:sz w:val="24"/>
          <w:szCs w:val="24"/>
        </w:rPr>
        <w:t>g</w:t>
      </w:r>
      <w:r w:rsidRPr="00157F25">
        <w:rPr>
          <w:rFonts w:ascii="Times New Roman" w:hAnsi="Times New Roman"/>
          <w:spacing w:val="1"/>
          <w:sz w:val="24"/>
          <w:szCs w:val="24"/>
        </w:rPr>
        <w:t>r</w:t>
      </w:r>
      <w:r w:rsidRPr="00157F25">
        <w:rPr>
          <w:rFonts w:ascii="Times New Roman" w:hAnsi="Times New Roman"/>
          <w:spacing w:val="-1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mit</w:t>
      </w:r>
      <w:proofErr w:type="spellEnd"/>
      <w:r w:rsidRPr="00157F2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Zhvillimi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 Rural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mbështetje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bujqësisë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blegtorisë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agroindustrisë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157F2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i/>
          <w:sz w:val="24"/>
          <w:szCs w:val="24"/>
        </w:rPr>
        <w:t>marketingut</w:t>
      </w:r>
      <w:proofErr w:type="spellEnd"/>
      <w:r w:rsidRPr="00157F25">
        <w:rPr>
          <w:rFonts w:ascii="Times New Roman" w:hAnsi="Times New Roman"/>
          <w:sz w:val="24"/>
          <w:szCs w:val="24"/>
        </w:rPr>
        <w:t>”,</w:t>
      </w:r>
      <w:r w:rsidRPr="00157F25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që</w:t>
      </w:r>
      <w:proofErr w:type="spellEnd"/>
      <w:r w:rsidRPr="00157F25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p</w:t>
      </w:r>
      <w:r w:rsidRPr="00157F25">
        <w:rPr>
          <w:rFonts w:ascii="Times New Roman" w:hAnsi="Times New Roman"/>
          <w:spacing w:val="1"/>
          <w:sz w:val="24"/>
          <w:szCs w:val="24"/>
        </w:rPr>
        <w:t>ë</w:t>
      </w:r>
      <w:r w:rsidRPr="00157F25">
        <w:rPr>
          <w:rFonts w:ascii="Times New Roman" w:hAnsi="Times New Roman"/>
          <w:sz w:val="24"/>
          <w:szCs w:val="24"/>
        </w:rPr>
        <w:t>r</w:t>
      </w:r>
      <w:r w:rsidRPr="00157F25">
        <w:rPr>
          <w:rFonts w:ascii="Times New Roman" w:hAnsi="Times New Roman"/>
          <w:spacing w:val="-1"/>
          <w:sz w:val="24"/>
          <w:szCs w:val="24"/>
        </w:rPr>
        <w:t>fa</w:t>
      </w:r>
      <w:r w:rsidRPr="00157F25">
        <w:rPr>
          <w:rFonts w:ascii="Times New Roman" w:hAnsi="Times New Roman"/>
          <w:spacing w:val="2"/>
          <w:sz w:val="24"/>
          <w:szCs w:val="24"/>
        </w:rPr>
        <w:t>q</w:t>
      </w:r>
      <w:r w:rsidRPr="00157F25">
        <w:rPr>
          <w:rFonts w:ascii="Times New Roman" w:hAnsi="Times New Roman"/>
          <w:spacing w:val="-1"/>
          <w:sz w:val="24"/>
          <w:szCs w:val="24"/>
        </w:rPr>
        <w:t>ë</w:t>
      </w:r>
      <w:r w:rsidRPr="00157F25">
        <w:rPr>
          <w:rFonts w:ascii="Times New Roman" w:hAnsi="Times New Roman"/>
          <w:sz w:val="24"/>
          <w:szCs w:val="24"/>
        </w:rPr>
        <w:t>son</w:t>
      </w:r>
      <w:proofErr w:type="spellEnd"/>
      <w:r w:rsidRPr="00157F25">
        <w:rPr>
          <w:rFonts w:ascii="Times New Roman" w:hAnsi="Times New Roman"/>
          <w:sz w:val="24"/>
          <w:szCs w:val="24"/>
        </w:rPr>
        <w:t xml:space="preserve"> </w:t>
      </w:r>
      <w:r w:rsidR="00400A1B">
        <w:rPr>
          <w:rFonts w:ascii="Times New Roman" w:hAnsi="Times New Roman"/>
          <w:b/>
          <w:sz w:val="24"/>
          <w:szCs w:val="24"/>
        </w:rPr>
        <w:t>47.83</w:t>
      </w:r>
      <w:r w:rsidRPr="00157F25">
        <w:rPr>
          <w:rFonts w:ascii="Times New Roman" w:hAnsi="Times New Roman"/>
          <w:b/>
          <w:sz w:val="24"/>
          <w:szCs w:val="24"/>
        </w:rPr>
        <w:t>%</w:t>
      </w:r>
      <w:r w:rsidRPr="00157F2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të</w:t>
      </w:r>
      <w:proofErr w:type="spellEnd"/>
      <w:r w:rsidRPr="00157F2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to</w:t>
      </w:r>
      <w:r w:rsidRPr="00157F25">
        <w:rPr>
          <w:rFonts w:ascii="Times New Roman" w:hAnsi="Times New Roman"/>
          <w:spacing w:val="1"/>
          <w:sz w:val="24"/>
          <w:szCs w:val="24"/>
        </w:rPr>
        <w:t>t</w:t>
      </w:r>
      <w:r w:rsidRPr="00157F25">
        <w:rPr>
          <w:rFonts w:ascii="Times New Roman" w:hAnsi="Times New Roman"/>
          <w:spacing w:val="-1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l</w:t>
      </w:r>
      <w:r w:rsidRPr="00157F25">
        <w:rPr>
          <w:rFonts w:ascii="Times New Roman" w:hAnsi="Times New Roman"/>
          <w:spacing w:val="1"/>
          <w:sz w:val="24"/>
          <w:szCs w:val="24"/>
        </w:rPr>
        <w:t>i</w:t>
      </w:r>
      <w:r w:rsidRPr="00157F25">
        <w:rPr>
          <w:rFonts w:ascii="Times New Roman" w:hAnsi="Times New Roman"/>
          <w:sz w:val="24"/>
          <w:szCs w:val="24"/>
        </w:rPr>
        <w:t>t</w:t>
      </w:r>
      <w:proofErr w:type="spellEnd"/>
      <w:r w:rsidRPr="00157F2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të</w:t>
      </w:r>
      <w:proofErr w:type="spellEnd"/>
      <w:r w:rsidRPr="00157F2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b</w:t>
      </w:r>
      <w:r w:rsidRPr="00157F25">
        <w:rPr>
          <w:rFonts w:ascii="Times New Roman" w:hAnsi="Times New Roman"/>
          <w:spacing w:val="-2"/>
          <w:sz w:val="24"/>
          <w:szCs w:val="24"/>
        </w:rPr>
        <w:t>u</w:t>
      </w:r>
      <w:r w:rsidRPr="00157F25">
        <w:rPr>
          <w:rFonts w:ascii="Times New Roman" w:hAnsi="Times New Roman"/>
          <w:spacing w:val="2"/>
          <w:sz w:val="24"/>
          <w:szCs w:val="24"/>
        </w:rPr>
        <w:t>x</w:t>
      </w:r>
      <w:r w:rsidRPr="00157F25">
        <w:rPr>
          <w:rFonts w:ascii="Times New Roman" w:hAnsi="Times New Roman"/>
          <w:sz w:val="24"/>
          <w:szCs w:val="24"/>
        </w:rPr>
        <w:t>h</w:t>
      </w:r>
      <w:r w:rsidRPr="00157F25">
        <w:rPr>
          <w:rFonts w:ascii="Times New Roman" w:hAnsi="Times New Roman"/>
          <w:spacing w:val="-1"/>
          <w:sz w:val="24"/>
          <w:szCs w:val="24"/>
        </w:rPr>
        <w:t>e</w:t>
      </w:r>
      <w:r w:rsidRPr="00157F25">
        <w:rPr>
          <w:rFonts w:ascii="Times New Roman" w:hAnsi="Times New Roman"/>
          <w:sz w:val="24"/>
          <w:szCs w:val="24"/>
        </w:rPr>
        <w:t>t</w:t>
      </w:r>
      <w:r w:rsidRPr="00157F25">
        <w:rPr>
          <w:rFonts w:ascii="Times New Roman" w:hAnsi="Times New Roman"/>
          <w:spacing w:val="1"/>
          <w:sz w:val="24"/>
          <w:szCs w:val="24"/>
        </w:rPr>
        <w:t>i</w:t>
      </w:r>
      <w:r w:rsidRPr="00157F25">
        <w:rPr>
          <w:rFonts w:ascii="Times New Roman" w:hAnsi="Times New Roman"/>
          <w:sz w:val="24"/>
          <w:szCs w:val="24"/>
        </w:rPr>
        <w:t>t</w:t>
      </w:r>
      <w:proofErr w:type="spellEnd"/>
      <w:r w:rsidRPr="00157F2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f</w:t>
      </w:r>
      <w:r w:rsidRPr="00157F25">
        <w:rPr>
          <w:rFonts w:ascii="Times New Roman" w:hAnsi="Times New Roman"/>
          <w:spacing w:val="-2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kt</w:t>
      </w:r>
      <w:proofErr w:type="spellEnd"/>
      <w:r w:rsidRPr="00157F2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të</w:t>
      </w:r>
      <w:proofErr w:type="spellEnd"/>
      <w:r w:rsidRPr="00157F2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k</w:t>
      </w:r>
      <w:r w:rsidRPr="00157F25">
        <w:rPr>
          <w:rFonts w:ascii="Times New Roman" w:hAnsi="Times New Roman"/>
          <w:spacing w:val="-1"/>
          <w:sz w:val="24"/>
          <w:szCs w:val="24"/>
        </w:rPr>
        <w:t>ë</w:t>
      </w:r>
      <w:r w:rsidRPr="00157F25">
        <w:rPr>
          <w:rFonts w:ascii="Times New Roman" w:hAnsi="Times New Roman"/>
          <w:sz w:val="24"/>
          <w:szCs w:val="24"/>
        </w:rPr>
        <w:t>s</w:t>
      </w:r>
      <w:r w:rsidRPr="00157F25">
        <w:rPr>
          <w:rFonts w:ascii="Times New Roman" w:hAnsi="Times New Roman"/>
          <w:spacing w:val="-1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j</w:t>
      </w:r>
      <w:proofErr w:type="spellEnd"/>
      <w:r w:rsidRPr="00157F2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m</w:t>
      </w:r>
      <w:r w:rsidRPr="00157F25">
        <w:rPr>
          <w:rFonts w:ascii="Times New Roman" w:hAnsi="Times New Roman"/>
          <w:spacing w:val="1"/>
          <w:sz w:val="24"/>
          <w:szCs w:val="24"/>
        </w:rPr>
        <w:t>i</w:t>
      </w:r>
      <w:r w:rsidRPr="00157F25">
        <w:rPr>
          <w:rFonts w:ascii="Times New Roman" w:hAnsi="Times New Roman"/>
          <w:sz w:val="24"/>
          <w:szCs w:val="24"/>
        </w:rPr>
        <w:t>nis</w:t>
      </w:r>
      <w:r w:rsidRPr="00157F25">
        <w:rPr>
          <w:rFonts w:ascii="Times New Roman" w:hAnsi="Times New Roman"/>
          <w:spacing w:val="1"/>
          <w:sz w:val="24"/>
          <w:szCs w:val="24"/>
        </w:rPr>
        <w:t>t</w:t>
      </w:r>
      <w:r w:rsidRPr="00157F25">
        <w:rPr>
          <w:rFonts w:ascii="Times New Roman" w:hAnsi="Times New Roman"/>
          <w:sz w:val="24"/>
          <w:szCs w:val="24"/>
        </w:rPr>
        <w:t>ri</w:t>
      </w:r>
      <w:r w:rsidRPr="00157F25"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 w:rsidR="000124E8" w:rsidRPr="00157F25">
        <w:rPr>
          <w:rFonts w:ascii="Times New Roman" w:hAnsi="Times New Roman"/>
          <w:spacing w:val="-1"/>
          <w:sz w:val="24"/>
          <w:szCs w:val="24"/>
        </w:rPr>
        <w:t>,</w:t>
      </w:r>
      <w:r w:rsidRPr="00157F2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0124E8" w:rsidRPr="00157F25">
        <w:rPr>
          <w:rFonts w:ascii="Times New Roman" w:hAnsi="Times New Roman"/>
          <w:spacing w:val="5"/>
          <w:sz w:val="24"/>
          <w:szCs w:val="24"/>
        </w:rPr>
        <w:t>s</w:t>
      </w:r>
      <w:r w:rsidRPr="00157F25">
        <w:rPr>
          <w:rFonts w:ascii="Times New Roman" w:hAnsi="Times New Roman"/>
          <w:sz w:val="24"/>
          <w:szCs w:val="24"/>
        </w:rPr>
        <w:t>ipas</w:t>
      </w:r>
      <w:proofErr w:type="spellEnd"/>
      <w:r w:rsidRPr="00157F25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pacing w:val="1"/>
          <w:sz w:val="24"/>
          <w:szCs w:val="24"/>
        </w:rPr>
        <w:t>z</w:t>
      </w:r>
      <w:r w:rsidRPr="00157F25">
        <w:rPr>
          <w:rFonts w:ascii="Times New Roman" w:hAnsi="Times New Roman"/>
          <w:spacing w:val="-1"/>
          <w:sz w:val="24"/>
          <w:szCs w:val="24"/>
        </w:rPr>
        <w:t>ë</w:t>
      </w:r>
      <w:r w:rsidRPr="00157F25">
        <w:rPr>
          <w:rFonts w:ascii="Times New Roman" w:hAnsi="Times New Roman"/>
          <w:sz w:val="24"/>
          <w:szCs w:val="24"/>
        </w:rPr>
        <w:t>r</w:t>
      </w:r>
      <w:r w:rsidRPr="00157F25">
        <w:rPr>
          <w:rFonts w:ascii="Times New Roman" w:hAnsi="Times New Roman"/>
          <w:spacing w:val="-2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ve</w:t>
      </w:r>
      <w:proofErr w:type="spellEnd"/>
      <w:r w:rsidRPr="00157F2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pacing w:val="2"/>
          <w:sz w:val="24"/>
          <w:szCs w:val="24"/>
        </w:rPr>
        <w:t>k</w:t>
      </w:r>
      <w:r w:rsidRPr="00157F25">
        <w:rPr>
          <w:rFonts w:ascii="Times New Roman" w:hAnsi="Times New Roman"/>
          <w:spacing w:val="1"/>
          <w:sz w:val="24"/>
          <w:szCs w:val="24"/>
        </w:rPr>
        <w:t>r</w:t>
      </w:r>
      <w:r w:rsidRPr="00157F25">
        <w:rPr>
          <w:rFonts w:ascii="Times New Roman" w:hAnsi="Times New Roman"/>
          <w:spacing w:val="-5"/>
          <w:sz w:val="24"/>
          <w:szCs w:val="24"/>
        </w:rPr>
        <w:t>y</w:t>
      </w:r>
      <w:r w:rsidRPr="00157F25">
        <w:rPr>
          <w:rFonts w:ascii="Times New Roman" w:hAnsi="Times New Roman"/>
          <w:spacing w:val="1"/>
          <w:sz w:val="24"/>
          <w:szCs w:val="24"/>
        </w:rPr>
        <w:t>e</w:t>
      </w:r>
      <w:r w:rsidRPr="00157F25">
        <w:rPr>
          <w:rFonts w:ascii="Times New Roman" w:hAnsi="Times New Roman"/>
          <w:sz w:val="24"/>
          <w:szCs w:val="24"/>
        </w:rPr>
        <w:t>sor</w:t>
      </w:r>
      <w:r w:rsidRPr="00157F25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Pr="00157F25">
        <w:rPr>
          <w:rFonts w:ascii="Times New Roman" w:hAnsi="Times New Roman"/>
          <w:sz w:val="24"/>
          <w:szCs w:val="24"/>
        </w:rPr>
        <w:t>,</w:t>
      </w:r>
      <w:r w:rsidRPr="00157F2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z w:val="24"/>
          <w:szCs w:val="24"/>
        </w:rPr>
        <w:t>k</w:t>
      </w:r>
      <w:r w:rsidRPr="00157F25">
        <w:rPr>
          <w:rFonts w:ascii="Times New Roman" w:hAnsi="Times New Roman"/>
          <w:spacing w:val="1"/>
          <w:sz w:val="24"/>
          <w:szCs w:val="24"/>
        </w:rPr>
        <w:t>r</w:t>
      </w:r>
      <w:r w:rsidRPr="00157F25">
        <w:rPr>
          <w:rFonts w:ascii="Times New Roman" w:hAnsi="Times New Roman"/>
          <w:spacing w:val="-1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h</w:t>
      </w:r>
      <w:r w:rsidRPr="00157F25">
        <w:rPr>
          <w:rFonts w:ascii="Times New Roman" w:hAnsi="Times New Roman"/>
          <w:spacing w:val="-1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s</w:t>
      </w:r>
      <w:r w:rsidRPr="00157F25">
        <w:rPr>
          <w:rFonts w:ascii="Times New Roman" w:hAnsi="Times New Roman"/>
          <w:spacing w:val="2"/>
          <w:sz w:val="24"/>
          <w:szCs w:val="24"/>
        </w:rPr>
        <w:t>u</w:t>
      </w:r>
      <w:r w:rsidRPr="00157F25">
        <w:rPr>
          <w:rFonts w:ascii="Times New Roman" w:hAnsi="Times New Roman"/>
          <w:spacing w:val="-1"/>
          <w:sz w:val="24"/>
          <w:szCs w:val="24"/>
        </w:rPr>
        <w:t>a</w:t>
      </w:r>
      <w:r w:rsidRPr="00157F25">
        <w:rPr>
          <w:rFonts w:ascii="Times New Roman" w:hAnsi="Times New Roman"/>
          <w:sz w:val="24"/>
          <w:szCs w:val="24"/>
        </w:rPr>
        <w:t>r</w:t>
      </w:r>
      <w:proofErr w:type="spellEnd"/>
      <w:r w:rsidRPr="00157F25">
        <w:rPr>
          <w:rFonts w:ascii="Times New Roman" w:hAnsi="Times New Roman"/>
          <w:sz w:val="24"/>
          <w:szCs w:val="24"/>
        </w:rPr>
        <w:t xml:space="preserve"> </w:t>
      </w:r>
      <w:r w:rsidRPr="00157F25">
        <w:rPr>
          <w:rFonts w:ascii="Times New Roman" w:hAnsi="Times New Roman"/>
          <w:position w:val="-1"/>
          <w:sz w:val="24"/>
          <w:szCs w:val="24"/>
        </w:rPr>
        <w:t xml:space="preserve">me </w:t>
      </w:r>
      <w:proofErr w:type="spellStart"/>
      <w:r w:rsidRPr="00157F25">
        <w:rPr>
          <w:rFonts w:ascii="Times New Roman" w:hAnsi="Times New Roman"/>
          <w:position w:val="-1"/>
          <w:sz w:val="24"/>
          <w:szCs w:val="24"/>
        </w:rPr>
        <w:t>pl</w:t>
      </w:r>
      <w:r w:rsidRPr="00157F25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157F25">
        <w:rPr>
          <w:rFonts w:ascii="Times New Roman" w:hAnsi="Times New Roman"/>
          <w:position w:val="-1"/>
          <w:sz w:val="24"/>
          <w:szCs w:val="24"/>
        </w:rPr>
        <w:t>nin</w:t>
      </w:r>
      <w:proofErr w:type="spellEnd"/>
      <w:r w:rsidRPr="00157F25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position w:val="-1"/>
          <w:sz w:val="24"/>
          <w:szCs w:val="24"/>
        </w:rPr>
        <w:t>v</w:t>
      </w:r>
      <w:r w:rsidRPr="00157F25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157F25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157F25">
        <w:rPr>
          <w:rFonts w:ascii="Times New Roman" w:hAnsi="Times New Roman"/>
          <w:position w:val="-1"/>
          <w:sz w:val="24"/>
          <w:szCs w:val="24"/>
        </w:rPr>
        <w:t>tor</w:t>
      </w:r>
      <w:proofErr w:type="spellEnd"/>
      <w:r w:rsidRPr="00157F25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157F25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157F25">
        <w:rPr>
          <w:rFonts w:ascii="Times New Roman" w:hAnsi="Times New Roman"/>
          <w:position w:val="-1"/>
          <w:sz w:val="24"/>
          <w:szCs w:val="24"/>
        </w:rPr>
        <w:t>ul</w:t>
      </w:r>
      <w:r w:rsidRPr="00157F25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157F25">
        <w:rPr>
          <w:rFonts w:ascii="Times New Roman" w:hAnsi="Times New Roman"/>
          <w:position w:val="-1"/>
          <w:sz w:val="24"/>
          <w:szCs w:val="24"/>
        </w:rPr>
        <w:t>on</w:t>
      </w:r>
      <w:proofErr w:type="spellEnd"/>
      <w:r w:rsidRPr="00157F25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position w:val="-1"/>
          <w:sz w:val="24"/>
          <w:szCs w:val="24"/>
        </w:rPr>
        <w:t>si</w:t>
      </w:r>
      <w:proofErr w:type="spellEnd"/>
      <w:r w:rsidRPr="00157F25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position w:val="-1"/>
          <w:sz w:val="24"/>
          <w:szCs w:val="24"/>
        </w:rPr>
        <w:t>më</w:t>
      </w:r>
      <w:proofErr w:type="spellEnd"/>
      <w:r w:rsidRPr="00157F25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157F25">
        <w:rPr>
          <w:rFonts w:ascii="Times New Roman" w:hAnsi="Times New Roman"/>
          <w:position w:val="-1"/>
          <w:sz w:val="24"/>
          <w:szCs w:val="24"/>
        </w:rPr>
        <w:t>posht</w:t>
      </w:r>
      <w:r w:rsidRPr="00157F25">
        <w:rPr>
          <w:rFonts w:ascii="Times New Roman" w:hAnsi="Times New Roman"/>
          <w:spacing w:val="-1"/>
          <w:position w:val="-1"/>
          <w:sz w:val="24"/>
          <w:szCs w:val="24"/>
        </w:rPr>
        <w:t>ë</w:t>
      </w:r>
      <w:proofErr w:type="spellEnd"/>
      <w:r w:rsidRPr="00157F25">
        <w:rPr>
          <w:rFonts w:ascii="Times New Roman" w:hAnsi="Times New Roman"/>
          <w:position w:val="-1"/>
          <w:sz w:val="24"/>
          <w:szCs w:val="24"/>
        </w:rPr>
        <w:t>:</w:t>
      </w:r>
    </w:p>
    <w:p w14:paraId="0B0C5EEF" w14:textId="77777777" w:rsidR="008E3AEC" w:rsidRPr="00157F25" w:rsidRDefault="008E3AEC" w:rsidP="008E3AEC">
      <w:pPr>
        <w:pStyle w:val="NoSpacing"/>
      </w:pP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3025"/>
        <w:gridCol w:w="1361"/>
        <w:gridCol w:w="914"/>
      </w:tblGrid>
      <w:tr w:rsidR="008E3AEC" w:rsidRPr="00157F25" w14:paraId="2A85321C" w14:textId="77777777" w:rsidTr="006A6A17">
        <w:trPr>
          <w:trHeight w:hRule="exact" w:val="438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4A2A6C7" w14:textId="77777777" w:rsidR="008E3AEC" w:rsidRPr="00157F25" w:rsidRDefault="008E3AEC" w:rsidP="006A6A17">
            <w:pPr>
              <w:spacing w:before="55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157F25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1EE503BA" w14:textId="77777777" w:rsidR="008E3AEC" w:rsidRPr="00157F25" w:rsidRDefault="008E3AEC" w:rsidP="006A6A17">
            <w:pPr>
              <w:spacing w:before="73" w:after="0"/>
              <w:ind w:left="125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F2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hp</w:t>
            </w:r>
            <w:r w:rsidRPr="00157F2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n</w:t>
            </w:r>
            <w:r w:rsidRPr="00157F25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i</w:t>
            </w:r>
            <w:r w:rsidRPr="00157F2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57F2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t korr</w:t>
            </w:r>
            <w:r w:rsidRPr="00157F2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 xml:space="preserve">nte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2CCAB8B" w14:textId="05D8C1BA" w:rsidR="008E3AEC" w:rsidRPr="00157F25" w:rsidRDefault="005559D9" w:rsidP="006A6A17">
            <w:pPr>
              <w:spacing w:before="73" w:after="0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87.9</w:t>
            </w:r>
            <w:r w:rsidR="008E3AEC" w:rsidRPr="00157F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10DDDD73" w14:textId="77777777" w:rsidR="008E3AEC" w:rsidRPr="00157F25" w:rsidRDefault="008E3AEC" w:rsidP="006A6A17">
            <w:pPr>
              <w:spacing w:before="73" w:after="0"/>
              <w:ind w:left="120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AEC" w:rsidRPr="00157F25" w14:paraId="1C731699" w14:textId="77777777" w:rsidTr="006A6A17">
        <w:trPr>
          <w:trHeight w:hRule="exact" w:val="433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E031E4" w14:textId="77777777" w:rsidR="008E3AEC" w:rsidRPr="00157F25" w:rsidRDefault="008E3AEC" w:rsidP="006A6A17">
            <w:pPr>
              <w:spacing w:before="50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157F25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7DE6C9DF" w14:textId="77777777" w:rsidR="008E3AEC" w:rsidRPr="00157F25" w:rsidRDefault="008E3AEC" w:rsidP="006A6A17">
            <w:pPr>
              <w:spacing w:before="67" w:after="0"/>
              <w:ind w:left="125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F2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hp</w:t>
            </w:r>
            <w:r w:rsidRPr="00157F2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n</w:t>
            </w:r>
            <w:r w:rsidRPr="00157F25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i</w:t>
            </w:r>
            <w:r w:rsidRPr="00157F2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57F2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157F25">
              <w:rPr>
                <w:rFonts w:ascii="Times New Roman" w:hAnsi="Times New Roman"/>
                <w:sz w:val="24"/>
                <w:szCs w:val="24"/>
              </w:rPr>
              <w:t>t kapitale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9DB6C3F" w14:textId="7FA9C0D0" w:rsidR="008E3AEC" w:rsidRPr="00157F25" w:rsidRDefault="005559D9" w:rsidP="006A6A17">
            <w:pPr>
              <w:spacing w:before="67" w:after="0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90.5</w:t>
            </w:r>
            <w:r w:rsidR="008E3AEC" w:rsidRPr="00157F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11D466A9" w14:textId="77777777" w:rsidR="008E3AEC" w:rsidRPr="00157F25" w:rsidRDefault="008E3AEC" w:rsidP="006A6A17">
            <w:pPr>
              <w:spacing w:before="67" w:after="0"/>
              <w:ind w:left="120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AEC" w:rsidRPr="00157F25" w14:paraId="06FEEE2D" w14:textId="77777777" w:rsidTr="006A6A17">
        <w:trPr>
          <w:trHeight w:hRule="exact" w:val="43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369DB7" w14:textId="77777777" w:rsidR="008E3AEC" w:rsidRPr="00157F25" w:rsidRDefault="008E3AEC" w:rsidP="006A6A17">
            <w:pPr>
              <w:spacing w:before="51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784D1672" w14:textId="77777777" w:rsidR="008E3AEC" w:rsidRPr="00157F25" w:rsidRDefault="008E3AEC" w:rsidP="006A6A17">
            <w:pPr>
              <w:spacing w:before="68" w:after="0"/>
              <w:ind w:left="125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F2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157F25">
              <w:rPr>
                <w:rFonts w:ascii="Times New Roman" w:hAnsi="Times New Roman"/>
                <w:b/>
                <w:bCs/>
                <w:sz w:val="24"/>
                <w:szCs w:val="24"/>
              </w:rPr>
              <w:t>ji</w:t>
            </w:r>
            <w:r w:rsidRPr="00157F2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157F2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157F2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157F2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57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 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063109F" w14:textId="2A56C553" w:rsidR="008E3AEC" w:rsidRPr="00157F25" w:rsidRDefault="005559D9" w:rsidP="006A6A17">
            <w:pPr>
              <w:spacing w:before="68" w:after="0"/>
              <w:ind w:right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88.2</w:t>
            </w:r>
            <w:r w:rsidR="008E3AEC" w:rsidRPr="00157F2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33816B52" w14:textId="77777777" w:rsidR="008E3AEC" w:rsidRPr="00157F25" w:rsidRDefault="008E3AEC" w:rsidP="006A6A17">
            <w:pPr>
              <w:spacing w:before="68" w:after="0"/>
              <w:ind w:left="60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03EF76" w14:textId="77777777" w:rsidR="008E3AEC" w:rsidRPr="009551F7" w:rsidRDefault="008E3AEC" w:rsidP="008E3AEC">
      <w:pPr>
        <w:pStyle w:val="NoSpacing"/>
        <w:rPr>
          <w:highlight w:val="yellow"/>
        </w:rPr>
      </w:pPr>
    </w:p>
    <w:p w14:paraId="1B068E23" w14:textId="1DF33E97" w:rsidR="00991613" w:rsidRPr="006B464F" w:rsidRDefault="00991613" w:rsidP="0099161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Programi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buxhetor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Zhvillimi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 Rural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në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mbështetje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Bujqësisë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Blegtorisë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Agroindustrisë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5559D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559D9">
        <w:rPr>
          <w:rFonts w:ascii="Times New Roman" w:hAnsi="Times New Roman"/>
          <w:i/>
          <w:iCs/>
          <w:sz w:val="24"/>
          <w:szCs w:val="24"/>
        </w:rPr>
        <w:t>Marketingut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464F">
        <w:rPr>
          <w:rFonts w:ascii="Times New Roman" w:hAnsi="Times New Roman"/>
          <w:sz w:val="24"/>
          <w:szCs w:val="24"/>
        </w:rPr>
        <w:t>për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vitin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202</w:t>
      </w:r>
      <w:r w:rsidR="005559D9">
        <w:rPr>
          <w:rFonts w:ascii="Times New Roman" w:hAnsi="Times New Roman"/>
          <w:sz w:val="24"/>
          <w:szCs w:val="24"/>
        </w:rPr>
        <w:t>5</w:t>
      </w:r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kishte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në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dispozicion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gjithsej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r w:rsidR="005559D9">
        <w:rPr>
          <w:rFonts w:ascii="Times New Roman" w:hAnsi="Times New Roman"/>
          <w:b/>
          <w:sz w:val="24"/>
          <w:szCs w:val="24"/>
        </w:rPr>
        <w:t>8,041</w:t>
      </w:r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nga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të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cilat</w:t>
      </w:r>
      <w:proofErr w:type="spellEnd"/>
      <w:r w:rsidRPr="006B464F">
        <w:rPr>
          <w:rFonts w:ascii="Times New Roman" w:hAnsi="Times New Roman"/>
          <w:sz w:val="24"/>
          <w:szCs w:val="24"/>
        </w:rPr>
        <w:t>:</w:t>
      </w:r>
    </w:p>
    <w:p w14:paraId="65878963" w14:textId="589BC87D" w:rsidR="00991613" w:rsidRPr="006B464F" w:rsidRDefault="00991613" w:rsidP="006712E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korrente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 w:rsidR="005559D9">
        <w:rPr>
          <w:rFonts w:ascii="Times New Roman" w:hAnsi="Times New Roman"/>
          <w:sz w:val="24"/>
          <w:szCs w:val="24"/>
        </w:rPr>
        <w:t>6,954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dhe</w:t>
      </w:r>
      <w:proofErr w:type="spellEnd"/>
    </w:p>
    <w:p w14:paraId="1BAE8F68" w14:textId="47F87E8E" w:rsidR="00991613" w:rsidRDefault="00991613" w:rsidP="006712E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kapitale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 w:rsidR="005559D9">
        <w:rPr>
          <w:rFonts w:ascii="Times New Roman" w:hAnsi="Times New Roman"/>
          <w:sz w:val="24"/>
          <w:szCs w:val="24"/>
        </w:rPr>
        <w:t>1,08</w:t>
      </w:r>
      <w:r w:rsidR="005559D9" w:rsidRPr="00E024E6">
        <w:rPr>
          <w:rFonts w:ascii="Times New Roman" w:hAnsi="Times New Roman"/>
          <w:sz w:val="24"/>
          <w:szCs w:val="24"/>
        </w:rPr>
        <w:t>7</w:t>
      </w:r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</w:p>
    <w:p w14:paraId="12C0469A" w14:textId="77777777" w:rsidR="006B464F" w:rsidRDefault="006B464F" w:rsidP="006B46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22DF86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Ndryshimet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thelbësore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vitit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alokimin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fondeve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skemave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mbështetëse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bujqësinë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financimit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</w:t>
      </w:r>
      <w:proofErr w:type="spellEnd"/>
      <w:r>
        <w:rPr>
          <w:rFonts w:ascii="Times New Roman" w:hAnsi="Times New Roman"/>
          <w:sz w:val="24"/>
          <w:szCs w:val="24"/>
        </w:rPr>
        <w:t xml:space="preserve">. Po </w:t>
      </w:r>
      <w:proofErr w:type="spellStart"/>
      <w:r>
        <w:rPr>
          <w:rFonts w:ascii="Times New Roman" w:hAnsi="Times New Roman"/>
          <w:sz w:val="24"/>
          <w:szCs w:val="24"/>
        </w:rPr>
        <w:t>ashtu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ndryshime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pasur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rialokimit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fondeve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AZHBR-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huaja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E5F56A" w14:textId="77777777" w:rsidR="00632166" w:rsidRPr="00392A7D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04C643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2A7D">
        <w:rPr>
          <w:rFonts w:ascii="Times New Roman" w:hAnsi="Times New Roman"/>
          <w:sz w:val="24"/>
          <w:szCs w:val="24"/>
        </w:rPr>
        <w:t xml:space="preserve">Nga ana e </w:t>
      </w:r>
      <w:proofErr w:type="spellStart"/>
      <w:r w:rsidRPr="00392A7D">
        <w:rPr>
          <w:rFonts w:ascii="Times New Roman" w:hAnsi="Times New Roman"/>
          <w:sz w:val="24"/>
          <w:szCs w:val="24"/>
        </w:rPr>
        <w:t>institucioneve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pjesë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92A7D">
        <w:rPr>
          <w:rFonts w:ascii="Times New Roman" w:hAnsi="Times New Roman"/>
          <w:sz w:val="24"/>
          <w:szCs w:val="24"/>
        </w:rPr>
        <w:t>programit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për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viti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janë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marrë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gjitha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masat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realizuar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 w:rsidRPr="00392A7D">
        <w:rPr>
          <w:rFonts w:ascii="Times New Roman" w:hAnsi="Times New Roman"/>
          <w:sz w:val="24"/>
          <w:szCs w:val="24"/>
        </w:rPr>
        <w:t>tivitetet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92A7D">
        <w:rPr>
          <w:rFonts w:ascii="Times New Roman" w:hAnsi="Times New Roman"/>
          <w:sz w:val="24"/>
          <w:szCs w:val="24"/>
        </w:rPr>
        <w:t>planifikuara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kohë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92A7D">
        <w:rPr>
          <w:rFonts w:ascii="Times New Roman" w:hAnsi="Times New Roman"/>
          <w:sz w:val="24"/>
          <w:szCs w:val="24"/>
        </w:rPr>
        <w:t>cilësi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ndër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cilat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rendisim</w:t>
      </w:r>
      <w:proofErr w:type="spellEnd"/>
      <w:r w:rsidRPr="00392A7D">
        <w:rPr>
          <w:rFonts w:ascii="Times New Roman" w:hAnsi="Times New Roman"/>
          <w:sz w:val="24"/>
          <w:szCs w:val="24"/>
        </w:rPr>
        <w:t>:</w:t>
      </w:r>
    </w:p>
    <w:p w14:paraId="1A36E19E" w14:textId="77777777" w:rsidR="00632166" w:rsidRPr="00392A7D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7A25BE" w14:textId="77777777" w:rsidR="00632166" w:rsidRPr="00392A7D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A7D">
        <w:rPr>
          <w:rFonts w:ascii="Times New Roman" w:hAnsi="Times New Roman"/>
          <w:sz w:val="24"/>
          <w:szCs w:val="24"/>
        </w:rPr>
        <w:t>Miratimi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bazës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ligjore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masat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mbështetëse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Programit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Bujqësisë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Zhvillimit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Rural </w:t>
      </w:r>
      <w:proofErr w:type="spellStart"/>
      <w:r w:rsidRPr="00392A7D">
        <w:rPr>
          <w:rFonts w:ascii="Times New Roman" w:hAnsi="Times New Roman"/>
          <w:sz w:val="24"/>
          <w:szCs w:val="24"/>
        </w:rPr>
        <w:t>për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vitin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392A7D">
        <w:rPr>
          <w:rFonts w:ascii="Times New Roman" w:hAnsi="Times New Roman"/>
          <w:sz w:val="24"/>
          <w:szCs w:val="24"/>
        </w:rPr>
        <w:t>Miratuar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VKM nr. 150 </w:t>
      </w:r>
      <w:proofErr w:type="spellStart"/>
      <w:r w:rsidRPr="00392A7D">
        <w:rPr>
          <w:rFonts w:ascii="Times New Roman" w:hAnsi="Times New Roman"/>
          <w:sz w:val="24"/>
          <w:szCs w:val="24"/>
        </w:rPr>
        <w:t>datë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6.3.2025, </w:t>
      </w:r>
      <w:proofErr w:type="spellStart"/>
      <w:r w:rsidRPr="00392A7D">
        <w:rPr>
          <w:rFonts w:ascii="Times New Roman" w:hAnsi="Times New Roman"/>
          <w:sz w:val="24"/>
          <w:szCs w:val="24"/>
        </w:rPr>
        <w:t>Udhëzimi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përbashkët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nr. 14 </w:t>
      </w:r>
      <w:proofErr w:type="spellStart"/>
      <w:r w:rsidRPr="00392A7D">
        <w:rPr>
          <w:rFonts w:ascii="Times New Roman" w:hAnsi="Times New Roman"/>
          <w:sz w:val="24"/>
          <w:szCs w:val="24"/>
        </w:rPr>
        <w:t>datë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28.3.2025, </w:t>
      </w:r>
      <w:proofErr w:type="spellStart"/>
      <w:r w:rsidRPr="00392A7D">
        <w:rPr>
          <w:rFonts w:ascii="Times New Roman" w:hAnsi="Times New Roman"/>
          <w:sz w:val="24"/>
          <w:szCs w:val="24"/>
        </w:rPr>
        <w:t>si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ndryshimi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udhëzimit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nr. 16 </w:t>
      </w:r>
      <w:proofErr w:type="spellStart"/>
      <w:r w:rsidRPr="00392A7D">
        <w:rPr>
          <w:rFonts w:ascii="Times New Roman" w:hAnsi="Times New Roman"/>
          <w:sz w:val="24"/>
          <w:szCs w:val="24"/>
        </w:rPr>
        <w:t>datë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17.4.2025;</w:t>
      </w:r>
    </w:p>
    <w:p w14:paraId="5706BE77" w14:textId="77777777" w:rsidR="00632166" w:rsidRPr="00392A7D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A7D">
        <w:rPr>
          <w:rFonts w:ascii="Times New Roman" w:hAnsi="Times New Roman"/>
          <w:sz w:val="24"/>
          <w:szCs w:val="24"/>
        </w:rPr>
        <w:t>Mirat</w:t>
      </w:r>
      <w:r>
        <w:rPr>
          <w:rFonts w:ascii="Times New Roman" w:hAnsi="Times New Roman"/>
          <w:sz w:val="24"/>
          <w:szCs w:val="24"/>
        </w:rPr>
        <w:t>imi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r w:rsidRPr="00392A7D">
        <w:rPr>
          <w:rFonts w:ascii="Times New Roman" w:hAnsi="Times New Roman"/>
          <w:sz w:val="24"/>
          <w:szCs w:val="24"/>
        </w:rPr>
        <w:t>VKM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nr. 374 </w:t>
      </w:r>
      <w:proofErr w:type="spellStart"/>
      <w:r w:rsidRPr="00392A7D">
        <w:rPr>
          <w:rFonts w:ascii="Times New Roman" w:hAnsi="Times New Roman"/>
          <w:sz w:val="24"/>
          <w:szCs w:val="24"/>
        </w:rPr>
        <w:t>dat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2.7.2025, </w:t>
      </w:r>
      <w:proofErr w:type="spellStart"/>
      <w:r w:rsidRPr="00392A7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392A7D">
        <w:rPr>
          <w:rFonts w:ascii="Times New Roman" w:hAnsi="Times New Roman"/>
          <w:sz w:val="24"/>
          <w:szCs w:val="24"/>
        </w:rPr>
        <w:t>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skem</w:t>
      </w:r>
      <w:r>
        <w:rPr>
          <w:rFonts w:ascii="Times New Roman" w:hAnsi="Times New Roman"/>
          <w:sz w:val="24"/>
          <w:szCs w:val="24"/>
        </w:rPr>
        <w:t>ë</w:t>
      </w:r>
      <w:r w:rsidRPr="00392A7D">
        <w:rPr>
          <w:rFonts w:ascii="Times New Roman" w:hAnsi="Times New Roman"/>
          <w:sz w:val="24"/>
          <w:szCs w:val="24"/>
        </w:rPr>
        <w:t>n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92A7D">
        <w:rPr>
          <w:rFonts w:ascii="Times New Roman" w:hAnsi="Times New Roman"/>
          <w:sz w:val="24"/>
          <w:szCs w:val="24"/>
        </w:rPr>
        <w:t>investimeve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si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ndryshimi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udh</w:t>
      </w:r>
      <w:r>
        <w:rPr>
          <w:rFonts w:ascii="Times New Roman" w:hAnsi="Times New Roman"/>
          <w:sz w:val="24"/>
          <w:szCs w:val="24"/>
        </w:rPr>
        <w:t>ë</w:t>
      </w:r>
      <w:r w:rsidRPr="00392A7D">
        <w:rPr>
          <w:rFonts w:ascii="Times New Roman" w:hAnsi="Times New Roman"/>
          <w:sz w:val="24"/>
          <w:szCs w:val="24"/>
        </w:rPr>
        <w:t>zimit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nr. 24, </w:t>
      </w:r>
      <w:proofErr w:type="spellStart"/>
      <w:r w:rsidRPr="00392A7D">
        <w:rPr>
          <w:rFonts w:ascii="Times New Roman" w:hAnsi="Times New Roman"/>
          <w:sz w:val="24"/>
          <w:szCs w:val="24"/>
        </w:rPr>
        <w:t>dat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16.4.2025;</w:t>
      </w:r>
    </w:p>
    <w:p w14:paraId="38C5D045" w14:textId="77777777" w:rsidR="00632166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Urdhrat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ministrit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alokimin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rialokimin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fondeve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7D3B645" w14:textId="77777777" w:rsidR="00632166" w:rsidRPr="007B7D1E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7D1E">
        <w:rPr>
          <w:rFonts w:ascii="Times New Roman" w:hAnsi="Times New Roman"/>
          <w:sz w:val="24"/>
          <w:szCs w:val="24"/>
        </w:rPr>
        <w:t>Vlerësimi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aplikimeve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në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skemat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kombëtare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7D1E">
        <w:rPr>
          <w:rFonts w:ascii="Times New Roman" w:hAnsi="Times New Roman"/>
          <w:sz w:val="24"/>
          <w:szCs w:val="24"/>
        </w:rPr>
        <w:t>në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skemën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7D1E">
        <w:rPr>
          <w:rFonts w:ascii="Times New Roman" w:hAnsi="Times New Roman"/>
          <w:sz w:val="24"/>
          <w:szCs w:val="24"/>
        </w:rPr>
        <w:t>mbështetjes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B7D1E">
        <w:rPr>
          <w:rFonts w:ascii="Times New Roman" w:hAnsi="Times New Roman"/>
          <w:sz w:val="24"/>
          <w:szCs w:val="24"/>
        </w:rPr>
        <w:t>naftë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për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punimet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7D1E">
        <w:rPr>
          <w:rFonts w:ascii="Times New Roman" w:hAnsi="Times New Roman"/>
          <w:sz w:val="24"/>
          <w:szCs w:val="24"/>
        </w:rPr>
        <w:t>mekanizuara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në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bujqësi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7D1E">
        <w:rPr>
          <w:rFonts w:ascii="Times New Roman" w:hAnsi="Times New Roman"/>
          <w:sz w:val="24"/>
          <w:szCs w:val="24"/>
        </w:rPr>
        <w:t>skem</w:t>
      </w:r>
      <w:r>
        <w:rPr>
          <w:rFonts w:ascii="Times New Roman" w:hAnsi="Times New Roman"/>
          <w:sz w:val="24"/>
          <w:szCs w:val="24"/>
        </w:rPr>
        <w:t>ë</w:t>
      </w:r>
      <w:r w:rsidRPr="007B7D1E">
        <w:rPr>
          <w:rFonts w:ascii="Times New Roman" w:hAnsi="Times New Roman"/>
          <w:sz w:val="24"/>
          <w:szCs w:val="24"/>
        </w:rPr>
        <w:t>n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7D1E">
        <w:rPr>
          <w:rFonts w:ascii="Times New Roman" w:hAnsi="Times New Roman"/>
          <w:sz w:val="24"/>
          <w:szCs w:val="24"/>
        </w:rPr>
        <w:t>investimeve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2024-2025, </w:t>
      </w:r>
      <w:proofErr w:type="spellStart"/>
      <w:r w:rsidRPr="007B7D1E">
        <w:rPr>
          <w:rFonts w:ascii="Times New Roman" w:hAnsi="Times New Roman"/>
          <w:sz w:val="24"/>
          <w:szCs w:val="24"/>
        </w:rPr>
        <w:t>si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dhe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disbursimi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fondeve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për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aplikantët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7D1E">
        <w:rPr>
          <w:rFonts w:ascii="Times New Roman" w:hAnsi="Times New Roman"/>
          <w:sz w:val="24"/>
          <w:szCs w:val="24"/>
        </w:rPr>
        <w:t>shpallur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fitues</w:t>
      </w:r>
      <w:proofErr w:type="spellEnd"/>
      <w:r w:rsidRPr="007B7D1E">
        <w:rPr>
          <w:rFonts w:ascii="Times New Roman" w:hAnsi="Times New Roman"/>
          <w:sz w:val="24"/>
          <w:szCs w:val="24"/>
        </w:rPr>
        <w:t>;</w:t>
      </w:r>
    </w:p>
    <w:p w14:paraId="30042852" w14:textId="77777777" w:rsidR="00632166" w:rsidRPr="007B7D1E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7D1E">
        <w:rPr>
          <w:rFonts w:ascii="Times New Roman" w:hAnsi="Times New Roman"/>
          <w:sz w:val="24"/>
          <w:szCs w:val="24"/>
        </w:rPr>
        <w:t>Vlerësimi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i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aplikimeve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për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D1E">
        <w:rPr>
          <w:rFonts w:ascii="Times New Roman" w:hAnsi="Times New Roman"/>
          <w:sz w:val="24"/>
          <w:szCs w:val="24"/>
        </w:rPr>
        <w:t>skemën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B7D1E">
        <w:rPr>
          <w:rFonts w:ascii="Times New Roman" w:hAnsi="Times New Roman"/>
          <w:sz w:val="24"/>
          <w:szCs w:val="24"/>
        </w:rPr>
        <w:t>investimeve</w:t>
      </w:r>
      <w:proofErr w:type="spellEnd"/>
      <w:r w:rsidRPr="007B7D1E">
        <w:rPr>
          <w:rFonts w:ascii="Times New Roman" w:hAnsi="Times New Roman"/>
          <w:sz w:val="24"/>
          <w:szCs w:val="24"/>
        </w:rPr>
        <w:t xml:space="preserve"> 2025-2026; </w:t>
      </w:r>
    </w:p>
    <w:p w14:paraId="2A8B8E8F" w14:textId="77777777" w:rsidR="00632166" w:rsidRPr="00392A7D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2A7D">
        <w:rPr>
          <w:rFonts w:ascii="Times New Roman" w:hAnsi="Times New Roman"/>
          <w:sz w:val="24"/>
          <w:szCs w:val="24"/>
        </w:rPr>
        <w:t xml:space="preserve">Degustimi </w:t>
      </w:r>
      <w:proofErr w:type="spellStart"/>
      <w:r w:rsidRPr="00392A7D">
        <w:rPr>
          <w:rFonts w:ascii="Times New Roman" w:hAnsi="Times New Roman"/>
          <w:sz w:val="24"/>
          <w:szCs w:val="24"/>
        </w:rPr>
        <w:t>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rreth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r w:rsidRPr="00C07944">
        <w:rPr>
          <w:rFonts w:ascii="Times New Roman" w:hAnsi="Times New Roman"/>
          <w:sz w:val="24"/>
          <w:szCs w:val="24"/>
        </w:rPr>
        <w:t xml:space="preserve">106 </w:t>
      </w:r>
      <w:proofErr w:type="spellStart"/>
      <w:r w:rsidRPr="00C07944">
        <w:rPr>
          <w:rFonts w:ascii="Times New Roman" w:hAnsi="Times New Roman"/>
          <w:sz w:val="24"/>
          <w:szCs w:val="24"/>
        </w:rPr>
        <w:t>mostra</w:t>
      </w:r>
      <w:r>
        <w:rPr>
          <w:rFonts w:ascii="Times New Roman" w:hAnsi="Times New Roman"/>
          <w:sz w:val="24"/>
          <w:szCs w:val="24"/>
        </w:rPr>
        <w:t>ve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dhe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analizuar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164 puro/</w:t>
      </w:r>
      <w:proofErr w:type="spellStart"/>
      <w:r w:rsidRPr="00C07944">
        <w:rPr>
          <w:rFonts w:ascii="Times New Roman" w:hAnsi="Times New Roman"/>
          <w:sz w:val="24"/>
          <w:szCs w:val="24"/>
        </w:rPr>
        <w:t>duhan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i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grirë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dhe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cigare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7944">
        <w:rPr>
          <w:rFonts w:ascii="Times New Roman" w:hAnsi="Times New Roman"/>
          <w:sz w:val="24"/>
          <w:szCs w:val="24"/>
        </w:rPr>
        <w:t>gjenerat</w:t>
      </w:r>
      <w:r>
        <w:rPr>
          <w:rFonts w:ascii="Times New Roman" w:hAnsi="Times New Roman"/>
          <w:sz w:val="24"/>
          <w:szCs w:val="24"/>
        </w:rPr>
        <w:t>ë</w:t>
      </w:r>
      <w:r w:rsidRPr="00C07944">
        <w:rPr>
          <w:rFonts w:ascii="Times New Roman" w:hAnsi="Times New Roman"/>
          <w:sz w:val="24"/>
          <w:szCs w:val="24"/>
        </w:rPr>
        <w:t>s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9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C07944">
        <w:rPr>
          <w:rFonts w:ascii="Times New Roman" w:hAnsi="Times New Roman"/>
          <w:sz w:val="24"/>
          <w:szCs w:val="24"/>
        </w:rPr>
        <w:t xml:space="preserve"> re</w:t>
      </w:r>
      <w:r w:rsidRPr="00392A7D">
        <w:rPr>
          <w:rFonts w:ascii="Times New Roman" w:hAnsi="Times New Roman"/>
          <w:sz w:val="24"/>
          <w:szCs w:val="24"/>
        </w:rPr>
        <w:t>;</w:t>
      </w:r>
    </w:p>
    <w:p w14:paraId="46E8C357" w14:textId="77777777" w:rsidR="00632166" w:rsidRPr="00392A7D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A7D">
        <w:rPr>
          <w:rFonts w:ascii="Times New Roman" w:hAnsi="Times New Roman"/>
          <w:sz w:val="24"/>
          <w:szCs w:val="24"/>
        </w:rPr>
        <w:t>Promovuar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bizneset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produktet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shqiptare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aktivitete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kombëtare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; </w:t>
      </w:r>
    </w:p>
    <w:p w14:paraId="6A9AADB4" w14:textId="77777777" w:rsidR="00632166" w:rsidRPr="00085633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5633">
        <w:rPr>
          <w:rFonts w:ascii="Times New Roman" w:hAnsi="Times New Roman"/>
          <w:sz w:val="24"/>
          <w:szCs w:val="24"/>
        </w:rPr>
        <w:t xml:space="preserve">Kryer </w:t>
      </w:r>
      <w:proofErr w:type="spellStart"/>
      <w:r w:rsidRPr="00085633">
        <w:rPr>
          <w:rFonts w:ascii="Times New Roman" w:hAnsi="Times New Roman"/>
          <w:sz w:val="24"/>
          <w:szCs w:val="24"/>
        </w:rPr>
        <w:t>vrojtim</w:t>
      </w:r>
      <w:r>
        <w:rPr>
          <w:rFonts w:ascii="Times New Roman" w:hAnsi="Times New Roman"/>
          <w:sz w:val="24"/>
          <w:szCs w:val="24"/>
        </w:rPr>
        <w:t>et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statistikor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vitin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fillimi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vrojtimin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vitit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  <w:r w:rsidRPr="00085633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mbjelljet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vjeshtës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85633">
        <w:rPr>
          <w:rFonts w:ascii="Times New Roman" w:hAnsi="Times New Roman"/>
          <w:sz w:val="24"/>
          <w:szCs w:val="24"/>
        </w:rPr>
        <w:t>si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agroindustrinë</w:t>
      </w:r>
      <w:proofErr w:type="spellEnd"/>
      <w:r w:rsidRPr="00085633">
        <w:rPr>
          <w:rFonts w:ascii="Times New Roman" w:hAnsi="Times New Roman"/>
          <w:sz w:val="24"/>
          <w:szCs w:val="24"/>
        </w:rPr>
        <w:t>;</w:t>
      </w:r>
    </w:p>
    <w:p w14:paraId="4B06CF12" w14:textId="77777777" w:rsidR="00632166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972">
        <w:rPr>
          <w:rFonts w:ascii="Times New Roman" w:hAnsi="Times New Roman"/>
          <w:sz w:val="24"/>
          <w:szCs w:val="24"/>
        </w:rPr>
        <w:t>Vlerësuar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dhe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dhënë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mendimi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pozitiv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për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aplikim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për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rregjistrim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nën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skemat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72972">
        <w:rPr>
          <w:rFonts w:ascii="Times New Roman" w:hAnsi="Times New Roman"/>
          <w:sz w:val="24"/>
          <w:szCs w:val="24"/>
        </w:rPr>
        <w:t>cilësisë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72972">
        <w:rPr>
          <w:rFonts w:ascii="Times New Roman" w:hAnsi="Times New Roman"/>
          <w:sz w:val="24"/>
          <w:szCs w:val="24"/>
        </w:rPr>
        <w:t>emërtimin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TGJM (</w:t>
      </w:r>
      <w:proofErr w:type="spellStart"/>
      <w:r w:rsidRPr="00372972">
        <w:rPr>
          <w:rFonts w:ascii="Times New Roman" w:hAnsi="Times New Roman"/>
          <w:sz w:val="24"/>
          <w:szCs w:val="24"/>
        </w:rPr>
        <w:t>Tregues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Gjeografik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i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Mbrojtur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72972">
        <w:rPr>
          <w:rFonts w:ascii="Times New Roman" w:hAnsi="Times New Roman"/>
          <w:sz w:val="24"/>
          <w:szCs w:val="24"/>
        </w:rPr>
        <w:t>për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72972">
        <w:rPr>
          <w:rFonts w:ascii="Times New Roman" w:hAnsi="Times New Roman"/>
          <w:sz w:val="24"/>
          <w:szCs w:val="24"/>
        </w:rPr>
        <w:t>Mjalti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bedunicës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Frashër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72972">
        <w:rPr>
          <w:rFonts w:ascii="Times New Roman" w:hAnsi="Times New Roman"/>
          <w:sz w:val="24"/>
          <w:szCs w:val="24"/>
        </w:rPr>
        <w:t>Përmet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972">
        <w:rPr>
          <w:rFonts w:ascii="Times New Roman" w:hAnsi="Times New Roman"/>
          <w:sz w:val="24"/>
          <w:szCs w:val="24"/>
        </w:rPr>
        <w:t>Gjirokastër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972">
        <w:rPr>
          <w:rFonts w:ascii="Times New Roman" w:hAnsi="Times New Roman"/>
          <w:sz w:val="24"/>
          <w:szCs w:val="24"/>
        </w:rPr>
        <w:t>si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dhe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“Gështenja e </w:t>
      </w:r>
      <w:proofErr w:type="spellStart"/>
      <w:r>
        <w:rPr>
          <w:rFonts w:ascii="Times New Roman" w:hAnsi="Times New Roman"/>
          <w:sz w:val="24"/>
          <w:szCs w:val="24"/>
        </w:rPr>
        <w:t>Pultit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Shkodër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42C8F8" w14:textId="77777777" w:rsidR="00632166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regjistruar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si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STG </w:t>
      </w:r>
      <w:proofErr w:type="spellStart"/>
      <w:r w:rsidRPr="00372972">
        <w:rPr>
          <w:rFonts w:ascii="Times New Roman" w:hAnsi="Times New Roman"/>
          <w:sz w:val="24"/>
          <w:szCs w:val="24"/>
        </w:rPr>
        <w:t>dy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receta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72972">
        <w:rPr>
          <w:rFonts w:ascii="Times New Roman" w:hAnsi="Times New Roman"/>
          <w:sz w:val="24"/>
          <w:szCs w:val="24"/>
        </w:rPr>
        <w:t>Fasule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Lekbibaj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me mish </w:t>
      </w:r>
      <w:proofErr w:type="spellStart"/>
      <w:r w:rsidRPr="00372972">
        <w:rPr>
          <w:rFonts w:ascii="Times New Roman" w:hAnsi="Times New Roman"/>
          <w:sz w:val="24"/>
          <w:szCs w:val="24"/>
        </w:rPr>
        <w:t>të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thatë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72972">
        <w:rPr>
          <w:rFonts w:ascii="Times New Roman" w:hAnsi="Times New Roman"/>
          <w:sz w:val="24"/>
          <w:szCs w:val="24"/>
        </w:rPr>
        <w:t>dhe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72972">
        <w:rPr>
          <w:rFonts w:ascii="Times New Roman" w:hAnsi="Times New Roman"/>
          <w:sz w:val="24"/>
          <w:szCs w:val="24"/>
        </w:rPr>
        <w:t>Jufka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972">
        <w:rPr>
          <w:rFonts w:ascii="Times New Roman" w:hAnsi="Times New Roman"/>
          <w:sz w:val="24"/>
          <w:szCs w:val="24"/>
        </w:rPr>
        <w:t>Dibre</w:t>
      </w:r>
      <w:proofErr w:type="spellEnd"/>
      <w:r w:rsidRPr="0037297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72972">
        <w:rPr>
          <w:rFonts w:ascii="Times New Roman" w:hAnsi="Times New Roman"/>
          <w:sz w:val="24"/>
          <w:szCs w:val="24"/>
        </w:rPr>
        <w:t>pulë</w:t>
      </w:r>
      <w:proofErr w:type="spellEnd"/>
      <w:r w:rsidRPr="00372972">
        <w:rPr>
          <w:rFonts w:ascii="Times New Roman" w:hAnsi="Times New Roman"/>
          <w:sz w:val="24"/>
          <w:szCs w:val="24"/>
        </w:rPr>
        <w:t>”;</w:t>
      </w:r>
    </w:p>
    <w:p w14:paraId="2024AD5C" w14:textId="77777777" w:rsidR="00632166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Përditësuar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kadastra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vreshtarisë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ullirit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A1B5F0A" w14:textId="77777777" w:rsidR="00632166" w:rsidRPr="00372972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Kryer </w:t>
      </w:r>
      <w:proofErr w:type="spellStart"/>
      <w:r>
        <w:rPr>
          <w:rFonts w:ascii="Times New Roman" w:hAnsi="Times New Roman"/>
          <w:sz w:val="24"/>
          <w:szCs w:val="24"/>
        </w:rPr>
        <w:t>trajnime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zbatimin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Vreshtarisë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Verës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grupet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prodhuesve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mundshme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potenciale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skemat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cilësisë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19DA73" w14:textId="77777777" w:rsidR="00632166" w:rsidRPr="00392A7D" w:rsidRDefault="00632166" w:rsidP="0063216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A7D">
        <w:rPr>
          <w:rFonts w:ascii="Times New Roman" w:hAnsi="Times New Roman"/>
          <w:sz w:val="24"/>
          <w:szCs w:val="24"/>
        </w:rPr>
        <w:t>Në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fazë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implementimi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aktivitetet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nga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Projektet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92A7D">
        <w:rPr>
          <w:rFonts w:ascii="Times New Roman" w:hAnsi="Times New Roman"/>
          <w:sz w:val="24"/>
          <w:szCs w:val="24"/>
        </w:rPr>
        <w:t>Huaja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etj</w:t>
      </w:r>
      <w:proofErr w:type="spellEnd"/>
      <w:r w:rsidRPr="00392A7D">
        <w:rPr>
          <w:rFonts w:ascii="Times New Roman" w:hAnsi="Times New Roman"/>
          <w:sz w:val="24"/>
          <w:szCs w:val="24"/>
        </w:rPr>
        <w:t>.</w:t>
      </w:r>
    </w:p>
    <w:p w14:paraId="45DE431F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C1D1D4" w14:textId="77777777" w:rsidR="00632166" w:rsidRPr="003C5B8C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5B8C">
        <w:rPr>
          <w:rFonts w:ascii="Times New Roman" w:hAnsi="Times New Roman"/>
          <w:sz w:val="24"/>
          <w:szCs w:val="24"/>
        </w:rPr>
        <w:t xml:space="preserve">Brenda </w:t>
      </w:r>
      <w:proofErr w:type="spellStart"/>
      <w:r w:rsidRPr="003C5B8C">
        <w:rPr>
          <w:rFonts w:ascii="Times New Roman" w:hAnsi="Times New Roman"/>
          <w:sz w:val="24"/>
          <w:szCs w:val="24"/>
        </w:rPr>
        <w:t>programit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është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ndjekur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monitoruar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indikatori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lidhur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C5B8C">
        <w:rPr>
          <w:rFonts w:ascii="Times New Roman" w:hAnsi="Times New Roman"/>
          <w:sz w:val="24"/>
          <w:szCs w:val="24"/>
        </w:rPr>
        <w:t>planifikimin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gjinor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BB7">
        <w:rPr>
          <w:rFonts w:ascii="Times New Roman" w:hAnsi="Times New Roman"/>
          <w:sz w:val="24"/>
          <w:szCs w:val="24"/>
        </w:rPr>
        <w:t>ku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janë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reflektuar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të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dhënat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referuar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indikatorëve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përkatës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0BB7">
        <w:rPr>
          <w:rFonts w:ascii="Times New Roman" w:hAnsi="Times New Roman"/>
          <w:sz w:val="24"/>
          <w:szCs w:val="24"/>
        </w:rPr>
        <w:t>Lidhur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60BB7">
        <w:rPr>
          <w:rFonts w:ascii="Times New Roman" w:hAnsi="Times New Roman"/>
          <w:sz w:val="24"/>
          <w:szCs w:val="24"/>
        </w:rPr>
        <w:t>këtë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aspekt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BB7">
        <w:rPr>
          <w:rFonts w:ascii="Times New Roman" w:hAnsi="Times New Roman"/>
          <w:sz w:val="24"/>
          <w:szCs w:val="24"/>
        </w:rPr>
        <w:t>gjatë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kësaj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periudhe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bashkëpunim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60BB7">
        <w:rPr>
          <w:rFonts w:ascii="Times New Roman" w:hAnsi="Times New Roman"/>
          <w:sz w:val="24"/>
          <w:szCs w:val="24"/>
        </w:rPr>
        <w:t>koordinatorin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gjinor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ministri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BB7">
        <w:rPr>
          <w:rFonts w:ascii="Times New Roman" w:hAnsi="Times New Roman"/>
          <w:sz w:val="24"/>
          <w:szCs w:val="24"/>
        </w:rPr>
        <w:t>janë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organizuar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disa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takime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60BB7">
        <w:rPr>
          <w:rFonts w:ascii="Times New Roman" w:hAnsi="Times New Roman"/>
          <w:sz w:val="24"/>
          <w:szCs w:val="24"/>
        </w:rPr>
        <w:t>ekspertët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e QTTB-</w:t>
      </w:r>
      <w:proofErr w:type="spellStart"/>
      <w:r w:rsidRPr="00160BB7">
        <w:rPr>
          <w:rFonts w:ascii="Times New Roman" w:hAnsi="Times New Roman"/>
          <w:sz w:val="24"/>
          <w:szCs w:val="24"/>
        </w:rPr>
        <w:t>së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Fushë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Krujë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BB7">
        <w:rPr>
          <w:rFonts w:ascii="Times New Roman" w:hAnsi="Times New Roman"/>
          <w:sz w:val="24"/>
          <w:szCs w:val="24"/>
        </w:rPr>
        <w:t>për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hartimin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60BB7">
        <w:rPr>
          <w:rFonts w:ascii="Times New Roman" w:hAnsi="Times New Roman"/>
          <w:sz w:val="24"/>
          <w:szCs w:val="24"/>
        </w:rPr>
        <w:t>planit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të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punës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dhe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janë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monitoruar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aktivitetet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DEE">
        <w:rPr>
          <w:rFonts w:ascii="Times New Roman" w:hAnsi="Times New Roman"/>
          <w:sz w:val="24"/>
          <w:szCs w:val="24"/>
        </w:rPr>
        <w:t>Gjatë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vitit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2025, </w:t>
      </w:r>
      <w:proofErr w:type="spellStart"/>
      <w:r w:rsidRPr="00754DEE">
        <w:rPr>
          <w:rFonts w:ascii="Times New Roman" w:hAnsi="Times New Roman"/>
          <w:sz w:val="24"/>
          <w:szCs w:val="24"/>
        </w:rPr>
        <w:t>në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skemat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54DEE">
        <w:rPr>
          <w:rFonts w:ascii="Times New Roman" w:hAnsi="Times New Roman"/>
          <w:sz w:val="24"/>
          <w:szCs w:val="24"/>
        </w:rPr>
        <w:t>mbështetjes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kombëtare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kanë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aplikuar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rreth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7,945 </w:t>
      </w:r>
      <w:proofErr w:type="spellStart"/>
      <w:r w:rsidRPr="00754DEE">
        <w:rPr>
          <w:rFonts w:ascii="Times New Roman" w:hAnsi="Times New Roman"/>
          <w:sz w:val="24"/>
          <w:szCs w:val="24"/>
        </w:rPr>
        <w:t>gra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4DEE">
        <w:rPr>
          <w:rFonts w:ascii="Times New Roman" w:hAnsi="Times New Roman"/>
          <w:sz w:val="24"/>
          <w:szCs w:val="24"/>
        </w:rPr>
        <w:t>ose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11.4 % e </w:t>
      </w:r>
      <w:proofErr w:type="spellStart"/>
      <w:r w:rsidRPr="00754DEE">
        <w:rPr>
          <w:rFonts w:ascii="Times New Roman" w:hAnsi="Times New Roman"/>
          <w:sz w:val="24"/>
          <w:szCs w:val="24"/>
        </w:rPr>
        <w:t>numrit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754DEE">
        <w:rPr>
          <w:rFonts w:ascii="Times New Roman" w:hAnsi="Times New Roman"/>
          <w:sz w:val="24"/>
          <w:szCs w:val="24"/>
        </w:rPr>
        <w:t>të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aplikantëve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4DEE">
        <w:rPr>
          <w:rFonts w:ascii="Times New Roman" w:hAnsi="Times New Roman"/>
          <w:sz w:val="24"/>
          <w:szCs w:val="24"/>
        </w:rPr>
        <w:t>si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dhe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kanë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përfituar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7,067 </w:t>
      </w:r>
      <w:proofErr w:type="spellStart"/>
      <w:r w:rsidRPr="00754DEE">
        <w:rPr>
          <w:rFonts w:ascii="Times New Roman" w:hAnsi="Times New Roman"/>
          <w:sz w:val="24"/>
          <w:szCs w:val="24"/>
        </w:rPr>
        <w:t>gra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4DEE">
        <w:rPr>
          <w:rFonts w:ascii="Times New Roman" w:hAnsi="Times New Roman"/>
          <w:sz w:val="24"/>
          <w:szCs w:val="24"/>
        </w:rPr>
        <w:t>ose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11 % e </w:t>
      </w:r>
      <w:proofErr w:type="spellStart"/>
      <w:r w:rsidRPr="00754DEE">
        <w:rPr>
          <w:rFonts w:ascii="Times New Roman" w:hAnsi="Times New Roman"/>
          <w:sz w:val="24"/>
          <w:szCs w:val="24"/>
        </w:rPr>
        <w:t>numrit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754DEE">
        <w:rPr>
          <w:rFonts w:ascii="Times New Roman" w:hAnsi="Times New Roman"/>
          <w:sz w:val="24"/>
          <w:szCs w:val="24"/>
        </w:rPr>
        <w:t>të</w:t>
      </w:r>
      <w:proofErr w:type="spellEnd"/>
      <w:r w:rsidRPr="00754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DEE">
        <w:rPr>
          <w:rFonts w:ascii="Times New Roman" w:hAnsi="Times New Roman"/>
          <w:sz w:val="24"/>
          <w:szCs w:val="24"/>
        </w:rPr>
        <w:t>përfituesve</w:t>
      </w:r>
      <w:proofErr w:type="spellEnd"/>
      <w:r w:rsidRPr="00754DEE">
        <w:rPr>
          <w:rFonts w:ascii="Times New Roman" w:hAnsi="Times New Roman"/>
          <w:sz w:val="24"/>
          <w:szCs w:val="24"/>
        </w:rPr>
        <w:t>.</w:t>
      </w:r>
    </w:p>
    <w:p w14:paraId="789B9C7C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CF4599" w14:textId="44A89971" w:rsidR="00632166" w:rsidRPr="003C5B8C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5B8C">
        <w:rPr>
          <w:rFonts w:ascii="Times New Roman" w:hAnsi="Times New Roman"/>
          <w:sz w:val="24"/>
          <w:szCs w:val="24"/>
        </w:rPr>
        <w:t xml:space="preserve">Po </w:t>
      </w:r>
      <w:proofErr w:type="spellStart"/>
      <w:r w:rsidRPr="003C5B8C">
        <w:rPr>
          <w:rFonts w:ascii="Times New Roman" w:hAnsi="Times New Roman"/>
          <w:sz w:val="24"/>
          <w:szCs w:val="24"/>
        </w:rPr>
        <w:t>ashtu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lidhur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C5B8C">
        <w:rPr>
          <w:rFonts w:ascii="Times New Roman" w:hAnsi="Times New Roman"/>
          <w:sz w:val="24"/>
          <w:szCs w:val="24"/>
        </w:rPr>
        <w:t>kadastrat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janë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kryer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një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sër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aktivitetesh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kryesisht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njohjen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zbatimin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C5B8C">
        <w:rPr>
          <w:rFonts w:ascii="Times New Roman" w:hAnsi="Times New Roman"/>
          <w:sz w:val="24"/>
          <w:szCs w:val="24"/>
        </w:rPr>
        <w:t>legjislacionit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ri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lidhur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C5B8C">
        <w:rPr>
          <w:rFonts w:ascii="Times New Roman" w:hAnsi="Times New Roman"/>
          <w:sz w:val="24"/>
          <w:szCs w:val="24"/>
        </w:rPr>
        <w:t>vreshtarinë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verën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si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detyrimet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që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kanë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grupet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C5B8C">
        <w:rPr>
          <w:rFonts w:ascii="Times New Roman" w:hAnsi="Times New Roman"/>
          <w:sz w:val="24"/>
          <w:szCs w:val="24"/>
        </w:rPr>
        <w:t>përfshira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raportimet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përkatëse</w:t>
      </w:r>
      <w:proofErr w:type="spellEnd"/>
      <w:r w:rsidRPr="003C5B8C">
        <w:rPr>
          <w:rFonts w:ascii="Times New Roman" w:hAnsi="Times New Roman"/>
          <w:sz w:val="24"/>
          <w:szCs w:val="24"/>
        </w:rPr>
        <w:t>.</w:t>
      </w:r>
    </w:p>
    <w:p w14:paraId="667F0299" w14:textId="77777777" w:rsidR="00502BCE" w:rsidRDefault="00502BCE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71E5A8" w14:textId="13134D09" w:rsidR="00632166" w:rsidRPr="00392A7D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5B8C">
        <w:rPr>
          <w:rFonts w:ascii="Times New Roman" w:hAnsi="Times New Roman"/>
          <w:sz w:val="24"/>
          <w:szCs w:val="24"/>
        </w:rPr>
        <w:t>Programi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rezulton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 w:rsidRPr="00BE4DBF">
        <w:rPr>
          <w:rFonts w:ascii="Times New Roman" w:hAnsi="Times New Roman"/>
          <w:sz w:val="24"/>
          <w:szCs w:val="24"/>
        </w:rPr>
        <w:t xml:space="preserve">me 88.3 % </w:t>
      </w:r>
      <w:proofErr w:type="spellStart"/>
      <w:r w:rsidRPr="00BE4DBF">
        <w:rPr>
          <w:rFonts w:ascii="Times New Roman" w:hAnsi="Times New Roman"/>
          <w:sz w:val="24"/>
          <w:szCs w:val="24"/>
        </w:rPr>
        <w:t>realizim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fondeve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planifikuara</w:t>
      </w:r>
      <w:proofErr w:type="spellEnd"/>
      <w:r w:rsidRPr="003C5B8C">
        <w:rPr>
          <w:rFonts w:ascii="Times New Roman" w:hAnsi="Times New Roman"/>
          <w:sz w:val="24"/>
          <w:szCs w:val="24"/>
        </w:rPr>
        <w:t>.</w:t>
      </w:r>
    </w:p>
    <w:p w14:paraId="4E841780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C1B36F" w14:textId="77777777" w:rsidR="00502BCE" w:rsidRDefault="00502BCE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548322" w14:textId="77777777" w:rsidR="00502BCE" w:rsidRPr="00392A7D" w:rsidRDefault="00502BCE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866F8E" w14:textId="77777777" w:rsidR="00632166" w:rsidRPr="00392A7D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A7D">
        <w:rPr>
          <w:rFonts w:ascii="Times New Roman" w:hAnsi="Times New Roman"/>
          <w:b/>
          <w:sz w:val="24"/>
          <w:szCs w:val="24"/>
          <w:u w:val="single"/>
        </w:rPr>
        <w:lastRenderedPageBreak/>
        <w:t>Ecuria</w:t>
      </w:r>
      <w:proofErr w:type="spellEnd"/>
      <w:r w:rsidRPr="00392A7D">
        <w:rPr>
          <w:rFonts w:ascii="Times New Roman" w:hAnsi="Times New Roman"/>
          <w:b/>
          <w:sz w:val="24"/>
          <w:szCs w:val="24"/>
          <w:u w:val="single"/>
        </w:rPr>
        <w:t xml:space="preserve"> e </w:t>
      </w:r>
      <w:proofErr w:type="spellStart"/>
      <w:r w:rsidRPr="00392A7D">
        <w:rPr>
          <w:rFonts w:ascii="Times New Roman" w:hAnsi="Times New Roman"/>
          <w:b/>
          <w:sz w:val="24"/>
          <w:szCs w:val="24"/>
          <w:u w:val="single"/>
        </w:rPr>
        <w:t>disa</w:t>
      </w:r>
      <w:proofErr w:type="spellEnd"/>
      <w:r w:rsidRPr="00392A7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92A7D">
        <w:rPr>
          <w:rFonts w:ascii="Times New Roman" w:hAnsi="Times New Roman"/>
          <w:b/>
          <w:sz w:val="24"/>
          <w:szCs w:val="24"/>
          <w:u w:val="single"/>
        </w:rPr>
        <w:t>produkteve</w:t>
      </w:r>
      <w:proofErr w:type="spellEnd"/>
      <w:r w:rsidRPr="00392A7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92A7D">
        <w:rPr>
          <w:rFonts w:ascii="Times New Roman" w:hAnsi="Times New Roman"/>
          <w:b/>
          <w:sz w:val="24"/>
          <w:szCs w:val="24"/>
          <w:u w:val="single"/>
        </w:rPr>
        <w:t>kryesore</w:t>
      </w:r>
      <w:proofErr w:type="spellEnd"/>
      <w:r w:rsidRPr="00392A7D">
        <w:rPr>
          <w:rFonts w:ascii="Times New Roman" w:hAnsi="Times New Roman"/>
          <w:sz w:val="24"/>
          <w:szCs w:val="24"/>
        </w:rPr>
        <w:t>:</w:t>
      </w:r>
    </w:p>
    <w:p w14:paraId="0C725D33" w14:textId="77777777" w:rsidR="00632166" w:rsidRDefault="00632166" w:rsidP="006321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6E335D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5B8C">
        <w:rPr>
          <w:rFonts w:ascii="Times New Roman" w:hAnsi="Times New Roman"/>
          <w:b/>
          <w:sz w:val="24"/>
          <w:szCs w:val="24"/>
        </w:rPr>
        <w:t xml:space="preserve">Masat </w:t>
      </w:r>
      <w:proofErr w:type="spellStart"/>
      <w:r w:rsidRPr="003C5B8C">
        <w:rPr>
          <w:rFonts w:ascii="Times New Roman" w:hAnsi="Times New Roman"/>
          <w:b/>
          <w:sz w:val="24"/>
          <w:szCs w:val="24"/>
        </w:rPr>
        <w:t>mbështetëse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C5B8C">
        <w:rPr>
          <w:rFonts w:ascii="Times New Roman" w:hAnsi="Times New Roman"/>
          <w:sz w:val="24"/>
          <w:szCs w:val="24"/>
        </w:rPr>
        <w:t>Gjatë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vitit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është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baza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ligjore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nënligjore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mbështetëse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vitin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  <w:r w:rsidRPr="003C5B8C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Gjithashtu</w:t>
      </w:r>
      <w:proofErr w:type="spellEnd"/>
      <w:r>
        <w:rPr>
          <w:rFonts w:ascii="Times New Roman" w:hAnsi="Times New Roman"/>
          <w:sz w:val="24"/>
          <w:szCs w:val="24"/>
        </w:rPr>
        <w:t xml:space="preserve"> m</w:t>
      </w:r>
      <w:r w:rsidRPr="003C5B8C">
        <w:rPr>
          <w:rFonts w:ascii="Times New Roman" w:hAnsi="Times New Roman"/>
          <w:sz w:val="24"/>
          <w:szCs w:val="24"/>
        </w:rPr>
        <w:t>e VKM nr.</w:t>
      </w:r>
      <w:r>
        <w:rPr>
          <w:rFonts w:ascii="Times New Roman" w:hAnsi="Times New Roman"/>
          <w:sz w:val="24"/>
          <w:szCs w:val="24"/>
        </w:rPr>
        <w:t>374</w:t>
      </w:r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datë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3C5B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3C5B8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3C5B8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disa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shtesa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vendimin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nr. 150,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6.3.2025,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Këshillit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Ministrave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>, “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përcaktimin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kritereve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bazë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sektorëve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do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mbështeten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masës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financimit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fondi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programit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bujqësinë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zhvillimin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rural,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vitin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2025</w:t>
      </w:r>
      <w:r w:rsidRPr="003C5B8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është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miratuar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një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fond </w:t>
      </w:r>
      <w:proofErr w:type="spellStart"/>
      <w:r w:rsidRPr="003C5B8C">
        <w:rPr>
          <w:rFonts w:ascii="Times New Roman" w:hAnsi="Times New Roman"/>
          <w:sz w:val="24"/>
          <w:szCs w:val="24"/>
        </w:rPr>
        <w:t>shtesë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prej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miliardë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lekë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investime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fermë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nga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cilat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37.8 </w:t>
      </w:r>
      <w:proofErr w:type="spellStart"/>
      <w:r w:rsidRPr="003C5B8C">
        <w:rPr>
          <w:rFonts w:ascii="Times New Roman" w:hAnsi="Times New Roman"/>
          <w:sz w:val="24"/>
          <w:szCs w:val="24"/>
        </w:rPr>
        <w:t>milion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lekë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vitin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5. </w:t>
      </w:r>
    </w:p>
    <w:p w14:paraId="10B5355A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dhënat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skemave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fondin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numrin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përfituesve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BF86A4C" w14:textId="0F3790C3" w:rsidR="00632166" w:rsidRDefault="00632166" w:rsidP="00502BC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skema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investimeve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C5B8C">
        <w:rPr>
          <w:rFonts w:ascii="Times New Roman" w:hAnsi="Times New Roman"/>
          <w:sz w:val="24"/>
          <w:szCs w:val="24"/>
        </w:rPr>
        <w:t xml:space="preserve">total </w:t>
      </w:r>
      <w:r>
        <w:rPr>
          <w:rFonts w:ascii="Times New Roman" w:hAnsi="Times New Roman"/>
          <w:sz w:val="24"/>
          <w:szCs w:val="24"/>
        </w:rPr>
        <w:t xml:space="preserve">ka </w:t>
      </w:r>
      <w:proofErr w:type="spellStart"/>
      <w:r>
        <w:rPr>
          <w:rFonts w:ascii="Times New Roman" w:hAnsi="Times New Roman"/>
          <w:sz w:val="24"/>
          <w:szCs w:val="24"/>
        </w:rPr>
        <w:t>qenë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masën</w:t>
      </w:r>
      <w:proofErr w:type="spellEnd"/>
      <w:r>
        <w:rPr>
          <w:rFonts w:ascii="Times New Roman" w:hAnsi="Times New Roman"/>
          <w:sz w:val="24"/>
          <w:szCs w:val="24"/>
        </w:rPr>
        <w:t xml:space="preserve"> 6,359,759,600 </w:t>
      </w:r>
      <w:proofErr w:type="spellStart"/>
      <w:r>
        <w:rPr>
          <w:rFonts w:ascii="Times New Roman" w:hAnsi="Times New Roman"/>
          <w:sz w:val="24"/>
          <w:szCs w:val="24"/>
        </w:rPr>
        <w:t>lekë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4,399,000,000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lekë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planifikuara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fillim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vitit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cila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B38BC">
        <w:rPr>
          <w:rFonts w:ascii="Times New Roman" w:hAnsi="Times New Roman"/>
          <w:sz w:val="24"/>
          <w:szCs w:val="24"/>
        </w:rPr>
        <w:t>81.9%.</w:t>
      </w:r>
      <w:r w:rsidRPr="003C5B8C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3C5B8C">
        <w:rPr>
          <w:rFonts w:ascii="Times New Roman" w:hAnsi="Times New Roman"/>
          <w:sz w:val="24"/>
          <w:szCs w:val="24"/>
        </w:rPr>
        <w:t>ashtu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është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ndryshuar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udhëzimi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përbashkët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skemës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kombëtare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bazuar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ecurinë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C5B8C">
        <w:rPr>
          <w:rFonts w:ascii="Times New Roman" w:hAnsi="Times New Roman"/>
          <w:sz w:val="24"/>
          <w:szCs w:val="24"/>
        </w:rPr>
        <w:t>aplikimeve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lehtësimin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C5B8C">
        <w:rPr>
          <w:rFonts w:ascii="Times New Roman" w:hAnsi="Times New Roman"/>
          <w:sz w:val="24"/>
          <w:szCs w:val="24"/>
        </w:rPr>
        <w:t>kushteve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fermerët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aplikantë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. </w:t>
      </w:r>
    </w:p>
    <w:p w14:paraId="1412C4EC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194702" w14:textId="62498EC1" w:rsidR="00632166" w:rsidRDefault="00632166" w:rsidP="00632166">
      <w:pPr>
        <w:numPr>
          <w:ilvl w:val="0"/>
          <w:numId w:val="5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5B8C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b/>
          <w:bCs/>
          <w:sz w:val="24"/>
          <w:szCs w:val="24"/>
        </w:rPr>
        <w:t>skemën</w:t>
      </w:r>
      <w:proofErr w:type="spellEnd"/>
      <w:r w:rsidRPr="003C5B8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b/>
          <w:bCs/>
          <w:sz w:val="24"/>
          <w:szCs w:val="24"/>
        </w:rPr>
        <w:t>kombëtare</w:t>
      </w:r>
      <w:proofErr w:type="spellEnd"/>
      <w:r w:rsidRPr="003C5B8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F15A2">
        <w:rPr>
          <w:rFonts w:ascii="Times New Roman" w:hAnsi="Times New Roman"/>
          <w:b/>
          <w:bCs/>
          <w:sz w:val="24"/>
          <w:szCs w:val="24"/>
        </w:rPr>
        <w:t>direkte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kanë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aplikuar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rreth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 w:rsidRPr="004F7DF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</w:t>
      </w:r>
      <w:r w:rsidRPr="004F7DF7">
        <w:rPr>
          <w:rFonts w:ascii="Times New Roman" w:hAnsi="Times New Roman"/>
          <w:sz w:val="24"/>
          <w:szCs w:val="24"/>
        </w:rPr>
        <w:t xml:space="preserve">050 </w:t>
      </w:r>
      <w:proofErr w:type="spellStart"/>
      <w:r w:rsidRPr="004F7DF7">
        <w:rPr>
          <w:rFonts w:ascii="Times New Roman" w:hAnsi="Times New Roman"/>
          <w:sz w:val="24"/>
          <w:szCs w:val="24"/>
        </w:rPr>
        <w:t>aplikantë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DF7">
        <w:rPr>
          <w:rFonts w:ascii="Times New Roman" w:hAnsi="Times New Roman"/>
          <w:sz w:val="24"/>
          <w:szCs w:val="24"/>
        </w:rPr>
        <w:t>dhe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DF7">
        <w:rPr>
          <w:rFonts w:ascii="Times New Roman" w:hAnsi="Times New Roman"/>
          <w:sz w:val="24"/>
          <w:szCs w:val="24"/>
        </w:rPr>
        <w:t>janë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DF7">
        <w:rPr>
          <w:rFonts w:ascii="Times New Roman" w:hAnsi="Times New Roman"/>
          <w:sz w:val="24"/>
          <w:szCs w:val="24"/>
        </w:rPr>
        <w:t>disbursuar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DF7">
        <w:rPr>
          <w:rFonts w:ascii="Times New Roman" w:hAnsi="Times New Roman"/>
          <w:sz w:val="24"/>
          <w:szCs w:val="24"/>
        </w:rPr>
        <w:t>fondet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DF7">
        <w:rPr>
          <w:rFonts w:ascii="Times New Roman" w:hAnsi="Times New Roman"/>
          <w:sz w:val="24"/>
          <w:szCs w:val="24"/>
        </w:rPr>
        <w:t>për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>,</w:t>
      </w:r>
      <w:r w:rsidRPr="004F7DF7">
        <w:rPr>
          <w:rFonts w:ascii="Times New Roman" w:hAnsi="Times New Roman"/>
          <w:sz w:val="24"/>
          <w:szCs w:val="24"/>
        </w:rPr>
        <w:t xml:space="preserve">373 </w:t>
      </w:r>
      <w:proofErr w:type="spellStart"/>
      <w:r w:rsidRPr="004F7DF7">
        <w:rPr>
          <w:rFonts w:ascii="Times New Roman" w:hAnsi="Times New Roman"/>
          <w:sz w:val="24"/>
          <w:szCs w:val="24"/>
        </w:rPr>
        <w:t>përfitues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DF7">
        <w:rPr>
          <w:rFonts w:ascii="Times New Roman" w:hAnsi="Times New Roman"/>
          <w:sz w:val="24"/>
          <w:szCs w:val="24"/>
        </w:rPr>
        <w:t>ose</w:t>
      </w:r>
      <w:proofErr w:type="spellEnd"/>
      <w:r w:rsidRPr="004F7DF7">
        <w:rPr>
          <w:rFonts w:ascii="Times New Roman" w:hAnsi="Times New Roman"/>
          <w:sz w:val="24"/>
          <w:szCs w:val="24"/>
        </w:rPr>
        <w:t xml:space="preserve"> 90.2% e </w:t>
      </w:r>
      <w:proofErr w:type="spellStart"/>
      <w:r w:rsidRPr="004F7DF7">
        <w:rPr>
          <w:rFonts w:ascii="Times New Roman" w:hAnsi="Times New Roman"/>
          <w:sz w:val="24"/>
          <w:szCs w:val="24"/>
        </w:rPr>
        <w:t>aplikimeve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. Fondi total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disburuar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3C5B8C">
        <w:rPr>
          <w:rFonts w:ascii="Times New Roman" w:hAnsi="Times New Roman"/>
          <w:sz w:val="24"/>
          <w:szCs w:val="24"/>
        </w:rPr>
        <w:t>qenë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 w:rsidR="001C4B3B" w:rsidRPr="001C4B3B">
        <w:rPr>
          <w:rFonts w:ascii="Times New Roman" w:hAnsi="Times New Roman"/>
          <w:sz w:val="24"/>
          <w:szCs w:val="24"/>
        </w:rPr>
        <w:t>296</w:t>
      </w:r>
      <w:r w:rsidR="001C4B3B">
        <w:rPr>
          <w:rFonts w:ascii="Times New Roman" w:hAnsi="Times New Roman"/>
          <w:sz w:val="24"/>
          <w:szCs w:val="24"/>
        </w:rPr>
        <w:t>,</w:t>
      </w:r>
      <w:r w:rsidR="001C4B3B" w:rsidRPr="001C4B3B">
        <w:rPr>
          <w:rFonts w:ascii="Times New Roman" w:hAnsi="Times New Roman"/>
          <w:sz w:val="24"/>
          <w:szCs w:val="24"/>
        </w:rPr>
        <w:t>5275</w:t>
      </w:r>
      <w:r w:rsidR="001C4B3B">
        <w:rPr>
          <w:rFonts w:ascii="Times New Roman" w:hAnsi="Times New Roman"/>
          <w:sz w:val="24"/>
          <w:szCs w:val="24"/>
        </w:rPr>
        <w:t>,</w:t>
      </w:r>
      <w:r w:rsidR="001C4B3B" w:rsidRPr="001C4B3B">
        <w:rPr>
          <w:rFonts w:ascii="Times New Roman" w:hAnsi="Times New Roman"/>
          <w:sz w:val="24"/>
          <w:szCs w:val="24"/>
        </w:rPr>
        <w:t>869</w:t>
      </w:r>
      <w:r w:rsidR="001C4B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lekë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ose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89.1% </w:t>
      </w:r>
      <w:r>
        <w:rPr>
          <w:rFonts w:ascii="Times New Roman" w:hAnsi="Times New Roman"/>
          <w:sz w:val="24"/>
          <w:szCs w:val="24"/>
        </w:rPr>
        <w:t>e</w:t>
      </w:r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buxhetit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. </w:t>
      </w:r>
    </w:p>
    <w:p w14:paraId="77C5F72F" w14:textId="77777777" w:rsidR="00632166" w:rsidRPr="001F15A2" w:rsidRDefault="00632166" w:rsidP="006321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5B8C">
        <w:rPr>
          <w:rFonts w:ascii="Times New Roman" w:hAnsi="Times New Roman"/>
          <w:sz w:val="24"/>
          <w:szCs w:val="24"/>
        </w:rPr>
        <w:t>Disbursimi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madh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fondeve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ishte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tek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masa Nr. 2, “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Mbështetje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tufën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bazë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matrikulluar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krerë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>/dele/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dhi</w:t>
      </w:r>
      <w:proofErr w:type="spellEnd"/>
      <w:r w:rsidRPr="003C5B8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3C5B8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C5B8C">
        <w:rPr>
          <w:rFonts w:ascii="Times New Roman" w:hAnsi="Times New Roman"/>
          <w:sz w:val="24"/>
          <w:szCs w:val="24"/>
        </w:rPr>
        <w:t>rreth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4</w:t>
      </w:r>
      <w:r w:rsidRPr="00D65C39">
        <w:rPr>
          <w:rFonts w:ascii="Times New Roman" w:hAnsi="Times New Roman"/>
          <w:sz w:val="24"/>
          <w:szCs w:val="24"/>
        </w:rPr>
        <w:t>2</w:t>
      </w:r>
      <w:r w:rsidRPr="003C5B8C">
        <w:rPr>
          <w:rFonts w:ascii="Times New Roman" w:hAnsi="Times New Roman"/>
          <w:sz w:val="24"/>
          <w:szCs w:val="24"/>
        </w:rPr>
        <w:t>.</w:t>
      </w:r>
      <w:r w:rsidRPr="00D65C39">
        <w:rPr>
          <w:rFonts w:ascii="Times New Roman" w:hAnsi="Times New Roman"/>
          <w:sz w:val="24"/>
          <w:szCs w:val="24"/>
        </w:rPr>
        <w:t>8</w:t>
      </w:r>
      <w:r w:rsidRPr="003C5B8C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fondit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disbursuar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ndjekur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nga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masa Nr. 1 “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Mbështetje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tufën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bazë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matrikulluar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krerë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lopë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”, me </w:t>
      </w:r>
      <w:proofErr w:type="spellStart"/>
      <w:r w:rsidRPr="003C5B8C">
        <w:rPr>
          <w:rFonts w:ascii="Times New Roman" w:hAnsi="Times New Roman"/>
          <w:sz w:val="24"/>
          <w:szCs w:val="24"/>
        </w:rPr>
        <w:t>rreth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2</w:t>
      </w:r>
      <w:r w:rsidRPr="00D65C39">
        <w:rPr>
          <w:rFonts w:ascii="Times New Roman" w:hAnsi="Times New Roman"/>
          <w:sz w:val="24"/>
          <w:szCs w:val="24"/>
        </w:rPr>
        <w:t>8</w:t>
      </w:r>
      <w:r w:rsidRPr="003C5B8C">
        <w:rPr>
          <w:rFonts w:ascii="Times New Roman" w:hAnsi="Times New Roman"/>
          <w:sz w:val="24"/>
          <w:szCs w:val="24"/>
        </w:rPr>
        <w:t>.</w:t>
      </w:r>
      <w:r w:rsidRPr="00D65C39">
        <w:rPr>
          <w:rFonts w:ascii="Times New Roman" w:hAnsi="Times New Roman"/>
          <w:sz w:val="24"/>
          <w:szCs w:val="24"/>
        </w:rPr>
        <w:t>8</w:t>
      </w:r>
      <w:r w:rsidRPr="003C5B8C">
        <w:rPr>
          <w:rFonts w:ascii="Times New Roman" w:hAnsi="Times New Roman"/>
          <w:sz w:val="24"/>
          <w:szCs w:val="24"/>
        </w:rPr>
        <w:t xml:space="preserve">%, </w:t>
      </w:r>
      <w:proofErr w:type="spellStart"/>
      <w:r w:rsidRPr="003C5B8C">
        <w:rPr>
          <w:rFonts w:ascii="Times New Roman" w:hAnsi="Times New Roman"/>
          <w:sz w:val="24"/>
          <w:szCs w:val="24"/>
        </w:rPr>
        <w:t>tek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masa Nr. 3 “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Mbështetja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mbarështimin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bletarisë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”, me </w:t>
      </w:r>
      <w:proofErr w:type="spellStart"/>
      <w:r w:rsidRPr="003C5B8C">
        <w:rPr>
          <w:rFonts w:ascii="Times New Roman" w:hAnsi="Times New Roman"/>
          <w:sz w:val="24"/>
          <w:szCs w:val="24"/>
        </w:rPr>
        <w:t>rreth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14.</w:t>
      </w:r>
      <w:r w:rsidRPr="00D65C39">
        <w:rPr>
          <w:rFonts w:ascii="Times New Roman" w:hAnsi="Times New Roman"/>
          <w:sz w:val="24"/>
          <w:szCs w:val="24"/>
        </w:rPr>
        <w:t>2</w:t>
      </w:r>
      <w:r w:rsidRPr="003C5B8C">
        <w:rPr>
          <w:rFonts w:ascii="Times New Roman" w:hAnsi="Times New Roman"/>
          <w:sz w:val="24"/>
          <w:szCs w:val="24"/>
        </w:rPr>
        <w:t>%</w:t>
      </w:r>
      <w:r w:rsidRPr="00D65C39">
        <w:rPr>
          <w:rFonts w:ascii="Times New Roman" w:hAnsi="Times New Roman"/>
          <w:sz w:val="24"/>
          <w:szCs w:val="24"/>
        </w:rPr>
        <w:t xml:space="preserve">. </w:t>
      </w:r>
      <w:r w:rsidRPr="003C5B8C">
        <w:rPr>
          <w:rFonts w:ascii="Times New Roman" w:hAnsi="Times New Roman"/>
          <w:sz w:val="24"/>
          <w:szCs w:val="24"/>
        </w:rPr>
        <w:t xml:space="preserve">Po </w:t>
      </w:r>
      <w:proofErr w:type="spellStart"/>
      <w:r w:rsidRPr="003C5B8C">
        <w:rPr>
          <w:rFonts w:ascii="Times New Roman" w:hAnsi="Times New Roman"/>
          <w:sz w:val="24"/>
          <w:szCs w:val="24"/>
        </w:rPr>
        <w:t>ashtu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këto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masa ka </w:t>
      </w:r>
      <w:proofErr w:type="spellStart"/>
      <w:r w:rsidRPr="003C5B8C">
        <w:rPr>
          <w:rFonts w:ascii="Times New Roman" w:hAnsi="Times New Roman"/>
          <w:sz w:val="24"/>
          <w:szCs w:val="24"/>
        </w:rPr>
        <w:t>qenë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numri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lartë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aplikimeve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përfituesve</w:t>
      </w:r>
      <w:proofErr w:type="spellEnd"/>
      <w:r w:rsidRPr="003C5B8C">
        <w:rPr>
          <w:rFonts w:ascii="Times New Roman" w:hAnsi="Times New Roman"/>
          <w:sz w:val="24"/>
          <w:szCs w:val="24"/>
        </w:rPr>
        <w:t>.</w:t>
      </w:r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>ë</w:t>
      </w:r>
      <w:r w:rsidRPr="00D65C39">
        <w:rPr>
          <w:rFonts w:ascii="Times New Roman" w:hAnsi="Times New Roman"/>
          <w:sz w:val="24"/>
          <w:szCs w:val="24"/>
        </w:rPr>
        <w:t>rsa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D65C39">
        <w:rPr>
          <w:rFonts w:ascii="Times New Roman" w:hAnsi="Times New Roman"/>
          <w:sz w:val="24"/>
          <w:szCs w:val="24"/>
        </w:rPr>
        <w:t>rsa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i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D65C39">
        <w:rPr>
          <w:rFonts w:ascii="Times New Roman" w:hAnsi="Times New Roman"/>
          <w:sz w:val="24"/>
          <w:szCs w:val="24"/>
        </w:rPr>
        <w:t>rket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masave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tjera</w:t>
      </w:r>
      <w:proofErr w:type="spellEnd"/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C39"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z w:val="24"/>
          <w:szCs w:val="24"/>
        </w:rPr>
        <w:t>ë</w:t>
      </w:r>
      <w:r w:rsidRPr="00D65C39">
        <w:rPr>
          <w:rFonts w:ascii="Times New Roman" w:hAnsi="Times New Roman"/>
          <w:sz w:val="24"/>
          <w:szCs w:val="24"/>
        </w:rPr>
        <w:t>shtet</w:t>
      </w:r>
      <w:r>
        <w:rPr>
          <w:rFonts w:ascii="Times New Roman" w:hAnsi="Times New Roman"/>
          <w:sz w:val="24"/>
          <w:szCs w:val="24"/>
        </w:rPr>
        <w:t>ë</w:t>
      </w:r>
      <w:r w:rsidRPr="00D65C39">
        <w:rPr>
          <w:rFonts w:ascii="Times New Roman" w:hAnsi="Times New Roman"/>
          <w:sz w:val="24"/>
          <w:szCs w:val="24"/>
        </w:rPr>
        <w:t>se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D65C3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C5B8C">
        <w:rPr>
          <w:rFonts w:ascii="Times New Roman" w:hAnsi="Times New Roman"/>
          <w:sz w:val="24"/>
          <w:szCs w:val="24"/>
        </w:rPr>
        <w:t>Nr. 4</w:t>
      </w:r>
      <w:r>
        <w:rPr>
          <w:rFonts w:ascii="Times New Roman" w:hAnsi="Times New Roman"/>
          <w:sz w:val="24"/>
          <w:szCs w:val="24"/>
        </w:rPr>
        <w:t>,</w:t>
      </w:r>
      <w:r w:rsidRPr="003C5B8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Mbështetje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kultivimin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perimeve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rrushit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tavolinë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serra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luleshtrydhe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tunele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plastike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disbursimi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qenë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rreth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 w:rsidRPr="00D65C39">
        <w:rPr>
          <w:rFonts w:ascii="Times New Roman" w:hAnsi="Times New Roman"/>
          <w:sz w:val="24"/>
          <w:szCs w:val="24"/>
        </w:rPr>
        <w:t>8</w:t>
      </w:r>
      <w:r w:rsidRPr="003C5B8C">
        <w:rPr>
          <w:rFonts w:ascii="Times New Roman" w:hAnsi="Times New Roman"/>
          <w:sz w:val="24"/>
          <w:szCs w:val="24"/>
        </w:rPr>
        <w:t>.</w:t>
      </w:r>
      <w:r w:rsidRPr="00D65C39">
        <w:rPr>
          <w:rFonts w:ascii="Times New Roman" w:hAnsi="Times New Roman"/>
          <w:sz w:val="24"/>
          <w:szCs w:val="24"/>
        </w:rPr>
        <w:t>5</w:t>
      </w:r>
      <w:r w:rsidRPr="003C5B8C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fondit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disbursuar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3C5B8C">
        <w:rPr>
          <w:rFonts w:ascii="Times New Roman" w:hAnsi="Times New Roman"/>
          <w:sz w:val="24"/>
          <w:szCs w:val="24"/>
        </w:rPr>
        <w:t>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masën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,</w:t>
      </w:r>
      <w:r w:rsidRPr="003C5B8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Bimë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mjekësore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7B38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38BC">
        <w:rPr>
          <w:rFonts w:ascii="Times New Roman" w:hAnsi="Times New Roman"/>
          <w:i/>
          <w:sz w:val="24"/>
          <w:szCs w:val="24"/>
        </w:rPr>
        <w:t>aromatike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C5B8C">
        <w:rPr>
          <w:rFonts w:ascii="Times New Roman" w:hAnsi="Times New Roman"/>
          <w:sz w:val="24"/>
          <w:szCs w:val="24"/>
        </w:rPr>
        <w:t>disbursimi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3C5B8C">
        <w:rPr>
          <w:rFonts w:ascii="Times New Roman" w:hAnsi="Times New Roman"/>
          <w:sz w:val="24"/>
          <w:szCs w:val="24"/>
        </w:rPr>
        <w:t>qenë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rreth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3C5B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3C5B8C">
        <w:rPr>
          <w:rFonts w:ascii="Times New Roman" w:hAnsi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totalit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disbursua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disbursimi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certifikimin</w:t>
      </w:r>
      <w:proofErr w:type="spellEnd"/>
      <w:r>
        <w:rPr>
          <w:rFonts w:ascii="Times New Roman" w:hAnsi="Times New Roman"/>
          <w:sz w:val="24"/>
          <w:szCs w:val="24"/>
        </w:rPr>
        <w:t xml:space="preserve"> global GAP ka </w:t>
      </w:r>
      <w:proofErr w:type="spellStart"/>
      <w:r>
        <w:rPr>
          <w:rFonts w:ascii="Times New Roman" w:hAnsi="Times New Roman"/>
          <w:sz w:val="24"/>
          <w:szCs w:val="24"/>
        </w:rPr>
        <w:t>qenë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rreth</w:t>
      </w:r>
      <w:proofErr w:type="spellEnd"/>
      <w:r>
        <w:rPr>
          <w:rFonts w:ascii="Times New Roman" w:hAnsi="Times New Roman"/>
          <w:sz w:val="24"/>
          <w:szCs w:val="24"/>
        </w:rPr>
        <w:t xml:space="preserve"> 0.7% e </w:t>
      </w:r>
      <w:proofErr w:type="spellStart"/>
      <w:r>
        <w:rPr>
          <w:rFonts w:ascii="Times New Roman" w:hAnsi="Times New Roman"/>
          <w:sz w:val="24"/>
          <w:szCs w:val="24"/>
        </w:rPr>
        <w:t>fondit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disbursuar</w:t>
      </w:r>
      <w:proofErr w:type="spellEnd"/>
      <w:r w:rsidRPr="003C5B8C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</w:p>
    <w:p w14:paraId="00A8AFA7" w14:textId="77777777" w:rsidR="00632166" w:rsidRDefault="00632166" w:rsidP="006321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BB7">
        <w:rPr>
          <w:rFonts w:ascii="Times New Roman" w:hAnsi="Times New Roman"/>
          <w:sz w:val="24"/>
          <w:szCs w:val="24"/>
        </w:rPr>
        <w:t>Përsa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i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përket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indikatorit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60BB7">
        <w:rPr>
          <w:rFonts w:ascii="Times New Roman" w:hAnsi="Times New Roman"/>
          <w:i/>
          <w:sz w:val="24"/>
          <w:szCs w:val="24"/>
        </w:rPr>
        <w:t>Numër</w:t>
      </w:r>
      <w:proofErr w:type="spellEnd"/>
      <w:r w:rsidRPr="00160B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sz w:val="24"/>
          <w:szCs w:val="24"/>
        </w:rPr>
        <w:t>përfituesish</w:t>
      </w:r>
      <w:proofErr w:type="spellEnd"/>
      <w:r w:rsidRPr="00160BB7">
        <w:rPr>
          <w:rFonts w:ascii="Times New Roman" w:hAnsi="Times New Roman"/>
          <w:i/>
          <w:sz w:val="24"/>
          <w:szCs w:val="24"/>
        </w:rPr>
        <w:t xml:space="preserve"> burra </w:t>
      </w:r>
      <w:proofErr w:type="spellStart"/>
      <w:r w:rsidRPr="00160BB7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160B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sz w:val="24"/>
          <w:szCs w:val="24"/>
        </w:rPr>
        <w:t>gra</w:t>
      </w:r>
      <w:proofErr w:type="spellEnd"/>
      <w:r w:rsidRPr="00160B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160B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sz w:val="24"/>
          <w:szCs w:val="24"/>
        </w:rPr>
        <w:t>skemat</w:t>
      </w:r>
      <w:proofErr w:type="spellEnd"/>
      <w:r w:rsidRPr="00160BB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sz w:val="24"/>
          <w:szCs w:val="24"/>
        </w:rPr>
        <w:t>kombëtare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160BB7">
        <w:rPr>
          <w:rFonts w:ascii="Times New Roman" w:hAnsi="Times New Roman"/>
          <w:sz w:val="24"/>
          <w:szCs w:val="24"/>
        </w:rPr>
        <w:t>rezulton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se, </w:t>
      </w:r>
      <w:proofErr w:type="spellStart"/>
      <w:r w:rsidRPr="00160BB7">
        <w:rPr>
          <w:rFonts w:ascii="Times New Roman" w:hAnsi="Times New Roman"/>
          <w:sz w:val="24"/>
          <w:szCs w:val="24"/>
        </w:rPr>
        <w:t>nga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15 373 </w:t>
      </w:r>
      <w:proofErr w:type="spellStart"/>
      <w:r w:rsidRPr="00160BB7">
        <w:rPr>
          <w:rFonts w:ascii="Times New Roman" w:hAnsi="Times New Roman"/>
          <w:sz w:val="24"/>
          <w:szCs w:val="24"/>
        </w:rPr>
        <w:t>përfitues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2 535 </w:t>
      </w:r>
      <w:proofErr w:type="spellStart"/>
      <w:r w:rsidRPr="00160BB7">
        <w:rPr>
          <w:rFonts w:ascii="Times New Roman" w:hAnsi="Times New Roman"/>
          <w:sz w:val="24"/>
          <w:szCs w:val="24"/>
        </w:rPr>
        <w:t>ose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16.5% e </w:t>
      </w:r>
      <w:proofErr w:type="spellStart"/>
      <w:r w:rsidRPr="00160BB7">
        <w:rPr>
          <w:rFonts w:ascii="Times New Roman" w:hAnsi="Times New Roman"/>
          <w:sz w:val="24"/>
          <w:szCs w:val="24"/>
        </w:rPr>
        <w:t>përfituesve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janë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gra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;  </w:t>
      </w:r>
      <w:bookmarkStart w:id="0" w:name="_Hlk222140601"/>
    </w:p>
    <w:p w14:paraId="62674A98" w14:textId="77777777" w:rsidR="00632166" w:rsidRDefault="00632166" w:rsidP="00632166">
      <w:pPr>
        <w:numPr>
          <w:ilvl w:val="0"/>
          <w:numId w:val="5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E53">
        <w:rPr>
          <w:rFonts w:ascii="Times New Roman" w:hAnsi="Times New Roman"/>
          <w:b/>
          <w:sz w:val="24"/>
          <w:szCs w:val="24"/>
        </w:rPr>
        <w:t xml:space="preserve">Skema e </w:t>
      </w:r>
      <w:proofErr w:type="spellStart"/>
      <w:r w:rsidRPr="00817E53">
        <w:rPr>
          <w:rFonts w:ascii="Times New Roman" w:hAnsi="Times New Roman"/>
          <w:b/>
          <w:sz w:val="24"/>
          <w:szCs w:val="24"/>
        </w:rPr>
        <w:t>subvencionimit</w:t>
      </w:r>
      <w:proofErr w:type="spellEnd"/>
      <w:r w:rsidRPr="00817E5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817E53">
        <w:rPr>
          <w:rFonts w:ascii="Times New Roman" w:hAnsi="Times New Roman"/>
          <w:b/>
          <w:sz w:val="24"/>
          <w:szCs w:val="24"/>
        </w:rPr>
        <w:t>naftë</w:t>
      </w:r>
      <w:proofErr w:type="spellEnd"/>
      <w:r w:rsidRPr="00817E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817E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b/>
          <w:sz w:val="24"/>
          <w:szCs w:val="24"/>
        </w:rPr>
        <w:t>mekanizimin</w:t>
      </w:r>
      <w:proofErr w:type="spellEnd"/>
      <w:r w:rsidRPr="00817E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17E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b/>
          <w:sz w:val="24"/>
          <w:szCs w:val="24"/>
        </w:rPr>
        <w:t>bujqësi</w:t>
      </w:r>
      <w:bookmarkEnd w:id="0"/>
      <w:proofErr w:type="spellEnd"/>
      <w:r w:rsidRPr="00817E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7E53">
        <w:rPr>
          <w:rFonts w:ascii="Times New Roman" w:hAnsi="Times New Roman"/>
          <w:sz w:val="24"/>
          <w:szCs w:val="24"/>
        </w:rPr>
        <w:t>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këtë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skemë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817E53">
        <w:rPr>
          <w:rFonts w:ascii="Times New Roman" w:hAnsi="Times New Roman"/>
          <w:sz w:val="24"/>
          <w:szCs w:val="24"/>
        </w:rPr>
        <w:t>patur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52,828 </w:t>
      </w:r>
      <w:proofErr w:type="spellStart"/>
      <w:r w:rsidRPr="00817E53">
        <w:rPr>
          <w:rFonts w:ascii="Times New Roman" w:hAnsi="Times New Roman"/>
          <w:sz w:val="24"/>
          <w:szCs w:val="24"/>
        </w:rPr>
        <w:t>aplikime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dhe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numri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i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përfituesve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817E53">
        <w:rPr>
          <w:rFonts w:ascii="Times New Roman" w:hAnsi="Times New Roman"/>
          <w:sz w:val="24"/>
          <w:szCs w:val="24"/>
        </w:rPr>
        <w:t>qenë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50,062, </w:t>
      </w:r>
      <w:proofErr w:type="spellStart"/>
      <w:r w:rsidRPr="00817E53">
        <w:rPr>
          <w:rFonts w:ascii="Times New Roman" w:hAnsi="Times New Roman"/>
          <w:sz w:val="24"/>
          <w:szCs w:val="24"/>
        </w:rPr>
        <w:t>pra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94.8% e </w:t>
      </w:r>
      <w:proofErr w:type="spellStart"/>
      <w:r w:rsidRPr="00817E53">
        <w:rPr>
          <w:rFonts w:ascii="Times New Roman" w:hAnsi="Times New Roman"/>
          <w:sz w:val="24"/>
          <w:szCs w:val="24"/>
        </w:rPr>
        <w:t>aplikimeve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7E53">
        <w:rPr>
          <w:rFonts w:ascii="Times New Roman" w:hAnsi="Times New Roman"/>
          <w:sz w:val="24"/>
          <w:szCs w:val="24"/>
        </w:rPr>
        <w:t>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817E53">
        <w:rPr>
          <w:rFonts w:ascii="Times New Roman" w:hAnsi="Times New Roman"/>
          <w:sz w:val="24"/>
          <w:szCs w:val="24"/>
        </w:rPr>
        <w:t>është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disbursuar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një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fond </w:t>
      </w:r>
      <w:proofErr w:type="spellStart"/>
      <w:r w:rsidRPr="00817E53">
        <w:rPr>
          <w:rFonts w:ascii="Times New Roman" w:hAnsi="Times New Roman"/>
          <w:sz w:val="24"/>
          <w:szCs w:val="24"/>
        </w:rPr>
        <w:t>prej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2,188,583,730 </w:t>
      </w:r>
      <w:proofErr w:type="spellStart"/>
      <w:r w:rsidRPr="00817E53">
        <w:rPr>
          <w:rFonts w:ascii="Times New Roman" w:hAnsi="Times New Roman"/>
          <w:sz w:val="24"/>
          <w:szCs w:val="24"/>
        </w:rPr>
        <w:t>lekë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ose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93.2% e </w:t>
      </w:r>
      <w:proofErr w:type="spellStart"/>
      <w:r w:rsidRPr="00817E53">
        <w:rPr>
          <w:rFonts w:ascii="Times New Roman" w:hAnsi="Times New Roman"/>
          <w:sz w:val="24"/>
          <w:szCs w:val="24"/>
        </w:rPr>
        <w:t>buxhetit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. Nga 50,062 </w:t>
      </w:r>
      <w:proofErr w:type="spellStart"/>
      <w:r w:rsidRPr="00817E53">
        <w:rPr>
          <w:rFonts w:ascii="Times New Roman" w:hAnsi="Times New Roman"/>
          <w:sz w:val="24"/>
          <w:szCs w:val="24"/>
        </w:rPr>
        <w:t>përfitues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rreth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9.01% </w:t>
      </w:r>
      <w:proofErr w:type="spellStart"/>
      <w:r w:rsidRPr="00817E53">
        <w:rPr>
          <w:rFonts w:ascii="Times New Roman" w:hAnsi="Times New Roman"/>
          <w:sz w:val="24"/>
          <w:szCs w:val="24"/>
        </w:rPr>
        <w:t>ose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4,512 </w:t>
      </w:r>
      <w:proofErr w:type="spellStart"/>
      <w:r w:rsidRPr="00817E53">
        <w:rPr>
          <w:rFonts w:ascii="Times New Roman" w:hAnsi="Times New Roman"/>
          <w:sz w:val="24"/>
          <w:szCs w:val="24"/>
        </w:rPr>
        <w:t>kanë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qenë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gra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; </w:t>
      </w:r>
    </w:p>
    <w:p w14:paraId="2FA59A83" w14:textId="77777777" w:rsidR="00632166" w:rsidRPr="003C5B8C" w:rsidRDefault="00632166" w:rsidP="00632166">
      <w:pPr>
        <w:numPr>
          <w:ilvl w:val="0"/>
          <w:numId w:val="5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17E53">
        <w:rPr>
          <w:rFonts w:ascii="Times New Roman" w:hAnsi="Times New Roman"/>
          <w:b/>
          <w:sz w:val="24"/>
          <w:szCs w:val="24"/>
        </w:rPr>
        <w:t xml:space="preserve">Skema e </w:t>
      </w:r>
      <w:proofErr w:type="spellStart"/>
      <w:r w:rsidRPr="00817E53">
        <w:rPr>
          <w:rFonts w:ascii="Times New Roman" w:hAnsi="Times New Roman"/>
          <w:b/>
          <w:sz w:val="24"/>
          <w:szCs w:val="24"/>
        </w:rPr>
        <w:t>investimeve</w:t>
      </w:r>
      <w:proofErr w:type="spellEnd"/>
      <w:r w:rsidRPr="00817E53">
        <w:rPr>
          <w:rFonts w:ascii="Times New Roman" w:hAnsi="Times New Roman"/>
          <w:b/>
          <w:sz w:val="24"/>
          <w:szCs w:val="24"/>
        </w:rPr>
        <w:t xml:space="preserve"> 2024-2025. </w:t>
      </w:r>
      <w:proofErr w:type="spellStart"/>
      <w:r w:rsidRPr="00817E53">
        <w:rPr>
          <w:rFonts w:ascii="Times New Roman" w:hAnsi="Times New Roman"/>
          <w:sz w:val="24"/>
          <w:szCs w:val="24"/>
        </w:rPr>
        <w:t>skema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7E53">
        <w:rPr>
          <w:rFonts w:ascii="Times New Roman" w:hAnsi="Times New Roman"/>
          <w:sz w:val="24"/>
          <w:szCs w:val="24"/>
        </w:rPr>
        <w:t>investimeve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17E53">
        <w:rPr>
          <w:rFonts w:ascii="Times New Roman" w:hAnsi="Times New Roman"/>
          <w:sz w:val="24"/>
          <w:szCs w:val="24"/>
        </w:rPr>
        <w:t>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total ka </w:t>
      </w:r>
      <w:proofErr w:type="spellStart"/>
      <w:r w:rsidRPr="00817E53">
        <w:rPr>
          <w:rFonts w:ascii="Times New Roman" w:hAnsi="Times New Roman"/>
          <w:sz w:val="24"/>
          <w:szCs w:val="24"/>
        </w:rPr>
        <w:t>qenë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në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E53">
        <w:rPr>
          <w:rFonts w:ascii="Times New Roman" w:hAnsi="Times New Roman"/>
          <w:sz w:val="24"/>
          <w:szCs w:val="24"/>
        </w:rPr>
        <w:t>masën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6,359,759,600 </w:t>
      </w:r>
      <w:proofErr w:type="spellStart"/>
      <w:r w:rsidRPr="00817E53">
        <w:rPr>
          <w:rFonts w:ascii="Times New Roman" w:hAnsi="Times New Roman"/>
          <w:sz w:val="24"/>
          <w:szCs w:val="24"/>
        </w:rPr>
        <w:t>lekë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7E53">
        <w:rPr>
          <w:rFonts w:ascii="Times New Roman" w:hAnsi="Times New Roman"/>
          <w:sz w:val="24"/>
          <w:szCs w:val="24"/>
        </w:rPr>
        <w:t>nga</w:t>
      </w:r>
      <w:proofErr w:type="spellEnd"/>
      <w:r w:rsidRPr="00817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4,399,000,000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lekë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planifikuara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fillim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vitit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cila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B38BC">
        <w:rPr>
          <w:rFonts w:ascii="Times New Roman" w:hAnsi="Times New Roman"/>
          <w:sz w:val="24"/>
          <w:szCs w:val="24"/>
        </w:rPr>
        <w:t>81.9%.</w:t>
      </w:r>
      <w:r w:rsidRPr="003C5B8C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3C5B8C">
        <w:rPr>
          <w:rFonts w:ascii="Times New Roman" w:hAnsi="Times New Roman"/>
          <w:sz w:val="24"/>
          <w:szCs w:val="24"/>
        </w:rPr>
        <w:t>ashtu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është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ndryshuar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udhëzimi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përbashkët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skemës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kombëtare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bazuar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ecurinë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C5B8C">
        <w:rPr>
          <w:rFonts w:ascii="Times New Roman" w:hAnsi="Times New Roman"/>
          <w:sz w:val="24"/>
          <w:szCs w:val="24"/>
        </w:rPr>
        <w:t>aplikimeve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lehtësimin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C5B8C">
        <w:rPr>
          <w:rFonts w:ascii="Times New Roman" w:hAnsi="Times New Roman"/>
          <w:sz w:val="24"/>
          <w:szCs w:val="24"/>
        </w:rPr>
        <w:t>kushteve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fermerët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aplikantë</w:t>
      </w:r>
      <w:r w:rsidRPr="00417298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ë</w:t>
      </w:r>
      <w:r w:rsidRPr="00417298">
        <w:rPr>
          <w:rFonts w:ascii="Times New Roman" w:hAnsi="Times New Roman"/>
          <w:bCs/>
          <w:sz w:val="24"/>
          <w:szCs w:val="24"/>
        </w:rPr>
        <w:t>rsa</w:t>
      </w:r>
      <w:proofErr w:type="spellEnd"/>
      <w:r w:rsidRPr="004172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përket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skemës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investimeve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2024-2025, </w:t>
      </w:r>
      <w:proofErr w:type="spellStart"/>
      <w:r>
        <w:rPr>
          <w:rFonts w:ascii="Times New Roman" w:hAnsi="Times New Roman"/>
          <w:bCs/>
          <w:sz w:val="24"/>
          <w:szCs w:val="24"/>
        </w:rPr>
        <w:t>nga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403 </w:t>
      </w:r>
      <w:proofErr w:type="spellStart"/>
      <w:r>
        <w:rPr>
          <w:rFonts w:ascii="Times New Roman" w:hAnsi="Times New Roman"/>
          <w:bCs/>
          <w:sz w:val="24"/>
          <w:szCs w:val="24"/>
        </w:rPr>
        <w:t>aplikime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janë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disbursuar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fondet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për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200 </w:t>
      </w:r>
      <w:proofErr w:type="spellStart"/>
      <w:r>
        <w:rPr>
          <w:rFonts w:ascii="Times New Roman" w:hAnsi="Times New Roman"/>
          <w:bCs/>
          <w:sz w:val="24"/>
          <w:szCs w:val="24"/>
        </w:rPr>
        <w:t>aplikime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shpallura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fituese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Cs/>
          <w:sz w:val="24"/>
          <w:szCs w:val="24"/>
        </w:rPr>
        <w:t>një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vlerë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390,696,189 </w:t>
      </w:r>
      <w:proofErr w:type="spellStart"/>
      <w:r>
        <w:rPr>
          <w:rFonts w:ascii="Times New Roman" w:hAnsi="Times New Roman"/>
          <w:bCs/>
          <w:sz w:val="24"/>
          <w:szCs w:val="24"/>
        </w:rPr>
        <w:t>lekë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57.2% e </w:t>
      </w:r>
      <w:proofErr w:type="spellStart"/>
      <w:r>
        <w:rPr>
          <w:rFonts w:ascii="Times New Roman" w:hAnsi="Times New Roman"/>
          <w:bCs/>
          <w:sz w:val="24"/>
          <w:szCs w:val="24"/>
        </w:rPr>
        <w:t>buxhetit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Nga 200 </w:t>
      </w:r>
      <w:proofErr w:type="spellStart"/>
      <w:r>
        <w:rPr>
          <w:rFonts w:ascii="Times New Roman" w:hAnsi="Times New Roman"/>
          <w:bCs/>
          <w:sz w:val="24"/>
          <w:szCs w:val="24"/>
        </w:rPr>
        <w:t>përfitues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reth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10% </w:t>
      </w:r>
      <w:proofErr w:type="spellStart"/>
      <w:r>
        <w:rPr>
          <w:rFonts w:ascii="Times New Roman" w:hAnsi="Times New Roman"/>
          <w:bCs/>
          <w:sz w:val="24"/>
          <w:szCs w:val="24"/>
        </w:rPr>
        <w:t>ose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bCs/>
          <w:sz w:val="24"/>
          <w:szCs w:val="24"/>
        </w:rPr>
        <w:t>përfitues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qenë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gra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7F256B1A" w14:textId="77777777" w:rsidR="00632166" w:rsidRDefault="00632166" w:rsidP="00632166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8ACAA4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5B8C">
        <w:rPr>
          <w:rFonts w:ascii="Times New Roman" w:hAnsi="Times New Roman"/>
          <w:b/>
          <w:sz w:val="24"/>
          <w:szCs w:val="24"/>
        </w:rPr>
        <w:lastRenderedPageBreak/>
        <w:t>Aktivitete</w:t>
      </w:r>
      <w:proofErr w:type="spellEnd"/>
      <w:r w:rsidRPr="003C5B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b/>
          <w:sz w:val="24"/>
          <w:szCs w:val="24"/>
        </w:rPr>
        <w:t>promovuese</w:t>
      </w:r>
      <w:proofErr w:type="spellEnd"/>
      <w:r w:rsidRPr="003C5B8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3C5B8C">
        <w:rPr>
          <w:rFonts w:ascii="Times New Roman" w:hAnsi="Times New Roman"/>
          <w:sz w:val="24"/>
          <w:szCs w:val="24"/>
        </w:rPr>
        <w:t>Gjatë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vitit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është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mundësuar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pjesëmarrja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aktivitete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promovuese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3C5B8C">
        <w:rPr>
          <w:rFonts w:ascii="Times New Roman" w:hAnsi="Times New Roman"/>
          <w:b/>
          <w:sz w:val="24"/>
          <w:szCs w:val="24"/>
        </w:rPr>
        <w:t xml:space="preserve"> </w:t>
      </w:r>
      <w:r w:rsidRPr="003C5B8C">
        <w:rPr>
          <w:rFonts w:ascii="Times New Roman" w:hAnsi="Times New Roman"/>
          <w:bCs/>
          <w:sz w:val="24"/>
          <w:szCs w:val="24"/>
        </w:rPr>
        <w:t xml:space="preserve">(6 </w:t>
      </w:r>
      <w:proofErr w:type="spellStart"/>
      <w:r w:rsidRPr="003C5B8C">
        <w:rPr>
          <w:rFonts w:ascii="Times New Roman" w:hAnsi="Times New Roman"/>
          <w:bCs/>
          <w:sz w:val="24"/>
          <w:szCs w:val="24"/>
        </w:rPr>
        <w:t>aktivitete</w:t>
      </w:r>
      <w:proofErr w:type="spellEnd"/>
      <w:r w:rsidRPr="003C5B8C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kombëtare</w:t>
      </w:r>
      <w:proofErr w:type="spellEnd"/>
      <w:r>
        <w:rPr>
          <w:rFonts w:ascii="Times New Roman" w:hAnsi="Times New Roman"/>
          <w:sz w:val="24"/>
          <w:szCs w:val="24"/>
        </w:rPr>
        <w:t xml:space="preserve"> (5 </w:t>
      </w:r>
      <w:proofErr w:type="spellStart"/>
      <w:r>
        <w:rPr>
          <w:rFonts w:ascii="Times New Roman" w:hAnsi="Times New Roman"/>
          <w:sz w:val="24"/>
          <w:szCs w:val="24"/>
        </w:rPr>
        <w:t>aktivitete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3C5B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C5B8C">
        <w:rPr>
          <w:rFonts w:ascii="Times New Roman" w:hAnsi="Times New Roman"/>
          <w:sz w:val="24"/>
          <w:szCs w:val="24"/>
        </w:rPr>
        <w:t>Përfaqësimi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këto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aktivitete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3C5B8C">
        <w:rPr>
          <w:rFonts w:ascii="Times New Roman" w:hAnsi="Times New Roman"/>
          <w:sz w:val="24"/>
          <w:szCs w:val="24"/>
        </w:rPr>
        <w:t>qënë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shumë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kënaqshëm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3C5B8C">
        <w:rPr>
          <w:rFonts w:ascii="Times New Roman" w:hAnsi="Times New Roman"/>
          <w:sz w:val="24"/>
          <w:szCs w:val="24"/>
        </w:rPr>
        <w:t>mundësuar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njohjen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C5B8C">
        <w:rPr>
          <w:rFonts w:ascii="Times New Roman" w:hAnsi="Times New Roman"/>
          <w:sz w:val="24"/>
          <w:szCs w:val="24"/>
        </w:rPr>
        <w:t>Shqipërisë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produkteve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shqiptare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si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3C5B8C">
        <w:rPr>
          <w:rFonts w:ascii="Times New Roman" w:hAnsi="Times New Roman"/>
          <w:sz w:val="24"/>
          <w:szCs w:val="24"/>
        </w:rPr>
        <w:t>krijuar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një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qëndrueshmëri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stabilitet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subjekteve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pjesëmarrësve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5B8C">
        <w:rPr>
          <w:rFonts w:ascii="Times New Roman" w:hAnsi="Times New Roman"/>
          <w:sz w:val="24"/>
          <w:szCs w:val="24"/>
        </w:rPr>
        <w:t>për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të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mundësuar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3C5B8C">
        <w:rPr>
          <w:rFonts w:ascii="Times New Roman" w:hAnsi="Times New Roman"/>
          <w:sz w:val="24"/>
          <w:szCs w:val="24"/>
        </w:rPr>
        <w:t>krijim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kontaktesh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dhe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lidhje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kontratash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. </w:t>
      </w:r>
    </w:p>
    <w:p w14:paraId="3C8CDBB5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5B8C">
        <w:rPr>
          <w:rFonts w:ascii="Times New Roman" w:hAnsi="Times New Roman"/>
          <w:sz w:val="24"/>
          <w:szCs w:val="24"/>
        </w:rPr>
        <w:t>Ndër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panairet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përmendim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pjesëmarrjen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në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B8C">
        <w:rPr>
          <w:rFonts w:ascii="Times New Roman" w:hAnsi="Times New Roman"/>
          <w:sz w:val="24"/>
          <w:szCs w:val="24"/>
        </w:rPr>
        <w:t>panairin</w:t>
      </w:r>
      <w:proofErr w:type="spellEnd"/>
      <w:r w:rsidRPr="003C5B8C">
        <w:rPr>
          <w:rFonts w:ascii="Times New Roman" w:hAnsi="Times New Roman"/>
          <w:sz w:val="24"/>
          <w:szCs w:val="24"/>
        </w:rPr>
        <w:t xml:space="preserve"> </w:t>
      </w:r>
      <w:r w:rsidRPr="00405444">
        <w:rPr>
          <w:rFonts w:ascii="Times New Roman" w:hAnsi="Times New Roman"/>
          <w:sz w:val="24"/>
          <w:szCs w:val="24"/>
        </w:rPr>
        <w:t xml:space="preserve">“AGRITECH 2025”, </w:t>
      </w:r>
      <w:proofErr w:type="spellStart"/>
      <w:r w:rsidRPr="00405444">
        <w:rPr>
          <w:rFonts w:ascii="Times New Roman" w:hAnsi="Times New Roman"/>
          <w:sz w:val="24"/>
          <w:szCs w:val="24"/>
        </w:rPr>
        <w:t>në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Katar; “Puno </w:t>
      </w:r>
      <w:proofErr w:type="spellStart"/>
      <w:r w:rsidRPr="00405444">
        <w:rPr>
          <w:rFonts w:ascii="Times New Roman" w:hAnsi="Times New Roman"/>
          <w:sz w:val="24"/>
          <w:szCs w:val="24"/>
        </w:rPr>
        <w:t>dhe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jeto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aty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ku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ke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zemrën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05444">
        <w:rPr>
          <w:rFonts w:ascii="Times New Roman" w:hAnsi="Times New Roman"/>
          <w:sz w:val="24"/>
          <w:szCs w:val="24"/>
        </w:rPr>
        <w:t>në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Greqi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; “The </w:t>
      </w:r>
      <w:proofErr w:type="spellStart"/>
      <w:r>
        <w:rPr>
          <w:rFonts w:ascii="Times New Roman" w:hAnsi="Times New Roman"/>
          <w:sz w:val="24"/>
          <w:szCs w:val="24"/>
        </w:rPr>
        <w:t>Ë</w:t>
      </w:r>
      <w:r w:rsidRPr="00405444">
        <w:rPr>
          <w:rFonts w:ascii="Times New Roman" w:hAnsi="Times New Roman"/>
          <w:sz w:val="24"/>
          <w:szCs w:val="24"/>
        </w:rPr>
        <w:t>orld’s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Leading Travel Trade </w:t>
      </w:r>
      <w:proofErr w:type="spellStart"/>
      <w:r w:rsidRPr="00405444">
        <w:rPr>
          <w:rFonts w:ascii="Times New Roman" w:hAnsi="Times New Roman"/>
          <w:sz w:val="24"/>
          <w:szCs w:val="24"/>
        </w:rPr>
        <w:t>Sho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05444">
        <w:rPr>
          <w:rFonts w:ascii="Times New Roman" w:hAnsi="Times New Roman"/>
          <w:sz w:val="24"/>
          <w:szCs w:val="24"/>
        </w:rPr>
        <w:t>në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Gjermani</w:t>
      </w:r>
      <w:proofErr w:type="spellEnd"/>
      <w:r w:rsidRPr="00405444">
        <w:rPr>
          <w:rFonts w:ascii="Times New Roman" w:hAnsi="Times New Roman"/>
          <w:sz w:val="24"/>
          <w:szCs w:val="24"/>
        </w:rPr>
        <w:t>; “</w:t>
      </w:r>
      <w:proofErr w:type="spellStart"/>
      <w:r w:rsidRPr="00405444">
        <w:rPr>
          <w:rFonts w:ascii="Times New Roman" w:hAnsi="Times New Roman"/>
          <w:sz w:val="24"/>
          <w:szCs w:val="24"/>
        </w:rPr>
        <w:t>VinItaly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05444">
        <w:rPr>
          <w:rFonts w:ascii="Times New Roman" w:hAnsi="Times New Roman"/>
          <w:sz w:val="24"/>
          <w:szCs w:val="24"/>
        </w:rPr>
        <w:t>dhe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05444">
        <w:rPr>
          <w:rFonts w:ascii="Times New Roman" w:hAnsi="Times New Roman"/>
          <w:sz w:val="24"/>
          <w:szCs w:val="24"/>
        </w:rPr>
        <w:t>Macfruit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2025”, </w:t>
      </w:r>
      <w:proofErr w:type="spellStart"/>
      <w:r w:rsidRPr="00405444">
        <w:rPr>
          <w:rFonts w:ascii="Times New Roman" w:hAnsi="Times New Roman"/>
          <w:sz w:val="24"/>
          <w:szCs w:val="24"/>
        </w:rPr>
        <w:t>në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Itali, </w:t>
      </w:r>
      <w:proofErr w:type="spellStart"/>
      <w:r w:rsidRPr="00405444">
        <w:rPr>
          <w:rFonts w:ascii="Times New Roman" w:hAnsi="Times New Roman"/>
          <w:sz w:val="24"/>
          <w:szCs w:val="24"/>
        </w:rPr>
        <w:t>si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dhe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panairi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kombëtar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05444">
        <w:rPr>
          <w:rFonts w:ascii="Times New Roman" w:hAnsi="Times New Roman"/>
          <w:sz w:val="24"/>
          <w:szCs w:val="24"/>
        </w:rPr>
        <w:t>Ditët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05444">
        <w:rPr>
          <w:rFonts w:ascii="Times New Roman" w:hAnsi="Times New Roman"/>
          <w:sz w:val="24"/>
          <w:szCs w:val="24"/>
        </w:rPr>
        <w:t>Bujqësisë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2025”, </w:t>
      </w:r>
      <w:proofErr w:type="spellStart"/>
      <w:r w:rsidRPr="00405444">
        <w:rPr>
          <w:rFonts w:ascii="Times New Roman" w:hAnsi="Times New Roman"/>
          <w:sz w:val="24"/>
          <w:szCs w:val="24"/>
        </w:rPr>
        <w:t>në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444">
        <w:rPr>
          <w:rFonts w:ascii="Times New Roman" w:hAnsi="Times New Roman"/>
          <w:sz w:val="24"/>
          <w:szCs w:val="24"/>
        </w:rPr>
        <w:t>Lushnjë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etj</w:t>
      </w:r>
      <w:proofErr w:type="spellEnd"/>
      <w:r w:rsidRPr="00405444">
        <w:rPr>
          <w:rFonts w:ascii="Times New Roman" w:hAnsi="Times New Roman"/>
          <w:sz w:val="24"/>
          <w:szCs w:val="24"/>
        </w:rPr>
        <w:t xml:space="preserve">. </w:t>
      </w:r>
    </w:p>
    <w:p w14:paraId="02D57856" w14:textId="77777777" w:rsidR="00632166" w:rsidRPr="00392A7D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763CF4" w14:textId="77777777" w:rsidR="00632166" w:rsidRPr="00392A7D" w:rsidRDefault="00632166" w:rsidP="00632166">
      <w:pPr>
        <w:pStyle w:val="BodyText2"/>
        <w:spacing w:line="276" w:lineRule="auto"/>
        <w:jc w:val="both"/>
      </w:pPr>
      <w:proofErr w:type="spellStart"/>
      <w:r w:rsidRPr="00392A7D">
        <w:rPr>
          <w:b/>
        </w:rPr>
        <w:t>Mostra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të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degustuara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të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duhanit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për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ruajtjen</w:t>
      </w:r>
      <w:proofErr w:type="spellEnd"/>
      <w:r w:rsidRPr="00392A7D">
        <w:rPr>
          <w:b/>
        </w:rPr>
        <w:t xml:space="preserve"> e </w:t>
      </w:r>
      <w:proofErr w:type="spellStart"/>
      <w:r w:rsidRPr="00392A7D">
        <w:rPr>
          <w:b/>
        </w:rPr>
        <w:t>shëndetit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të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konsumatorëve</w:t>
      </w:r>
      <w:proofErr w:type="spellEnd"/>
      <w:r w:rsidRPr="00392A7D">
        <w:rPr>
          <w:b/>
        </w:rPr>
        <w:t xml:space="preserve">. </w:t>
      </w:r>
      <w:r w:rsidRPr="00392A7D">
        <w:t>Nga ana e AKDC-</w:t>
      </w:r>
      <w:proofErr w:type="spellStart"/>
      <w:r w:rsidRPr="00392A7D">
        <w:t>së</w:t>
      </w:r>
      <w:proofErr w:type="spellEnd"/>
      <w:r w:rsidRPr="00392A7D">
        <w:t xml:space="preserve">, </w:t>
      </w:r>
      <w:proofErr w:type="spellStart"/>
      <w:r w:rsidRPr="00392A7D">
        <w:t>gjatë</w:t>
      </w:r>
      <w:proofErr w:type="spellEnd"/>
      <w:r w:rsidRPr="00392A7D">
        <w:t xml:space="preserve"> </w:t>
      </w:r>
      <w:proofErr w:type="spellStart"/>
      <w:r>
        <w:t>vitit</w:t>
      </w:r>
      <w:proofErr w:type="spellEnd"/>
      <w:r>
        <w:t xml:space="preserve"> 2025</w:t>
      </w:r>
      <w:r w:rsidRPr="00392A7D">
        <w:t xml:space="preserve"> </w:t>
      </w:r>
      <w:proofErr w:type="spellStart"/>
      <w:r w:rsidRPr="00392A7D">
        <w:t>janë</w:t>
      </w:r>
      <w:proofErr w:type="spellEnd"/>
      <w:r w:rsidRPr="00392A7D">
        <w:t xml:space="preserve"> </w:t>
      </w:r>
      <w:proofErr w:type="spellStart"/>
      <w:r w:rsidRPr="00392A7D">
        <w:t>degustuar</w:t>
      </w:r>
      <w:proofErr w:type="spellEnd"/>
      <w:r w:rsidRPr="00392A7D">
        <w:t xml:space="preserve"> </w:t>
      </w:r>
      <w:r>
        <w:t>10</w:t>
      </w:r>
      <w:r w:rsidRPr="00392A7D">
        <w:t xml:space="preserve">6 </w:t>
      </w:r>
      <w:proofErr w:type="spellStart"/>
      <w:r w:rsidRPr="00392A7D">
        <w:t>mostra</w:t>
      </w:r>
      <w:proofErr w:type="spellEnd"/>
      <w:r w:rsidRPr="00392A7D">
        <w:t xml:space="preserve"> </w:t>
      </w:r>
      <w:proofErr w:type="spellStart"/>
      <w:r w:rsidRPr="00392A7D">
        <w:t>dhe</w:t>
      </w:r>
      <w:proofErr w:type="spellEnd"/>
      <w:r w:rsidRPr="00392A7D">
        <w:t xml:space="preserve"> </w:t>
      </w:r>
      <w:proofErr w:type="spellStart"/>
      <w:r w:rsidRPr="00392A7D">
        <w:t>analizuar</w:t>
      </w:r>
      <w:proofErr w:type="spellEnd"/>
      <w:r w:rsidRPr="00392A7D">
        <w:t xml:space="preserve"> 1</w:t>
      </w:r>
      <w:r>
        <w:t>64</w:t>
      </w:r>
      <w:r w:rsidRPr="00392A7D">
        <w:t xml:space="preserve"> puro/</w:t>
      </w:r>
      <w:proofErr w:type="spellStart"/>
      <w:r w:rsidRPr="00392A7D">
        <w:t>duhan</w:t>
      </w:r>
      <w:proofErr w:type="spellEnd"/>
      <w:r w:rsidRPr="00392A7D">
        <w:t xml:space="preserve"> </w:t>
      </w:r>
      <w:proofErr w:type="spellStart"/>
      <w:r w:rsidRPr="00392A7D">
        <w:t>i</w:t>
      </w:r>
      <w:proofErr w:type="spellEnd"/>
      <w:r w:rsidRPr="00392A7D">
        <w:t xml:space="preserve"> </w:t>
      </w:r>
      <w:proofErr w:type="spellStart"/>
      <w:r w:rsidRPr="00392A7D">
        <w:t>grirë</w:t>
      </w:r>
      <w:proofErr w:type="spellEnd"/>
      <w:r w:rsidRPr="00392A7D">
        <w:t xml:space="preserve"> </w:t>
      </w:r>
      <w:proofErr w:type="spellStart"/>
      <w:r w:rsidRPr="00392A7D">
        <w:t>dhe</w:t>
      </w:r>
      <w:proofErr w:type="spellEnd"/>
      <w:r w:rsidRPr="00392A7D">
        <w:t xml:space="preserve"> </w:t>
      </w:r>
      <w:proofErr w:type="spellStart"/>
      <w:r w:rsidRPr="00392A7D">
        <w:t>cigare</w:t>
      </w:r>
      <w:proofErr w:type="spellEnd"/>
      <w:r w:rsidRPr="00392A7D">
        <w:t xml:space="preserve"> </w:t>
      </w:r>
      <w:proofErr w:type="spellStart"/>
      <w:r w:rsidRPr="00392A7D">
        <w:t>të</w:t>
      </w:r>
      <w:proofErr w:type="spellEnd"/>
      <w:r w:rsidRPr="00392A7D">
        <w:t xml:space="preserve"> </w:t>
      </w:r>
      <w:proofErr w:type="spellStart"/>
      <w:r w:rsidRPr="00392A7D">
        <w:t>gjeneratës</w:t>
      </w:r>
      <w:proofErr w:type="spellEnd"/>
      <w:r w:rsidRPr="00392A7D">
        <w:t xml:space="preserve"> </w:t>
      </w:r>
      <w:proofErr w:type="spellStart"/>
      <w:r w:rsidRPr="00392A7D">
        <w:t>së</w:t>
      </w:r>
      <w:proofErr w:type="spellEnd"/>
      <w:r w:rsidRPr="00392A7D">
        <w:t xml:space="preserve"> re. Po </w:t>
      </w:r>
      <w:proofErr w:type="spellStart"/>
      <w:r w:rsidRPr="00392A7D">
        <w:t>ashtu</w:t>
      </w:r>
      <w:proofErr w:type="spellEnd"/>
      <w:r w:rsidRPr="00392A7D">
        <w:t xml:space="preserve"> </w:t>
      </w:r>
      <w:proofErr w:type="spellStart"/>
      <w:r w:rsidRPr="00392A7D">
        <w:t>nga</w:t>
      </w:r>
      <w:proofErr w:type="spellEnd"/>
      <w:r w:rsidRPr="00392A7D">
        <w:t xml:space="preserve"> ana e AKDC-</w:t>
      </w:r>
      <w:proofErr w:type="spellStart"/>
      <w:r w:rsidRPr="00392A7D">
        <w:t>së</w:t>
      </w:r>
      <w:proofErr w:type="spellEnd"/>
      <w:r w:rsidRPr="00392A7D">
        <w:t xml:space="preserve"> </w:t>
      </w:r>
      <w:proofErr w:type="spellStart"/>
      <w:r w:rsidRPr="00392A7D">
        <w:t>janë</w:t>
      </w:r>
      <w:proofErr w:type="spellEnd"/>
      <w:r w:rsidRPr="00392A7D">
        <w:t xml:space="preserve"> </w:t>
      </w:r>
      <w:proofErr w:type="spellStart"/>
      <w:r w:rsidRPr="00392A7D">
        <w:t>trajnuar</w:t>
      </w:r>
      <w:proofErr w:type="spellEnd"/>
      <w:r w:rsidRPr="00392A7D">
        <w:t xml:space="preserve"> </w:t>
      </w:r>
      <w:proofErr w:type="spellStart"/>
      <w:r w:rsidRPr="00392A7D">
        <w:t>fermerët</w:t>
      </w:r>
      <w:proofErr w:type="spellEnd"/>
      <w:r w:rsidRPr="00392A7D">
        <w:t xml:space="preserve"> </w:t>
      </w:r>
      <w:proofErr w:type="spellStart"/>
      <w:r w:rsidRPr="00392A7D">
        <w:t>kultivues</w:t>
      </w:r>
      <w:proofErr w:type="spellEnd"/>
      <w:r w:rsidRPr="00392A7D">
        <w:t xml:space="preserve"> </w:t>
      </w:r>
      <w:proofErr w:type="spellStart"/>
      <w:r w:rsidRPr="00392A7D">
        <w:t>të</w:t>
      </w:r>
      <w:proofErr w:type="spellEnd"/>
      <w:r w:rsidRPr="00392A7D">
        <w:t xml:space="preserve"> </w:t>
      </w:r>
      <w:proofErr w:type="spellStart"/>
      <w:r w:rsidRPr="00392A7D">
        <w:t>duhanit</w:t>
      </w:r>
      <w:proofErr w:type="spellEnd"/>
      <w:r w:rsidRPr="00392A7D">
        <w:t xml:space="preserve"> </w:t>
      </w:r>
      <w:proofErr w:type="spellStart"/>
      <w:r w:rsidRPr="00392A7D">
        <w:t>lidhur</w:t>
      </w:r>
      <w:proofErr w:type="spellEnd"/>
      <w:r w:rsidRPr="00392A7D">
        <w:t xml:space="preserve"> me </w:t>
      </w:r>
      <w:proofErr w:type="spellStart"/>
      <w:r w:rsidRPr="00392A7D">
        <w:t>metodat</w:t>
      </w:r>
      <w:proofErr w:type="spellEnd"/>
      <w:r w:rsidRPr="00392A7D">
        <w:t xml:space="preserve"> </w:t>
      </w:r>
      <w:proofErr w:type="spellStart"/>
      <w:r w:rsidRPr="00392A7D">
        <w:t>dhe</w:t>
      </w:r>
      <w:proofErr w:type="spellEnd"/>
      <w:r w:rsidRPr="00392A7D">
        <w:t xml:space="preserve"> </w:t>
      </w:r>
      <w:proofErr w:type="spellStart"/>
      <w:r w:rsidRPr="00392A7D">
        <w:t>teknologjitë</w:t>
      </w:r>
      <w:proofErr w:type="spellEnd"/>
      <w:r w:rsidRPr="00392A7D">
        <w:t xml:space="preserve"> </w:t>
      </w:r>
      <w:proofErr w:type="spellStart"/>
      <w:r w:rsidRPr="00392A7D">
        <w:t>më</w:t>
      </w:r>
      <w:proofErr w:type="spellEnd"/>
      <w:r w:rsidRPr="00392A7D">
        <w:t xml:space="preserve"> </w:t>
      </w:r>
      <w:proofErr w:type="spellStart"/>
      <w:r w:rsidRPr="00392A7D">
        <w:t>të</w:t>
      </w:r>
      <w:proofErr w:type="spellEnd"/>
      <w:r w:rsidRPr="00392A7D">
        <w:t xml:space="preserve"> </w:t>
      </w:r>
      <w:proofErr w:type="spellStart"/>
      <w:r w:rsidRPr="00392A7D">
        <w:t>fundit</w:t>
      </w:r>
      <w:proofErr w:type="spellEnd"/>
      <w:r w:rsidRPr="00392A7D">
        <w:t xml:space="preserve">. </w:t>
      </w:r>
    </w:p>
    <w:p w14:paraId="1D0D41F3" w14:textId="77777777" w:rsidR="00632166" w:rsidRDefault="00632166" w:rsidP="006321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A7C193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A7D">
        <w:rPr>
          <w:rFonts w:ascii="Times New Roman" w:hAnsi="Times New Roman"/>
          <w:b/>
          <w:sz w:val="24"/>
          <w:szCs w:val="24"/>
        </w:rPr>
        <w:t>Vrojtime</w:t>
      </w:r>
      <w:proofErr w:type="spellEnd"/>
      <w:r w:rsidRPr="00392A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b/>
          <w:sz w:val="24"/>
          <w:szCs w:val="24"/>
        </w:rPr>
        <w:t>statistikore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2A7D">
        <w:rPr>
          <w:rFonts w:ascii="Times New Roman" w:hAnsi="Times New Roman"/>
          <w:sz w:val="24"/>
          <w:szCs w:val="24"/>
        </w:rPr>
        <w:t>Gjatë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kësaj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periudhe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nga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Sektori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Statistikave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është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realizuar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vrojtimi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vjetor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bujqësor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vitin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vrojtimi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sipërfaqeve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mbjella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qershor</w:t>
      </w:r>
      <w:proofErr w:type="spellEnd"/>
      <w:r>
        <w:rPr>
          <w:rFonts w:ascii="Times New Roman" w:hAnsi="Times New Roman"/>
          <w:sz w:val="24"/>
          <w:szCs w:val="24"/>
        </w:rPr>
        <w:t xml:space="preserve"> 2025, </w:t>
      </w:r>
      <w:proofErr w:type="spellStart"/>
      <w:r>
        <w:rPr>
          <w:rFonts w:ascii="Times New Roman" w:hAnsi="Times New Roman"/>
          <w:sz w:val="24"/>
          <w:szCs w:val="24"/>
        </w:rPr>
        <w:t>shtypshkrimet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vrojtimin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bujqësisë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vitin</w:t>
      </w:r>
      <w:proofErr w:type="spellEnd"/>
      <w:r>
        <w:rPr>
          <w:rFonts w:ascii="Times New Roman" w:hAnsi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vrojtimi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agroindustrisë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2A7D">
        <w:rPr>
          <w:rFonts w:ascii="Times New Roman" w:hAnsi="Times New Roman"/>
          <w:sz w:val="24"/>
          <w:szCs w:val="24"/>
        </w:rPr>
        <w:t>Këto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vrojtime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kryhen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bashkëpunim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me INSTAT, </w:t>
      </w:r>
      <w:proofErr w:type="spellStart"/>
      <w:r w:rsidRPr="00392A7D">
        <w:rPr>
          <w:rFonts w:ascii="Times New Roman" w:hAnsi="Times New Roman"/>
          <w:sz w:val="24"/>
          <w:szCs w:val="24"/>
        </w:rPr>
        <w:t>sipas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metodologjisë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së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përcaktuar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prej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tyre</w:t>
      </w:r>
      <w:proofErr w:type="spellEnd"/>
      <w:r w:rsidRPr="00392A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vitit</w:t>
      </w:r>
      <w:proofErr w:type="spellEnd"/>
      <w:r>
        <w:rPr>
          <w:rFonts w:ascii="Times New Roman" w:hAnsi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realizuar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EB9E404" w14:textId="77777777" w:rsidR="00632166" w:rsidRPr="00721D6C" w:rsidRDefault="00632166" w:rsidP="00632166">
      <w:pPr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Vrojtimi Vjetor Bujqësor 202</w:t>
      </w:r>
      <w:r>
        <w:rPr>
          <w:rFonts w:ascii="Times New Roman" w:hAnsi="Times New Roman"/>
          <w:sz w:val="24"/>
          <w:szCs w:val="24"/>
        </w:rPr>
        <w:t>4</w:t>
      </w:r>
      <w:r w:rsidRPr="00721D6C">
        <w:rPr>
          <w:rFonts w:ascii="Times New Roman" w:hAnsi="Times New Roman"/>
          <w:sz w:val="24"/>
          <w:szCs w:val="24"/>
        </w:rPr>
        <w:t xml:space="preserve">;   </w:t>
      </w:r>
    </w:p>
    <w:p w14:paraId="1C6D4F76" w14:textId="77777777" w:rsidR="00632166" w:rsidRPr="00721D6C" w:rsidRDefault="00632166" w:rsidP="00632166">
      <w:pPr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Vrojtimi </w:t>
      </w:r>
      <w:proofErr w:type="spellStart"/>
      <w:r w:rsidRPr="00721D6C">
        <w:rPr>
          <w:rFonts w:ascii="Times New Roman" w:hAnsi="Times New Roman"/>
          <w:sz w:val="24"/>
          <w:szCs w:val="24"/>
        </w:rPr>
        <w:t>i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D6C">
        <w:rPr>
          <w:rFonts w:ascii="Times New Roman" w:hAnsi="Times New Roman"/>
          <w:sz w:val="24"/>
          <w:szCs w:val="24"/>
        </w:rPr>
        <w:t>Sipërfaqeve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D6C">
        <w:rPr>
          <w:rFonts w:ascii="Times New Roman" w:hAnsi="Times New Roman"/>
          <w:sz w:val="24"/>
          <w:szCs w:val="24"/>
        </w:rPr>
        <w:t>të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D6C">
        <w:rPr>
          <w:rFonts w:ascii="Times New Roman" w:hAnsi="Times New Roman"/>
          <w:sz w:val="24"/>
          <w:szCs w:val="24"/>
        </w:rPr>
        <w:t>mbjella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1D6C">
        <w:rPr>
          <w:rFonts w:ascii="Times New Roman" w:hAnsi="Times New Roman"/>
          <w:sz w:val="24"/>
          <w:szCs w:val="24"/>
        </w:rPr>
        <w:t>Qershor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721D6C">
        <w:rPr>
          <w:rFonts w:ascii="Times New Roman" w:hAnsi="Times New Roman"/>
          <w:sz w:val="24"/>
          <w:szCs w:val="24"/>
        </w:rPr>
        <w:t xml:space="preserve">;  </w:t>
      </w:r>
    </w:p>
    <w:p w14:paraId="288E2BD3" w14:textId="77777777" w:rsidR="00632166" w:rsidRPr="00721D6C" w:rsidRDefault="00632166" w:rsidP="00632166">
      <w:pPr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 xml:space="preserve">Vrojtimi </w:t>
      </w:r>
      <w:proofErr w:type="spellStart"/>
      <w:r w:rsidRPr="00721D6C">
        <w:rPr>
          <w:rFonts w:ascii="Times New Roman" w:hAnsi="Times New Roman"/>
          <w:sz w:val="24"/>
          <w:szCs w:val="24"/>
        </w:rPr>
        <w:t>i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D6C">
        <w:rPr>
          <w:rFonts w:ascii="Times New Roman" w:hAnsi="Times New Roman"/>
          <w:sz w:val="24"/>
          <w:szCs w:val="24"/>
        </w:rPr>
        <w:t>subjekteve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D6C">
        <w:rPr>
          <w:rFonts w:ascii="Times New Roman" w:hAnsi="Times New Roman"/>
          <w:sz w:val="24"/>
          <w:szCs w:val="24"/>
        </w:rPr>
        <w:t>të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D6C">
        <w:rPr>
          <w:rFonts w:ascii="Times New Roman" w:hAnsi="Times New Roman"/>
          <w:sz w:val="24"/>
          <w:szCs w:val="24"/>
        </w:rPr>
        <w:t>Agroindustrisë</w:t>
      </w:r>
      <w:proofErr w:type="spellEnd"/>
      <w:r w:rsidRPr="00721D6C">
        <w:rPr>
          <w:rFonts w:ascii="Times New Roman" w:hAnsi="Times New Roman"/>
          <w:sz w:val="24"/>
          <w:szCs w:val="24"/>
        </w:rPr>
        <w:t xml:space="preserve">;  </w:t>
      </w:r>
    </w:p>
    <w:p w14:paraId="7133FBD7" w14:textId="77777777" w:rsidR="00632166" w:rsidRPr="00721D6C" w:rsidRDefault="00632166" w:rsidP="00632166">
      <w:pPr>
        <w:numPr>
          <w:ilvl w:val="0"/>
          <w:numId w:val="5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1D6C">
        <w:rPr>
          <w:rFonts w:ascii="Times New Roman" w:hAnsi="Times New Roman"/>
          <w:sz w:val="24"/>
          <w:szCs w:val="24"/>
        </w:rPr>
        <w:t>Vrojtimi Vjetor Bujqësor 202</w:t>
      </w:r>
      <w:r>
        <w:rPr>
          <w:rFonts w:ascii="Times New Roman" w:hAnsi="Times New Roman"/>
          <w:sz w:val="24"/>
          <w:szCs w:val="24"/>
        </w:rPr>
        <w:t>5</w:t>
      </w:r>
      <w:r w:rsidRPr="00721D6C">
        <w:rPr>
          <w:rFonts w:ascii="Times New Roman" w:hAnsi="Times New Roman"/>
          <w:sz w:val="24"/>
          <w:szCs w:val="24"/>
        </w:rPr>
        <w:t>.</w:t>
      </w:r>
    </w:p>
    <w:p w14:paraId="72515E2A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14:paraId="3696633A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392A7D">
        <w:rPr>
          <w:b/>
        </w:rPr>
        <w:t>Njësi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vreshti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dhe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ullishte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të</w:t>
      </w:r>
      <w:proofErr w:type="spellEnd"/>
      <w:r w:rsidRPr="00392A7D">
        <w:rPr>
          <w:b/>
        </w:rPr>
        <w:t xml:space="preserve"> </w:t>
      </w:r>
      <w:proofErr w:type="spellStart"/>
      <w:r w:rsidRPr="00392A7D">
        <w:rPr>
          <w:b/>
        </w:rPr>
        <w:t>rregjistruara</w:t>
      </w:r>
      <w:proofErr w:type="spellEnd"/>
      <w:r w:rsidRPr="00392A7D">
        <w:t xml:space="preserve">. </w:t>
      </w:r>
      <w:proofErr w:type="spellStart"/>
      <w:r w:rsidRPr="00392A7D">
        <w:t>Për</w:t>
      </w:r>
      <w:proofErr w:type="spellEnd"/>
      <w:r w:rsidRPr="00392A7D">
        <w:t xml:space="preserve"> </w:t>
      </w:r>
      <w:proofErr w:type="spellStart"/>
      <w:r w:rsidRPr="00392A7D">
        <w:t>programin</w:t>
      </w:r>
      <w:proofErr w:type="spellEnd"/>
      <w:r w:rsidRPr="00392A7D">
        <w:t xml:space="preserve"> “</w:t>
      </w:r>
      <w:proofErr w:type="spellStart"/>
      <w:r w:rsidRPr="007B38BC">
        <w:rPr>
          <w:i/>
        </w:rPr>
        <w:t>Krijimi</w:t>
      </w:r>
      <w:proofErr w:type="spellEnd"/>
      <w:r w:rsidRPr="007B38BC">
        <w:rPr>
          <w:i/>
        </w:rPr>
        <w:t xml:space="preserve"> </w:t>
      </w:r>
      <w:proofErr w:type="spellStart"/>
      <w:r w:rsidRPr="007B38BC">
        <w:rPr>
          <w:i/>
        </w:rPr>
        <w:t>i</w:t>
      </w:r>
      <w:proofErr w:type="spellEnd"/>
      <w:r w:rsidRPr="007B38BC">
        <w:rPr>
          <w:i/>
        </w:rPr>
        <w:t xml:space="preserve"> </w:t>
      </w:r>
      <w:proofErr w:type="spellStart"/>
      <w:r w:rsidRPr="007B38BC">
        <w:rPr>
          <w:i/>
        </w:rPr>
        <w:t>Kadastrës</w:t>
      </w:r>
      <w:proofErr w:type="spellEnd"/>
      <w:r w:rsidRPr="007B38BC">
        <w:rPr>
          <w:i/>
        </w:rPr>
        <w:t xml:space="preserve"> </w:t>
      </w:r>
      <w:proofErr w:type="spellStart"/>
      <w:r w:rsidRPr="007B38BC">
        <w:rPr>
          <w:i/>
        </w:rPr>
        <w:t>së</w:t>
      </w:r>
      <w:proofErr w:type="spellEnd"/>
      <w:r w:rsidRPr="007B38BC">
        <w:rPr>
          <w:i/>
        </w:rPr>
        <w:t xml:space="preserve"> </w:t>
      </w:r>
      <w:proofErr w:type="spellStart"/>
      <w:r w:rsidRPr="007B38BC">
        <w:rPr>
          <w:i/>
        </w:rPr>
        <w:t>Ullirit</w:t>
      </w:r>
      <w:proofErr w:type="spellEnd"/>
      <w:r w:rsidRPr="00392A7D">
        <w:t xml:space="preserve">”,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color w:val="000000"/>
        </w:rPr>
        <w:t>planit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 w:rsidRPr="00392A7D">
        <w:rPr>
          <w:color w:val="000000"/>
        </w:rPr>
        <w:t xml:space="preserve"> </w:t>
      </w:r>
      <w:proofErr w:type="spellStart"/>
      <w:r w:rsidRPr="00392A7D">
        <w:rPr>
          <w:color w:val="000000"/>
        </w:rPr>
        <w:t>miratuar</w:t>
      </w:r>
      <w:proofErr w:type="spellEnd"/>
      <w:r w:rsidRPr="00392A7D"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>:</w:t>
      </w:r>
    </w:p>
    <w:p w14:paraId="42696630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6082092A" w14:textId="77777777" w:rsidR="00632166" w:rsidRDefault="00632166" w:rsidP="00632166">
      <w:pPr>
        <w:pStyle w:val="NormalWeb"/>
        <w:numPr>
          <w:ilvl w:val="0"/>
          <w:numId w:val="50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>
        <w:t>S</w:t>
      </w:r>
      <w:r w:rsidRPr="00712FD5">
        <w:t>tudimi</w:t>
      </w:r>
      <w:proofErr w:type="spellEnd"/>
      <w:r w:rsidRPr="00712FD5">
        <w:t xml:space="preserve"> </w:t>
      </w:r>
      <w:proofErr w:type="spellStart"/>
      <w:r w:rsidRPr="00712FD5">
        <w:t>fushor</w:t>
      </w:r>
      <w:proofErr w:type="spellEnd"/>
      <w:r w:rsidRPr="00712FD5">
        <w:t xml:space="preserve"> </w:t>
      </w:r>
      <w:proofErr w:type="spellStart"/>
      <w:r w:rsidRPr="00712FD5">
        <w:t>për</w:t>
      </w:r>
      <w:proofErr w:type="spellEnd"/>
      <w:r w:rsidRPr="00712FD5">
        <w:t xml:space="preserve"> 10 </w:t>
      </w:r>
      <w:proofErr w:type="spellStart"/>
      <w:r w:rsidRPr="00712FD5">
        <w:t>njësi</w:t>
      </w:r>
      <w:proofErr w:type="spellEnd"/>
      <w:r w:rsidRPr="00712FD5">
        <w:t xml:space="preserve"> </w:t>
      </w:r>
      <w:proofErr w:type="spellStart"/>
      <w:r w:rsidRPr="00712FD5">
        <w:t>adminitrative</w:t>
      </w:r>
      <w:proofErr w:type="spellEnd"/>
      <w:r w:rsidRPr="00712FD5"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 w:rsidRPr="00712FD5">
        <w:t>janë</w:t>
      </w:r>
      <w:proofErr w:type="spellEnd"/>
      <w:r w:rsidRPr="00712FD5">
        <w:t xml:space="preserve"> </w:t>
      </w:r>
      <w:proofErr w:type="spellStart"/>
      <w:r w:rsidRPr="00712FD5">
        <w:t>identifikuar</w:t>
      </w:r>
      <w:proofErr w:type="spellEnd"/>
      <w:r w:rsidRPr="00712FD5">
        <w:t xml:space="preserve">, </w:t>
      </w:r>
      <w:proofErr w:type="spellStart"/>
      <w:r w:rsidRPr="00712FD5">
        <w:t>regjistruar</w:t>
      </w:r>
      <w:proofErr w:type="spellEnd"/>
      <w:r w:rsidRPr="00712FD5">
        <w:t xml:space="preserve"> </w:t>
      </w:r>
      <w:proofErr w:type="spellStart"/>
      <w:r w:rsidRPr="00712FD5">
        <w:t>dhe</w:t>
      </w:r>
      <w:proofErr w:type="spellEnd"/>
      <w:r w:rsidRPr="00712FD5">
        <w:t xml:space="preserve"> </w:t>
      </w:r>
      <w:proofErr w:type="spellStart"/>
      <w:r w:rsidRPr="00712FD5">
        <w:t>dixhitalizuar</w:t>
      </w:r>
      <w:proofErr w:type="spellEnd"/>
      <w:r w:rsidRPr="00712FD5">
        <w:t xml:space="preserve"> </w:t>
      </w:r>
      <w:proofErr w:type="spellStart"/>
      <w:r w:rsidRPr="00712FD5">
        <w:t>të</w:t>
      </w:r>
      <w:proofErr w:type="spellEnd"/>
      <w:r w:rsidRPr="00712FD5">
        <w:t xml:space="preserve"> </w:t>
      </w:r>
      <w:proofErr w:type="spellStart"/>
      <w:r w:rsidRPr="00712FD5">
        <w:t>dhënat</w:t>
      </w:r>
      <w:proofErr w:type="spellEnd"/>
      <w:r w:rsidRPr="00712FD5">
        <w:t xml:space="preserve"> </w:t>
      </w:r>
      <w:proofErr w:type="spellStart"/>
      <w:r w:rsidRPr="00712FD5">
        <w:t>në</w:t>
      </w:r>
      <w:proofErr w:type="spellEnd"/>
      <w:r w:rsidRPr="00712FD5">
        <w:t xml:space="preserve"> </w:t>
      </w:r>
      <w:proofErr w:type="spellStart"/>
      <w:r w:rsidRPr="00712FD5">
        <w:t>programin</w:t>
      </w:r>
      <w:proofErr w:type="spellEnd"/>
      <w:r w:rsidRPr="00712FD5">
        <w:t xml:space="preserve"> e </w:t>
      </w:r>
      <w:proofErr w:type="spellStart"/>
      <w:r w:rsidRPr="00712FD5">
        <w:t>Kadastrës</w:t>
      </w:r>
      <w:proofErr w:type="spellEnd"/>
      <w:r w:rsidRPr="00712FD5">
        <w:t xml:space="preserve"> </w:t>
      </w:r>
      <w:proofErr w:type="spellStart"/>
      <w:r w:rsidRPr="00712FD5">
        <w:t>së</w:t>
      </w:r>
      <w:proofErr w:type="spellEnd"/>
      <w:r w:rsidRPr="00712FD5">
        <w:t xml:space="preserve"> </w:t>
      </w:r>
      <w:proofErr w:type="spellStart"/>
      <w:r w:rsidRPr="00712FD5">
        <w:t>Ullirit</w:t>
      </w:r>
      <w:proofErr w:type="spellEnd"/>
      <w:r w:rsidRPr="00712FD5">
        <w:t xml:space="preserve"> </w:t>
      </w:r>
      <w:proofErr w:type="spellStart"/>
      <w:r w:rsidRPr="00712FD5">
        <w:t>për</w:t>
      </w:r>
      <w:proofErr w:type="spellEnd"/>
      <w:r w:rsidRPr="00712FD5">
        <w:t xml:space="preserve"> </w:t>
      </w:r>
      <w:r w:rsidRPr="00721D6C">
        <w:rPr>
          <w:b/>
        </w:rPr>
        <w:t>12</w:t>
      </w:r>
      <w:r>
        <w:rPr>
          <w:b/>
        </w:rPr>
        <w:t>,</w:t>
      </w:r>
      <w:r w:rsidRPr="00721D6C">
        <w:rPr>
          <w:b/>
        </w:rPr>
        <w:t>551</w:t>
      </w:r>
      <w:r w:rsidRPr="00712FD5">
        <w:t xml:space="preserve"> </w:t>
      </w:r>
      <w:proofErr w:type="spellStart"/>
      <w:r w:rsidRPr="00712FD5">
        <w:t>njësi</w:t>
      </w:r>
      <w:proofErr w:type="spellEnd"/>
      <w:r w:rsidRPr="00712FD5">
        <w:t xml:space="preserve"> </w:t>
      </w:r>
      <w:proofErr w:type="spellStart"/>
      <w:r w:rsidRPr="00712FD5">
        <w:t>të</w:t>
      </w:r>
      <w:proofErr w:type="spellEnd"/>
      <w:r w:rsidRPr="00712FD5">
        <w:t xml:space="preserve"> </w:t>
      </w:r>
      <w:proofErr w:type="spellStart"/>
      <w:r w:rsidRPr="00712FD5">
        <w:t>reja</w:t>
      </w:r>
      <w:proofErr w:type="spellEnd"/>
      <w:r w:rsidRPr="00712FD5">
        <w:t xml:space="preserve"> </w:t>
      </w:r>
      <w:proofErr w:type="spellStart"/>
      <w:r w:rsidRPr="00712FD5">
        <w:t>ulliri</w:t>
      </w:r>
      <w:proofErr w:type="spellEnd"/>
      <w:r>
        <w:t xml:space="preserve">, </w:t>
      </w:r>
      <w:proofErr w:type="spellStart"/>
      <w:r w:rsidRPr="00721D6C">
        <w:rPr>
          <w:color w:val="000000"/>
        </w:rPr>
        <w:t>në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njësitë</w:t>
      </w:r>
      <w:proofErr w:type="spellEnd"/>
      <w:r w:rsidRPr="00721D6C">
        <w:rPr>
          <w:color w:val="000000"/>
        </w:rPr>
        <w:t xml:space="preserve"> administrative </w:t>
      </w:r>
      <w:proofErr w:type="spellStart"/>
      <w:r w:rsidRPr="00721D6C">
        <w:rPr>
          <w:color w:val="000000"/>
        </w:rPr>
        <w:t>të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bashkisë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Fier</w:t>
      </w:r>
      <w:proofErr w:type="spellEnd"/>
      <w:r w:rsidRPr="00721D6C">
        <w:rPr>
          <w:color w:val="000000"/>
        </w:rPr>
        <w:t xml:space="preserve">, </w:t>
      </w:r>
      <w:proofErr w:type="spellStart"/>
      <w:r w:rsidRPr="00721D6C">
        <w:rPr>
          <w:color w:val="000000"/>
        </w:rPr>
        <w:t>Mallakastër</w:t>
      </w:r>
      <w:proofErr w:type="spellEnd"/>
      <w:r w:rsidRPr="00721D6C">
        <w:rPr>
          <w:color w:val="000000"/>
        </w:rPr>
        <w:t xml:space="preserve">, </w:t>
      </w:r>
      <w:proofErr w:type="spellStart"/>
      <w:r w:rsidRPr="00721D6C">
        <w:rPr>
          <w:color w:val="000000"/>
        </w:rPr>
        <w:t>Patos</w:t>
      </w:r>
      <w:proofErr w:type="spellEnd"/>
      <w:r w:rsidRPr="00721D6C">
        <w:rPr>
          <w:color w:val="000000"/>
        </w:rPr>
        <w:t xml:space="preserve">, </w:t>
      </w:r>
      <w:proofErr w:type="spellStart"/>
      <w:r w:rsidRPr="00721D6C">
        <w:rPr>
          <w:color w:val="000000"/>
        </w:rPr>
        <w:t>Lushnjë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t</w:t>
      </w:r>
      <w:r>
        <w:rPr>
          <w:color w:val="000000"/>
        </w:rPr>
        <w:t>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qarkut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Fier</w:t>
      </w:r>
      <w:proofErr w:type="spellEnd"/>
      <w:r w:rsidRPr="00721D6C">
        <w:rPr>
          <w:color w:val="000000"/>
        </w:rPr>
        <w:t xml:space="preserve">, </w:t>
      </w:r>
      <w:proofErr w:type="spellStart"/>
      <w:r w:rsidRPr="00721D6C">
        <w:rPr>
          <w:color w:val="000000"/>
        </w:rPr>
        <w:t>si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dhe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në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bashkitë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Selenic</w:t>
      </w:r>
      <w:r>
        <w:rPr>
          <w:color w:val="000000"/>
        </w:rPr>
        <w:t>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dhe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Orikum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të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qarkut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Vlor</w:t>
      </w:r>
      <w:r>
        <w:rPr>
          <w:color w:val="000000"/>
        </w:rPr>
        <w:t>ë</w:t>
      </w:r>
      <w:proofErr w:type="spellEnd"/>
      <w:r w:rsidRPr="00721D6C">
        <w:rPr>
          <w:color w:val="000000"/>
        </w:rPr>
        <w:t xml:space="preserve">. </w:t>
      </w:r>
      <w:proofErr w:type="spellStart"/>
      <w:r>
        <w:rPr>
          <w:color w:val="000000"/>
        </w:rPr>
        <w:t>Sipas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rezulton</w:t>
      </w:r>
      <w:proofErr w:type="spellEnd"/>
      <w:r>
        <w:rPr>
          <w:color w:val="000000"/>
        </w:rPr>
        <w:t xml:space="preserve"> se </w:t>
      </w:r>
      <w:r w:rsidRPr="00721D6C">
        <w:rPr>
          <w:color w:val="000000"/>
        </w:rPr>
        <w:t xml:space="preserve">57.44% e </w:t>
      </w:r>
      <w:proofErr w:type="spellStart"/>
      <w:r w:rsidRPr="00721D6C">
        <w:rPr>
          <w:color w:val="000000"/>
        </w:rPr>
        <w:t>njësive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të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ullirit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të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regjistruara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në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njësitë</w:t>
      </w:r>
      <w:proofErr w:type="spellEnd"/>
      <w:r w:rsidRPr="00721D6C">
        <w:rPr>
          <w:color w:val="000000"/>
        </w:rPr>
        <w:t xml:space="preserve"> administrative </w:t>
      </w:r>
      <w:proofErr w:type="spellStart"/>
      <w:r w:rsidRPr="00721D6C">
        <w:rPr>
          <w:color w:val="000000"/>
        </w:rPr>
        <w:t>ose</w:t>
      </w:r>
      <w:proofErr w:type="spellEnd"/>
      <w:r w:rsidRPr="00721D6C">
        <w:rPr>
          <w:color w:val="000000"/>
        </w:rPr>
        <w:t xml:space="preserve"> 50% e </w:t>
      </w:r>
      <w:proofErr w:type="spellStart"/>
      <w:r w:rsidRPr="00721D6C">
        <w:rPr>
          <w:color w:val="000000"/>
        </w:rPr>
        <w:t>sipërfaqes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së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ullishteve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janë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mbjell</w:t>
      </w:r>
      <w:r>
        <w:rPr>
          <w:color w:val="000000"/>
        </w:rPr>
        <w:t>ë</w:t>
      </w:r>
      <w:proofErr w:type="spellEnd"/>
      <w:r w:rsidRPr="00721D6C">
        <w:rPr>
          <w:color w:val="000000"/>
        </w:rPr>
        <w:t xml:space="preserve"> pas </w:t>
      </w:r>
      <w:proofErr w:type="spellStart"/>
      <w:r w:rsidRPr="00721D6C">
        <w:rPr>
          <w:color w:val="000000"/>
        </w:rPr>
        <w:t>vitit</w:t>
      </w:r>
      <w:proofErr w:type="spellEnd"/>
      <w:r w:rsidRPr="00721D6C">
        <w:rPr>
          <w:color w:val="000000"/>
        </w:rPr>
        <w:t xml:space="preserve"> 2000 </w:t>
      </w:r>
      <w:proofErr w:type="spellStart"/>
      <w:r w:rsidRPr="00721D6C">
        <w:rPr>
          <w:color w:val="000000"/>
        </w:rPr>
        <w:t>dhe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kryesisht</w:t>
      </w:r>
      <w:proofErr w:type="spellEnd"/>
      <w:r w:rsidRPr="00721D6C">
        <w:rPr>
          <w:color w:val="000000"/>
        </w:rPr>
        <w:t xml:space="preserve"> pas </w:t>
      </w:r>
      <w:proofErr w:type="spellStart"/>
      <w:r w:rsidRPr="00721D6C">
        <w:rPr>
          <w:color w:val="000000"/>
        </w:rPr>
        <w:t>vitit</w:t>
      </w:r>
      <w:proofErr w:type="spellEnd"/>
      <w:r w:rsidRPr="00721D6C">
        <w:rPr>
          <w:color w:val="000000"/>
        </w:rPr>
        <w:t xml:space="preserve"> 2006, </w:t>
      </w:r>
      <w:proofErr w:type="spellStart"/>
      <w:r w:rsidRPr="00721D6C">
        <w:rPr>
          <w:color w:val="000000"/>
        </w:rPr>
        <w:t>vite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në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të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cilat</w:t>
      </w:r>
      <w:proofErr w:type="spellEnd"/>
      <w:r w:rsidRPr="00721D6C">
        <w:rPr>
          <w:color w:val="000000"/>
        </w:rPr>
        <w:t xml:space="preserve"> u </w:t>
      </w:r>
      <w:proofErr w:type="spellStart"/>
      <w:r w:rsidRPr="00721D6C">
        <w:rPr>
          <w:color w:val="000000"/>
        </w:rPr>
        <w:t>aplikua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skema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mbështetëse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për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mbjelljet</w:t>
      </w:r>
      <w:proofErr w:type="spellEnd"/>
      <w:r w:rsidRPr="00721D6C">
        <w:rPr>
          <w:color w:val="000000"/>
        </w:rPr>
        <w:t xml:space="preserve"> e </w:t>
      </w:r>
      <w:proofErr w:type="spellStart"/>
      <w:r w:rsidRPr="00721D6C">
        <w:rPr>
          <w:color w:val="000000"/>
        </w:rPr>
        <w:t>reja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tek</w:t>
      </w:r>
      <w:proofErr w:type="spellEnd"/>
      <w:r w:rsidRPr="00721D6C">
        <w:rPr>
          <w:color w:val="000000"/>
        </w:rPr>
        <w:t xml:space="preserve"> </w:t>
      </w:r>
      <w:proofErr w:type="spellStart"/>
      <w:r w:rsidRPr="00721D6C">
        <w:rPr>
          <w:color w:val="000000"/>
        </w:rPr>
        <w:t>ulliri</w:t>
      </w:r>
      <w:proofErr w:type="spellEnd"/>
      <w:r>
        <w:rPr>
          <w:color w:val="000000"/>
        </w:rPr>
        <w:t>;</w:t>
      </w:r>
    </w:p>
    <w:p w14:paraId="77A68644" w14:textId="77777777" w:rsidR="00632166" w:rsidRDefault="00632166" w:rsidP="00632166">
      <w:pPr>
        <w:pStyle w:val="NormalWeb"/>
        <w:numPr>
          <w:ilvl w:val="0"/>
          <w:numId w:val="5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12FD5">
        <w:rPr>
          <w:rFonts w:eastAsia="Batang"/>
          <w:spacing w:val="-3"/>
          <w:lang w:val="de-DE"/>
        </w:rPr>
        <w:t xml:space="preserve">22 specialistë të trajnuar në </w:t>
      </w:r>
      <w:r w:rsidRPr="00712FD5">
        <w:rPr>
          <w:rFonts w:eastAsia="Batang"/>
          <w:lang w:val="de-DE"/>
        </w:rPr>
        <w:t xml:space="preserve">Sektorin e Ekstensionit Bujqësor të qarkut Fier dhe Vlorë dhe </w:t>
      </w:r>
      <w:r w:rsidRPr="00712FD5">
        <w:rPr>
          <w:rFonts w:eastAsia="Batang"/>
          <w:spacing w:val="-3"/>
          <w:lang w:val="de-DE"/>
        </w:rPr>
        <w:t xml:space="preserve"> ZMMT në njësitë administrative në studim, për interpretimin e regjistrit dhe mbajtjen e kontaktit të vazhdueshëm me QTTB Fushë Krujë për raportimin e të dhënave dhe pasqyrimin e ndryshimeve që ndodhin</w:t>
      </w:r>
      <w:r>
        <w:rPr>
          <w:rFonts w:eastAsia="Batang"/>
          <w:spacing w:val="-3"/>
          <w:lang w:val="de-DE"/>
        </w:rPr>
        <w:t>.</w:t>
      </w:r>
    </w:p>
    <w:p w14:paraId="4A79E221" w14:textId="77777777" w:rsidR="00632166" w:rsidRPr="00721D6C" w:rsidRDefault="00632166" w:rsidP="00632166">
      <w:pPr>
        <w:pStyle w:val="NormalWeb"/>
        <w:numPr>
          <w:ilvl w:val="0"/>
          <w:numId w:val="5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12FD5">
        <w:rPr>
          <w:bCs/>
          <w:lang w:val="it-IT"/>
        </w:rPr>
        <w:t>Përditësimi i të dhënave për fabrikat prodhuese të vajit, teknologjisë të përdorur dhe kapacitetit përpunues të këtyre subjekteve në 34 subjkete për qarkun Fier dhe në 15 subjekte të bashkisë Vlorë dhe Orikum</w:t>
      </w:r>
      <w:r w:rsidRPr="00721D6C">
        <w:rPr>
          <w:color w:val="000000"/>
        </w:rPr>
        <w:t>.</w:t>
      </w:r>
    </w:p>
    <w:p w14:paraId="40E4D68B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26076212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lang w:val="sq-AL"/>
        </w:rPr>
        <w:t xml:space="preserve">Deri tani, </w:t>
      </w:r>
      <w:r w:rsidRPr="00712FD5">
        <w:rPr>
          <w:lang w:val="sq-AL"/>
        </w:rPr>
        <w:t>regjistri i ullirit është krijuar për 71% të sipërfaqes me ullishte në shkallë Republike</w:t>
      </w:r>
      <w:r>
        <w:rPr>
          <w:lang w:val="sq-AL"/>
        </w:rPr>
        <w:t>,</w:t>
      </w:r>
      <w:r w:rsidRPr="00712FD5">
        <w:rPr>
          <w:lang w:val="sq-AL"/>
        </w:rPr>
        <w:t xml:space="preserve"> referuar vjetarit statistikor 2024</w:t>
      </w:r>
      <w:r>
        <w:rPr>
          <w:lang w:val="sq-AL"/>
        </w:rPr>
        <w:t xml:space="preserve">. </w:t>
      </w:r>
      <w:r w:rsidRPr="005E0D5D">
        <w:rPr>
          <w:rFonts w:eastAsia="Batang"/>
        </w:rPr>
        <w:t xml:space="preserve">Krijimi </w:t>
      </w:r>
      <w:proofErr w:type="spellStart"/>
      <w:r w:rsidRPr="005E0D5D">
        <w:rPr>
          <w:rFonts w:eastAsia="Batang"/>
        </w:rPr>
        <w:t>i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Kadastrës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së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Ullirit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ofron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informacion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për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ndërhyrë</w:t>
      </w:r>
      <w:proofErr w:type="spellEnd"/>
      <w:r w:rsidRPr="005E0D5D">
        <w:rPr>
          <w:rFonts w:eastAsia="Batang"/>
        </w:rPr>
        <w:t xml:space="preserve"> me </w:t>
      </w:r>
      <w:proofErr w:type="spellStart"/>
      <w:r w:rsidRPr="005E0D5D">
        <w:rPr>
          <w:rFonts w:eastAsia="Batang"/>
        </w:rPr>
        <w:t>politika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mbështetëse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sektoriale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dhe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përmirësimin</w:t>
      </w:r>
      <w:proofErr w:type="spellEnd"/>
      <w:r w:rsidRPr="005E0D5D">
        <w:rPr>
          <w:rFonts w:eastAsia="Batang"/>
        </w:rPr>
        <w:t xml:space="preserve"> e </w:t>
      </w:r>
      <w:proofErr w:type="spellStart"/>
      <w:r w:rsidRPr="005E0D5D">
        <w:rPr>
          <w:rFonts w:eastAsia="Batang"/>
        </w:rPr>
        <w:t>vazhdueshëm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gjurmueshmërisë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dhe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kontrollit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cilësisë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së</w:t>
      </w:r>
      <w:proofErr w:type="spellEnd"/>
      <w:r w:rsidRPr="005E0D5D">
        <w:rPr>
          <w:rFonts w:eastAsia="Batang"/>
        </w:rPr>
        <w:t xml:space="preserve"> </w:t>
      </w:r>
      <w:proofErr w:type="spellStart"/>
      <w:r>
        <w:rPr>
          <w:rFonts w:eastAsia="Batang"/>
        </w:rPr>
        <w:t>vajit</w:t>
      </w:r>
      <w:proofErr w:type="spellEnd"/>
      <w:r w:rsidRPr="005E0D5D">
        <w:rPr>
          <w:rFonts w:eastAsia="Batang"/>
          <w:bCs/>
        </w:rPr>
        <w:t xml:space="preserve">, </w:t>
      </w:r>
      <w:proofErr w:type="spellStart"/>
      <w:r w:rsidRPr="005E0D5D">
        <w:rPr>
          <w:rFonts w:eastAsia="Batang"/>
          <w:bCs/>
        </w:rPr>
        <w:t>për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përpunuesit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dhe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tregëtarët</w:t>
      </w:r>
      <w:proofErr w:type="spellEnd"/>
      <w:r w:rsidRPr="005E0D5D">
        <w:rPr>
          <w:rFonts w:eastAsia="Batang"/>
        </w:rPr>
        <w:t xml:space="preserve"> e </w:t>
      </w:r>
      <w:proofErr w:type="spellStart"/>
      <w:r w:rsidRPr="005E0D5D">
        <w:rPr>
          <w:rFonts w:eastAsia="Batang"/>
        </w:rPr>
        <w:t>vajit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ullirit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dhe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ullinjve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të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tavolinës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ofron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informacion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mbi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tregun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lokal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si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faktor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i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rëndësishëm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për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vendimmarrjet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dhe</w:t>
      </w:r>
      <w:proofErr w:type="spellEnd"/>
      <w:r w:rsidRPr="005E0D5D">
        <w:rPr>
          <w:rFonts w:eastAsia="Batang"/>
        </w:rPr>
        <w:t xml:space="preserve"> </w:t>
      </w:r>
      <w:proofErr w:type="spellStart"/>
      <w:r w:rsidRPr="005E0D5D">
        <w:rPr>
          <w:rFonts w:eastAsia="Batang"/>
        </w:rPr>
        <w:t>investimet</w:t>
      </w:r>
      <w:proofErr w:type="spellEnd"/>
      <w:r w:rsidRPr="005E0D5D">
        <w:rPr>
          <w:rFonts w:eastAsia="Batang"/>
        </w:rPr>
        <w:t>.</w:t>
      </w:r>
      <w:r>
        <w:rPr>
          <w:rFonts w:eastAsia="Batang"/>
        </w:rPr>
        <w:t xml:space="preserve"> </w:t>
      </w:r>
    </w:p>
    <w:p w14:paraId="044A22A3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2B1F6F61" w14:textId="295C0DA2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697C66">
        <w:rPr>
          <w:b/>
          <w:bCs/>
          <w:color w:val="000000"/>
        </w:rPr>
        <w:t>Programi</w:t>
      </w:r>
      <w:proofErr w:type="spellEnd"/>
      <w:r w:rsidRPr="00697C66">
        <w:rPr>
          <w:b/>
          <w:bCs/>
          <w:color w:val="000000"/>
        </w:rPr>
        <w:t xml:space="preserve"> “</w:t>
      </w:r>
      <w:proofErr w:type="spellStart"/>
      <w:r w:rsidRPr="00697C66">
        <w:rPr>
          <w:b/>
          <w:bCs/>
          <w:color w:val="000000"/>
        </w:rPr>
        <w:t>Përditësimi</w:t>
      </w:r>
      <w:proofErr w:type="spellEnd"/>
      <w:r w:rsidRPr="00697C66">
        <w:rPr>
          <w:b/>
          <w:bCs/>
          <w:color w:val="000000"/>
        </w:rPr>
        <w:t xml:space="preserve"> </w:t>
      </w:r>
      <w:proofErr w:type="spellStart"/>
      <w:r w:rsidRPr="00697C66">
        <w:rPr>
          <w:b/>
          <w:bCs/>
          <w:color w:val="000000"/>
        </w:rPr>
        <w:t>i</w:t>
      </w:r>
      <w:proofErr w:type="spellEnd"/>
      <w:r w:rsidRPr="00697C66">
        <w:rPr>
          <w:b/>
          <w:bCs/>
          <w:color w:val="000000"/>
        </w:rPr>
        <w:t xml:space="preserve"> </w:t>
      </w:r>
      <w:proofErr w:type="spellStart"/>
      <w:r w:rsidRPr="00697C66">
        <w:rPr>
          <w:b/>
          <w:bCs/>
          <w:color w:val="000000"/>
        </w:rPr>
        <w:t>Kadastrës</w:t>
      </w:r>
      <w:proofErr w:type="spellEnd"/>
      <w:r w:rsidRPr="00697C66">
        <w:rPr>
          <w:b/>
          <w:bCs/>
          <w:color w:val="000000"/>
        </w:rPr>
        <w:t xml:space="preserve"> </w:t>
      </w:r>
      <w:proofErr w:type="spellStart"/>
      <w:r w:rsidRPr="00697C66">
        <w:rPr>
          <w:b/>
          <w:bCs/>
          <w:color w:val="000000"/>
        </w:rPr>
        <w:t>së</w:t>
      </w:r>
      <w:proofErr w:type="spellEnd"/>
      <w:r w:rsidRPr="00697C66">
        <w:rPr>
          <w:b/>
          <w:bCs/>
          <w:color w:val="000000"/>
        </w:rPr>
        <w:t xml:space="preserve"> </w:t>
      </w:r>
      <w:proofErr w:type="spellStart"/>
      <w:r w:rsidRPr="00697C66">
        <w:rPr>
          <w:b/>
          <w:bCs/>
          <w:color w:val="000000"/>
        </w:rPr>
        <w:t>Vreshtit</w:t>
      </w:r>
      <w:proofErr w:type="spellEnd"/>
      <w:r w:rsidRPr="00697C66">
        <w:rPr>
          <w:b/>
          <w:bCs/>
          <w:color w:val="000000"/>
        </w:rPr>
        <w:t>”</w:t>
      </w:r>
      <w:r w:rsidRPr="00697C66">
        <w:rPr>
          <w:color w:val="000000"/>
        </w:rPr>
        <w:t xml:space="preserve"> ka </w:t>
      </w:r>
      <w:proofErr w:type="spellStart"/>
      <w:r w:rsidRPr="00697C66">
        <w:rPr>
          <w:color w:val="000000"/>
        </w:rPr>
        <w:t>si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qëllim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përditësimin</w:t>
      </w:r>
      <w:proofErr w:type="spellEnd"/>
      <w:r w:rsidRPr="00697C66">
        <w:rPr>
          <w:color w:val="000000"/>
        </w:rPr>
        <w:t xml:space="preserve"> e </w:t>
      </w:r>
      <w:proofErr w:type="spellStart"/>
      <w:r w:rsidRPr="00697C66">
        <w:rPr>
          <w:color w:val="000000"/>
        </w:rPr>
        <w:t>databazës</w:t>
      </w:r>
      <w:proofErr w:type="spellEnd"/>
      <w:r w:rsidRPr="00697C66">
        <w:rPr>
          <w:color w:val="000000"/>
        </w:rPr>
        <w:t xml:space="preserve"> (</w:t>
      </w:r>
      <w:proofErr w:type="spellStart"/>
      <w:r w:rsidRPr="00697C66">
        <w:rPr>
          <w:color w:val="000000"/>
        </w:rPr>
        <w:t>të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dhënave</w:t>
      </w:r>
      <w:proofErr w:type="spellEnd"/>
      <w:r w:rsidRPr="00697C66">
        <w:rPr>
          <w:color w:val="000000"/>
        </w:rPr>
        <w:t xml:space="preserve">) </w:t>
      </w:r>
      <w:proofErr w:type="spellStart"/>
      <w:r w:rsidRPr="00697C66">
        <w:rPr>
          <w:color w:val="000000"/>
        </w:rPr>
        <w:t>në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regjistrin</w:t>
      </w:r>
      <w:proofErr w:type="spellEnd"/>
      <w:r w:rsidRPr="00697C66">
        <w:rPr>
          <w:color w:val="000000"/>
        </w:rPr>
        <w:t xml:space="preserve"> e </w:t>
      </w:r>
      <w:proofErr w:type="spellStart"/>
      <w:r w:rsidRPr="00697C66">
        <w:rPr>
          <w:color w:val="000000"/>
        </w:rPr>
        <w:t>Vreshtit</w:t>
      </w:r>
      <w:proofErr w:type="spellEnd"/>
      <w:r w:rsidRPr="00697C66">
        <w:rPr>
          <w:color w:val="000000"/>
        </w:rPr>
        <w:t xml:space="preserve">, </w:t>
      </w:r>
      <w:proofErr w:type="spellStart"/>
      <w:r w:rsidRPr="00697C66">
        <w:rPr>
          <w:color w:val="000000"/>
        </w:rPr>
        <w:t>regjistrin</w:t>
      </w:r>
      <w:proofErr w:type="spellEnd"/>
      <w:r w:rsidRPr="00697C66">
        <w:rPr>
          <w:color w:val="000000"/>
        </w:rPr>
        <w:t xml:space="preserve"> e </w:t>
      </w:r>
      <w:proofErr w:type="spellStart"/>
      <w:r w:rsidRPr="00697C66">
        <w:rPr>
          <w:color w:val="000000"/>
        </w:rPr>
        <w:t>kantinave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të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verës</w:t>
      </w:r>
      <w:proofErr w:type="spellEnd"/>
      <w:r w:rsidRPr="00697C66">
        <w:rPr>
          <w:color w:val="000000"/>
        </w:rPr>
        <w:t xml:space="preserve">, </w:t>
      </w:r>
      <w:proofErr w:type="spellStart"/>
      <w:r w:rsidRPr="00697C66">
        <w:rPr>
          <w:color w:val="000000"/>
        </w:rPr>
        <w:t>sensibilizimin</w:t>
      </w:r>
      <w:proofErr w:type="spellEnd"/>
      <w:r w:rsidRPr="00697C66">
        <w:rPr>
          <w:color w:val="000000"/>
        </w:rPr>
        <w:t xml:space="preserve"> e </w:t>
      </w:r>
      <w:proofErr w:type="spellStart"/>
      <w:r w:rsidRPr="00697C66">
        <w:rPr>
          <w:color w:val="000000"/>
        </w:rPr>
        <w:t>specialistëve</w:t>
      </w:r>
      <w:proofErr w:type="spellEnd"/>
      <w:r w:rsidRPr="00697C66">
        <w:rPr>
          <w:color w:val="000000"/>
        </w:rPr>
        <w:t xml:space="preserve">, </w:t>
      </w:r>
      <w:proofErr w:type="spellStart"/>
      <w:r w:rsidRPr="00697C66">
        <w:rPr>
          <w:color w:val="000000"/>
        </w:rPr>
        <w:t>fermerëve</w:t>
      </w:r>
      <w:proofErr w:type="spellEnd"/>
      <w:r w:rsidRPr="00697C66">
        <w:rPr>
          <w:color w:val="000000"/>
        </w:rPr>
        <w:t xml:space="preserve">, </w:t>
      </w:r>
      <w:proofErr w:type="spellStart"/>
      <w:r w:rsidRPr="00697C66">
        <w:rPr>
          <w:color w:val="000000"/>
        </w:rPr>
        <w:t>subjekteve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prodhues</w:t>
      </w:r>
      <w:proofErr w:type="spellEnd"/>
      <w:r w:rsidRPr="00697C66">
        <w:rPr>
          <w:color w:val="000000"/>
        </w:rPr>
        <w:t xml:space="preserve">, </w:t>
      </w:r>
      <w:proofErr w:type="spellStart"/>
      <w:r w:rsidRPr="00697C66">
        <w:rPr>
          <w:color w:val="000000"/>
        </w:rPr>
        <w:t>grumbullues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dhe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përpunes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të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rrushit</w:t>
      </w:r>
      <w:proofErr w:type="spellEnd"/>
      <w:r w:rsidRPr="00697C66">
        <w:rPr>
          <w:color w:val="000000"/>
        </w:rPr>
        <w:t xml:space="preserve"> me </w:t>
      </w:r>
      <w:proofErr w:type="spellStart"/>
      <w:r w:rsidRPr="00697C66">
        <w:rPr>
          <w:color w:val="000000"/>
        </w:rPr>
        <w:t>ligjin</w:t>
      </w:r>
      <w:proofErr w:type="spellEnd"/>
      <w:r w:rsidRPr="00697C66">
        <w:rPr>
          <w:color w:val="000000"/>
        </w:rPr>
        <w:t xml:space="preserve"> Nr. 86/22 </w:t>
      </w:r>
      <w:r w:rsidR="00502BCE">
        <w:rPr>
          <w:color w:val="000000"/>
        </w:rPr>
        <w:t>“</w:t>
      </w:r>
      <w:proofErr w:type="spellStart"/>
      <w:r w:rsidRPr="00697C66">
        <w:rPr>
          <w:color w:val="000000"/>
        </w:rPr>
        <w:t>Për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Vreshtarinë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dhe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verën</w:t>
      </w:r>
      <w:proofErr w:type="spellEnd"/>
      <w:r w:rsidRPr="00697C66">
        <w:rPr>
          <w:color w:val="000000"/>
        </w:rPr>
        <w:t xml:space="preserve">”. </w:t>
      </w:r>
      <w:proofErr w:type="spellStart"/>
      <w:r w:rsidRPr="00697C66">
        <w:rPr>
          <w:color w:val="000000"/>
        </w:rPr>
        <w:t>Për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kadastrën</w:t>
      </w:r>
      <w:proofErr w:type="spellEnd"/>
      <w:r w:rsidRPr="00697C66">
        <w:rPr>
          <w:color w:val="000000"/>
        </w:rPr>
        <w:t xml:space="preserve"> e </w:t>
      </w:r>
      <w:proofErr w:type="spellStart"/>
      <w:r w:rsidRPr="00697C66">
        <w:rPr>
          <w:color w:val="000000"/>
        </w:rPr>
        <w:t>vreshtit</w:t>
      </w:r>
      <w:proofErr w:type="spellEnd"/>
      <w:r w:rsidRPr="00697C66">
        <w:rPr>
          <w:color w:val="000000"/>
        </w:rPr>
        <w:t xml:space="preserve">, </w:t>
      </w:r>
      <w:proofErr w:type="spellStart"/>
      <w:r w:rsidRPr="00697C66">
        <w:rPr>
          <w:color w:val="000000"/>
        </w:rPr>
        <w:t>për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vitin</w:t>
      </w:r>
      <w:proofErr w:type="spellEnd"/>
      <w:r w:rsidRPr="00697C66">
        <w:rPr>
          <w:color w:val="000000"/>
        </w:rPr>
        <w:t xml:space="preserve"> 202</w:t>
      </w:r>
      <w:r>
        <w:rPr>
          <w:color w:val="000000"/>
        </w:rPr>
        <w:t>5</w:t>
      </w:r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është</w:t>
      </w:r>
      <w:proofErr w:type="spellEnd"/>
      <w:r w:rsidRPr="00697C66">
        <w:rPr>
          <w:color w:val="000000"/>
        </w:rPr>
        <w:t xml:space="preserve"> </w:t>
      </w:r>
      <w:proofErr w:type="spellStart"/>
      <w:r w:rsidRPr="00697C66">
        <w:rPr>
          <w:color w:val="000000"/>
        </w:rPr>
        <w:t>arritur</w:t>
      </w:r>
      <w:proofErr w:type="spellEnd"/>
      <w:r w:rsidRPr="00697C66">
        <w:rPr>
          <w:color w:val="000000"/>
        </w:rPr>
        <w:t>:</w:t>
      </w:r>
    </w:p>
    <w:p w14:paraId="70009D80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62A7195B" w14:textId="77777777" w:rsidR="00632166" w:rsidRPr="00712FD5" w:rsidRDefault="00632166" w:rsidP="00632166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2FD5">
        <w:rPr>
          <w:rFonts w:ascii="Times New Roman" w:eastAsia="Batang" w:hAnsi="Times New Roman"/>
          <w:sz w:val="24"/>
          <w:szCs w:val="24"/>
        </w:rPr>
        <w:t>Identifikimi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,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regjistrimi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dhe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dixhitalizimi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dhënave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për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302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njësive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vreshtit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reja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njësinë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r w:rsidRPr="00712FD5">
        <w:rPr>
          <w:rFonts w:ascii="Times New Roman" w:hAnsi="Times New Roman"/>
          <w:sz w:val="24"/>
          <w:szCs w:val="24"/>
        </w:rPr>
        <w:t xml:space="preserve">administrative </w:t>
      </w:r>
      <w:proofErr w:type="spellStart"/>
      <w:r w:rsidRPr="00712FD5">
        <w:rPr>
          <w:rFonts w:ascii="Times New Roman" w:hAnsi="Times New Roman"/>
          <w:sz w:val="24"/>
          <w:szCs w:val="24"/>
        </w:rPr>
        <w:t>Novoselë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dhe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Qendër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bashkisë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Vlorë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konform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me </w:t>
      </w:r>
      <w:proofErr w:type="spellStart"/>
      <w:r w:rsidRPr="00712FD5">
        <w:rPr>
          <w:rFonts w:ascii="Times New Roman" w:eastAsia="Batang" w:hAnsi="Times New Roman"/>
          <w:spacing w:val="-3"/>
          <w:sz w:val="24"/>
          <w:szCs w:val="24"/>
        </w:rPr>
        <w:t>Rregullat</w:t>
      </w:r>
      <w:proofErr w:type="spellEnd"/>
      <w:r w:rsidRPr="00712FD5">
        <w:rPr>
          <w:rFonts w:ascii="Times New Roman" w:eastAsia="Batang" w:hAnsi="Times New Roman"/>
          <w:spacing w:val="-3"/>
          <w:sz w:val="24"/>
          <w:szCs w:val="24"/>
        </w:rPr>
        <w:t xml:space="preserve"> e </w:t>
      </w:r>
      <w:proofErr w:type="spellStart"/>
      <w:r w:rsidRPr="00712FD5">
        <w:rPr>
          <w:rFonts w:ascii="Times New Roman" w:eastAsia="Batang" w:hAnsi="Times New Roman"/>
          <w:spacing w:val="-3"/>
          <w:sz w:val="24"/>
          <w:szCs w:val="24"/>
        </w:rPr>
        <w:t>Këshillit</w:t>
      </w:r>
      <w:proofErr w:type="spellEnd"/>
      <w:r w:rsidRPr="00712FD5">
        <w:rPr>
          <w:rFonts w:ascii="Times New Roman" w:eastAsia="Batang" w:hAnsi="Times New Roman"/>
          <w:spacing w:val="-3"/>
          <w:sz w:val="24"/>
          <w:szCs w:val="24"/>
        </w:rPr>
        <w:t xml:space="preserve"> 2392/86/EEC </w:t>
      </w:r>
      <w:proofErr w:type="spellStart"/>
      <w:r w:rsidRPr="00712FD5">
        <w:rPr>
          <w:rFonts w:ascii="Times New Roman" w:eastAsia="Batang" w:hAnsi="Times New Roman"/>
          <w:spacing w:val="-3"/>
          <w:sz w:val="24"/>
          <w:szCs w:val="24"/>
        </w:rPr>
        <w:t>dhe</w:t>
      </w:r>
      <w:proofErr w:type="spellEnd"/>
      <w:r w:rsidRPr="00712FD5">
        <w:rPr>
          <w:rFonts w:ascii="Times New Roman" w:eastAsia="Batang" w:hAnsi="Times New Roman"/>
          <w:spacing w:val="-3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pacing w:val="-3"/>
          <w:sz w:val="24"/>
          <w:szCs w:val="24"/>
        </w:rPr>
        <w:t>Rregullat</w:t>
      </w:r>
      <w:proofErr w:type="spellEnd"/>
      <w:r w:rsidRPr="00712FD5">
        <w:rPr>
          <w:rFonts w:ascii="Times New Roman" w:eastAsia="Batang" w:hAnsi="Times New Roman"/>
          <w:spacing w:val="-3"/>
          <w:sz w:val="24"/>
          <w:szCs w:val="24"/>
        </w:rPr>
        <w:t xml:space="preserve"> e </w:t>
      </w:r>
      <w:proofErr w:type="spellStart"/>
      <w:r w:rsidRPr="00712FD5">
        <w:rPr>
          <w:rFonts w:ascii="Times New Roman" w:eastAsia="Batang" w:hAnsi="Times New Roman"/>
          <w:spacing w:val="-3"/>
          <w:sz w:val="24"/>
          <w:szCs w:val="24"/>
        </w:rPr>
        <w:t>Komisionit</w:t>
      </w:r>
      <w:proofErr w:type="spellEnd"/>
      <w:r w:rsidRPr="00712FD5">
        <w:rPr>
          <w:rFonts w:ascii="Times New Roman" w:eastAsia="Batang" w:hAnsi="Times New Roman"/>
          <w:spacing w:val="-3"/>
          <w:sz w:val="24"/>
          <w:szCs w:val="24"/>
        </w:rPr>
        <w:t xml:space="preserve"> 649/87/EC</w:t>
      </w:r>
      <w:r w:rsidRPr="00712FD5">
        <w:rPr>
          <w:rFonts w:ascii="Times New Roman" w:eastAsia="Batang" w:hAnsi="Times New Roman"/>
          <w:sz w:val="24"/>
          <w:szCs w:val="24"/>
        </w:rPr>
        <w:t>;</w:t>
      </w:r>
    </w:p>
    <w:p w14:paraId="3F849A97" w14:textId="77777777" w:rsidR="00632166" w:rsidRPr="00697C66" w:rsidRDefault="00632166" w:rsidP="00632166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eastAsia="Aptos" w:hAnsi="Times New Roman"/>
          <w:sz w:val="24"/>
          <w:szCs w:val="24"/>
        </w:rPr>
      </w:pPr>
      <w:proofErr w:type="spellStart"/>
      <w:r w:rsidRPr="00712FD5">
        <w:rPr>
          <w:rFonts w:ascii="Times New Roman" w:eastAsia="Batang" w:hAnsi="Times New Roman"/>
          <w:sz w:val="24"/>
          <w:szCs w:val="24"/>
        </w:rPr>
        <w:t>Ç'regjistrimi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116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vreshtave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mbje</w:t>
      </w:r>
      <w:r>
        <w:rPr>
          <w:rFonts w:ascii="Times New Roman" w:eastAsia="Batang" w:hAnsi="Times New Roman"/>
          <w:sz w:val="24"/>
          <w:szCs w:val="24"/>
        </w:rPr>
        <w:t>lal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me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ullishte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dhe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kultura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tjera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njësinë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r w:rsidRPr="00712FD5">
        <w:rPr>
          <w:rFonts w:ascii="Times New Roman" w:hAnsi="Times New Roman"/>
          <w:sz w:val="24"/>
          <w:szCs w:val="24"/>
        </w:rPr>
        <w:t xml:space="preserve">administrative </w:t>
      </w:r>
      <w:proofErr w:type="spellStart"/>
      <w:r w:rsidRPr="00712FD5">
        <w:rPr>
          <w:rFonts w:ascii="Times New Roman" w:hAnsi="Times New Roman"/>
          <w:sz w:val="24"/>
          <w:szCs w:val="24"/>
        </w:rPr>
        <w:t>Novoselë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dhe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Qendër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bashkisë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Vlorë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>;</w:t>
      </w:r>
    </w:p>
    <w:p w14:paraId="5D2B6739" w14:textId="77777777" w:rsidR="00632166" w:rsidRPr="00712FD5" w:rsidRDefault="00632166" w:rsidP="00632166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2FD5">
        <w:rPr>
          <w:rFonts w:ascii="Times New Roman" w:eastAsia="Batang" w:hAnsi="Times New Roman"/>
          <w:sz w:val="24"/>
          <w:szCs w:val="24"/>
        </w:rPr>
        <w:t>Identifikimi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i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111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vreshtave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me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sipërfaqe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nga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500 - 1000m</w:t>
      </w:r>
      <w:r w:rsidRPr="00712FD5">
        <w:rPr>
          <w:rFonts w:ascii="Times New Roman" w:eastAsia="Batang" w:hAnsi="Times New Roman"/>
          <w:sz w:val="24"/>
          <w:szCs w:val="24"/>
          <w:vertAlign w:val="superscript"/>
        </w:rPr>
        <w:t xml:space="preserve">2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njësinë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r w:rsidRPr="00712FD5">
        <w:rPr>
          <w:rFonts w:ascii="Times New Roman" w:hAnsi="Times New Roman"/>
          <w:sz w:val="24"/>
          <w:szCs w:val="24"/>
        </w:rPr>
        <w:t xml:space="preserve">administrative </w:t>
      </w:r>
      <w:proofErr w:type="spellStart"/>
      <w:r w:rsidRPr="00712FD5">
        <w:rPr>
          <w:rFonts w:ascii="Times New Roman" w:hAnsi="Times New Roman"/>
          <w:sz w:val="24"/>
          <w:szCs w:val="24"/>
        </w:rPr>
        <w:t>Novoselë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dhe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Qendër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bashkisë</w:t>
      </w:r>
      <w:proofErr w:type="spellEnd"/>
      <w:r w:rsidRPr="00712FD5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sz w:val="24"/>
          <w:szCs w:val="24"/>
        </w:rPr>
        <w:t>Vlorë</w:t>
      </w:r>
      <w:proofErr w:type="spellEnd"/>
      <w:r w:rsidRPr="00712FD5">
        <w:rPr>
          <w:rFonts w:ascii="Times New Roman" w:hAnsi="Times New Roman"/>
          <w:sz w:val="24"/>
          <w:szCs w:val="24"/>
        </w:rPr>
        <w:t>;</w:t>
      </w:r>
    </w:p>
    <w:p w14:paraId="6523E3C6" w14:textId="77777777" w:rsidR="00632166" w:rsidRPr="00712FD5" w:rsidRDefault="00632166" w:rsidP="00632166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2FD5">
        <w:rPr>
          <w:rFonts w:ascii="Times New Roman" w:hAnsi="Times New Roman"/>
          <w:sz w:val="24"/>
          <w:szCs w:val="24"/>
        </w:rPr>
        <w:t>Përditësimi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i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informacionit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për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pesë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kantina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të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verës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dhe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712FD5">
        <w:rPr>
          <w:rFonts w:ascii="Times New Roman" w:hAnsi="Times New Roman"/>
          <w:sz w:val="24"/>
          <w:szCs w:val="24"/>
        </w:rPr>
        <w:t>fidanishte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në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bashkinë</w:t>
      </w:r>
      <w:proofErr w:type="spellEnd"/>
      <w:r w:rsidRPr="00712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FD5">
        <w:rPr>
          <w:rFonts w:ascii="Times New Roman" w:hAnsi="Times New Roman"/>
          <w:sz w:val="24"/>
          <w:szCs w:val="24"/>
        </w:rPr>
        <w:t>Vlorë</w:t>
      </w:r>
      <w:proofErr w:type="spellEnd"/>
      <w:r w:rsidRPr="00712FD5">
        <w:rPr>
          <w:rFonts w:ascii="Times New Roman" w:hAnsi="Times New Roman"/>
          <w:sz w:val="24"/>
          <w:szCs w:val="24"/>
        </w:rPr>
        <w:t>;</w:t>
      </w:r>
    </w:p>
    <w:p w14:paraId="2CE61C9D" w14:textId="77777777" w:rsidR="00632166" w:rsidRPr="00712FD5" w:rsidRDefault="00632166" w:rsidP="00632166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Informimi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i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8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specialistëve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Sektorit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Ekstensionit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Bujqësor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(SEB)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Vlorë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dhe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të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ZMMT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në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dy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proofErr w:type="spellStart"/>
      <w:r w:rsidRPr="00712FD5">
        <w:rPr>
          <w:rFonts w:ascii="Times New Roman" w:eastAsia="Batang" w:hAnsi="Times New Roman"/>
          <w:color w:val="000000"/>
          <w:sz w:val="24"/>
          <w:szCs w:val="24"/>
        </w:rPr>
        <w:t>njësi</w:t>
      </w:r>
      <w:proofErr w:type="spellEnd"/>
      <w:r w:rsidRPr="00712FD5">
        <w:rPr>
          <w:rFonts w:ascii="Times New Roman" w:eastAsia="Batang" w:hAnsi="Times New Roman"/>
          <w:color w:val="000000"/>
          <w:sz w:val="24"/>
          <w:szCs w:val="24"/>
        </w:rPr>
        <w:t xml:space="preserve"> administrative </w:t>
      </w:r>
      <w:r w:rsidRPr="00712FD5">
        <w:rPr>
          <w:rFonts w:ascii="Times New Roman" w:eastAsia="Batang" w:hAnsi="Times New Roman"/>
          <w:color w:val="000000"/>
          <w:spacing w:val="-3"/>
          <w:sz w:val="24"/>
          <w:szCs w:val="24"/>
          <w:lang w:val="nb-NO"/>
        </w:rPr>
        <w:t>për regjistrimin në sistem të vreshtave të reja dhe çregjistrimin e vreshtave të dëmtuar, bazuar në vetëdeklarimin e fermerit;</w:t>
      </w:r>
    </w:p>
    <w:p w14:paraId="12E48C47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64E64014" w14:textId="77777777" w:rsidR="00632166" w:rsidRDefault="00632166" w:rsidP="0063216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CC4E94">
        <w:rPr>
          <w:rFonts w:eastAsia="Batang"/>
          <w:spacing w:val="-3"/>
          <w:lang w:val="sq-AL"/>
        </w:rPr>
        <w:t>Përditësimi i Kadastrës së Vreshtit ofron informacion për të ndërhyrë me politika mbështetëse sektoriale dhe përmirësimin e vazhdueshëm të gjurmeshmërisë dhe kontrollit cilësor të produkteve, për prodhuesit</w:t>
      </w:r>
      <w:r w:rsidRPr="00CC4E94">
        <w:rPr>
          <w:rFonts w:eastAsia="Batang"/>
          <w:bCs/>
          <w:lang w:val="sq-AL"/>
        </w:rPr>
        <w:t xml:space="preserve"> e verës, </w:t>
      </w:r>
      <w:r w:rsidRPr="00CC4E94">
        <w:rPr>
          <w:rFonts w:eastAsia="Batang"/>
          <w:lang w:val="sq-AL"/>
        </w:rPr>
        <w:t>informacion mbi tregun lokal si faktor i rëndësishëm për vendimarrjet dhe investimet.</w:t>
      </w:r>
    </w:p>
    <w:p w14:paraId="7035399F" w14:textId="77777777" w:rsidR="00632166" w:rsidRDefault="00632166" w:rsidP="006321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F07A5A" w14:textId="77777777" w:rsidR="00632166" w:rsidRPr="00E4159B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159B">
        <w:rPr>
          <w:rFonts w:ascii="Times New Roman" w:hAnsi="Times New Roman"/>
          <w:b/>
          <w:sz w:val="24"/>
          <w:szCs w:val="24"/>
        </w:rPr>
        <w:t>Shqyrtimi</w:t>
      </w:r>
      <w:proofErr w:type="spellEnd"/>
      <w:r w:rsidRPr="00E415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b/>
          <w:sz w:val="24"/>
          <w:szCs w:val="24"/>
        </w:rPr>
        <w:t>vlerësimi</w:t>
      </w:r>
      <w:proofErr w:type="spellEnd"/>
      <w:r w:rsidRPr="00E415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415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b/>
          <w:sz w:val="24"/>
          <w:szCs w:val="24"/>
        </w:rPr>
        <w:t>aplikimeve</w:t>
      </w:r>
      <w:proofErr w:type="spellEnd"/>
      <w:r w:rsidRPr="00E415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4159B">
        <w:rPr>
          <w:rFonts w:ascii="Times New Roman" w:hAnsi="Times New Roman"/>
          <w:b/>
          <w:sz w:val="24"/>
          <w:szCs w:val="24"/>
        </w:rPr>
        <w:t xml:space="preserve"> EOM, TGJM </w:t>
      </w:r>
      <w:proofErr w:type="spellStart"/>
      <w:r w:rsidRPr="00E4159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b/>
          <w:sz w:val="24"/>
          <w:szCs w:val="24"/>
        </w:rPr>
        <w:t xml:space="preserve"> STG. </w:t>
      </w:r>
      <w:proofErr w:type="spellStart"/>
      <w:r w:rsidRPr="00E4159B">
        <w:rPr>
          <w:rFonts w:ascii="Times New Roman" w:hAnsi="Times New Roman"/>
          <w:sz w:val="24"/>
          <w:szCs w:val="24"/>
        </w:rPr>
        <w:t>Gjatë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kësaj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periudhe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nga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struktura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përgjegjëse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Ministri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skemat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cilësisë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së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produkteve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bujqësore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ushqimore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159B">
        <w:rPr>
          <w:rFonts w:ascii="Times New Roman" w:hAnsi="Times New Roman"/>
          <w:sz w:val="24"/>
          <w:szCs w:val="24"/>
        </w:rPr>
        <w:t>janë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realizuar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shtatë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takime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vlerësimin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aplikimit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rregjistrim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me TGJM (</w:t>
      </w:r>
      <w:proofErr w:type="spellStart"/>
      <w:r w:rsidRPr="00E4159B">
        <w:rPr>
          <w:rFonts w:ascii="Times New Roman" w:hAnsi="Times New Roman"/>
          <w:sz w:val="24"/>
          <w:szCs w:val="24"/>
        </w:rPr>
        <w:t>Tregues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Gjeografik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Mbrojtur</w:t>
      </w:r>
      <w:proofErr w:type="spellEnd"/>
      <w:r w:rsidRPr="00E4159B">
        <w:rPr>
          <w:rFonts w:ascii="Times New Roman" w:hAnsi="Times New Roman"/>
          <w:sz w:val="24"/>
          <w:szCs w:val="24"/>
        </w:rPr>
        <w:t>), “</w:t>
      </w:r>
      <w:proofErr w:type="spellStart"/>
      <w:r w:rsidRPr="00E4159B">
        <w:rPr>
          <w:rFonts w:ascii="Times New Roman" w:hAnsi="Times New Roman"/>
          <w:sz w:val="24"/>
          <w:szCs w:val="24"/>
        </w:rPr>
        <w:t>Mjalti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bedunicës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Frashër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E4159B">
        <w:rPr>
          <w:rFonts w:ascii="Times New Roman" w:hAnsi="Times New Roman"/>
          <w:sz w:val="24"/>
          <w:szCs w:val="24"/>
        </w:rPr>
        <w:t>Përmet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159B">
        <w:rPr>
          <w:rFonts w:ascii="Times New Roman" w:hAnsi="Times New Roman"/>
          <w:sz w:val="24"/>
          <w:szCs w:val="24"/>
        </w:rPr>
        <w:t>Gjirokastër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“Gështenja e </w:t>
      </w:r>
      <w:proofErr w:type="spellStart"/>
      <w:r>
        <w:rPr>
          <w:rFonts w:ascii="Times New Roman" w:hAnsi="Times New Roman"/>
          <w:sz w:val="24"/>
          <w:szCs w:val="24"/>
        </w:rPr>
        <w:t>Pultit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Shkodër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159B">
        <w:rPr>
          <w:rFonts w:ascii="Times New Roman" w:hAnsi="Times New Roman"/>
          <w:sz w:val="24"/>
          <w:szCs w:val="24"/>
        </w:rPr>
        <w:t>për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cil</w:t>
      </w:r>
      <w:r>
        <w:rPr>
          <w:rFonts w:ascii="Times New Roman" w:hAnsi="Times New Roman"/>
          <w:sz w:val="24"/>
          <w:szCs w:val="24"/>
        </w:rPr>
        <w:t>at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është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dërguar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mendimi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pozitiv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DPPI. Po </w:t>
      </w:r>
      <w:proofErr w:type="spellStart"/>
      <w:r w:rsidRPr="00E4159B">
        <w:rPr>
          <w:rFonts w:ascii="Times New Roman" w:hAnsi="Times New Roman"/>
          <w:sz w:val="24"/>
          <w:szCs w:val="24"/>
        </w:rPr>
        <w:t>ashtu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janë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dhënë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4159B">
        <w:rPr>
          <w:rFonts w:ascii="Times New Roman" w:hAnsi="Times New Roman"/>
          <w:sz w:val="24"/>
          <w:szCs w:val="24"/>
        </w:rPr>
        <w:t>Certifikatat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Cilësisë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E4159B">
        <w:rPr>
          <w:rFonts w:ascii="Times New Roman" w:hAnsi="Times New Roman"/>
          <w:sz w:val="24"/>
          <w:szCs w:val="24"/>
        </w:rPr>
        <w:t>për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dy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produkte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rregjistruara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si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TGJM: “Molla e </w:t>
      </w:r>
      <w:proofErr w:type="spellStart"/>
      <w:r w:rsidRPr="00E4159B">
        <w:rPr>
          <w:rFonts w:ascii="Times New Roman" w:hAnsi="Times New Roman"/>
          <w:sz w:val="24"/>
          <w:szCs w:val="24"/>
        </w:rPr>
        <w:t>Dvoranit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E4159B">
        <w:rPr>
          <w:rFonts w:ascii="Times New Roman" w:hAnsi="Times New Roman"/>
          <w:sz w:val="24"/>
          <w:szCs w:val="24"/>
        </w:rPr>
        <w:t>Korçë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“Vaj </w:t>
      </w:r>
      <w:proofErr w:type="spellStart"/>
      <w:r w:rsidRPr="00E4159B">
        <w:rPr>
          <w:rFonts w:ascii="Times New Roman" w:hAnsi="Times New Roman"/>
          <w:sz w:val="24"/>
          <w:szCs w:val="24"/>
        </w:rPr>
        <w:t>ulliri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Valmi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, Elbasan”. </w:t>
      </w:r>
      <w:proofErr w:type="spellStart"/>
      <w:r w:rsidRPr="00E4159B">
        <w:rPr>
          <w:rFonts w:ascii="Times New Roman" w:hAnsi="Times New Roman"/>
          <w:sz w:val="24"/>
          <w:szCs w:val="24"/>
        </w:rPr>
        <w:t>Janë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rregjistruar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dy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receta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si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STG (</w:t>
      </w:r>
      <w:proofErr w:type="spellStart"/>
      <w:r w:rsidRPr="00E4159B">
        <w:rPr>
          <w:rFonts w:ascii="Times New Roman" w:hAnsi="Times New Roman"/>
          <w:sz w:val="24"/>
          <w:szCs w:val="24"/>
        </w:rPr>
        <w:t>Specialitet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Tradicional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Garantuar</w:t>
      </w:r>
      <w:proofErr w:type="spellEnd"/>
      <w:r w:rsidRPr="00E4159B">
        <w:rPr>
          <w:rFonts w:ascii="Times New Roman" w:hAnsi="Times New Roman"/>
          <w:sz w:val="24"/>
          <w:szCs w:val="24"/>
        </w:rPr>
        <w:t>) “</w:t>
      </w:r>
      <w:proofErr w:type="spellStart"/>
      <w:r w:rsidRPr="00E4159B">
        <w:rPr>
          <w:rFonts w:ascii="Times New Roman" w:hAnsi="Times New Roman"/>
          <w:sz w:val="24"/>
          <w:szCs w:val="24"/>
        </w:rPr>
        <w:t>Fasule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Lekbibaj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me mish </w:t>
      </w:r>
      <w:proofErr w:type="spellStart"/>
      <w:r w:rsidRPr="00E4159B">
        <w:rPr>
          <w:rFonts w:ascii="Times New Roman" w:hAnsi="Times New Roman"/>
          <w:sz w:val="24"/>
          <w:szCs w:val="24"/>
        </w:rPr>
        <w:t>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thatë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E4159B">
        <w:rPr>
          <w:rFonts w:ascii="Times New Roman" w:hAnsi="Times New Roman"/>
          <w:sz w:val="24"/>
          <w:szCs w:val="24"/>
        </w:rPr>
        <w:t>Tropojë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159B">
        <w:rPr>
          <w:rFonts w:ascii="Times New Roman" w:hAnsi="Times New Roman"/>
          <w:sz w:val="24"/>
          <w:szCs w:val="24"/>
        </w:rPr>
        <w:t>Kukës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159B">
        <w:rPr>
          <w:rFonts w:ascii="Times New Roman" w:hAnsi="Times New Roman"/>
          <w:sz w:val="24"/>
          <w:szCs w:val="24"/>
        </w:rPr>
        <w:t>si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4159B">
        <w:rPr>
          <w:rFonts w:ascii="Times New Roman" w:hAnsi="Times New Roman"/>
          <w:sz w:val="24"/>
          <w:szCs w:val="24"/>
        </w:rPr>
        <w:t>Jufka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Dibre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4159B">
        <w:rPr>
          <w:rFonts w:ascii="Times New Roman" w:hAnsi="Times New Roman"/>
          <w:sz w:val="24"/>
          <w:szCs w:val="24"/>
        </w:rPr>
        <w:t>pulë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E4159B">
        <w:rPr>
          <w:rFonts w:ascii="Times New Roman" w:hAnsi="Times New Roman"/>
          <w:sz w:val="24"/>
          <w:szCs w:val="24"/>
        </w:rPr>
        <w:t>Dibër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anëtare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ËIPO-s </w:t>
      </w:r>
      <w:proofErr w:type="spellStart"/>
      <w:r>
        <w:rPr>
          <w:rFonts w:ascii="Times New Roman" w:hAnsi="Times New Roman"/>
          <w:sz w:val="24"/>
          <w:szCs w:val="24"/>
        </w:rPr>
        <w:t>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rregjistruara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GI: “</w:t>
      </w:r>
      <w:r w:rsidRPr="00E4159B">
        <w:rPr>
          <w:rFonts w:ascii="Times New Roman" w:hAnsi="Times New Roman"/>
          <w:sz w:val="24"/>
          <w:szCs w:val="24"/>
        </w:rPr>
        <w:t xml:space="preserve">Vaj </w:t>
      </w:r>
      <w:proofErr w:type="spellStart"/>
      <w:r w:rsidRPr="00E4159B">
        <w:rPr>
          <w:rFonts w:ascii="Times New Roman" w:hAnsi="Times New Roman"/>
          <w:sz w:val="24"/>
          <w:szCs w:val="24"/>
        </w:rPr>
        <w:t>ulliri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Valmi</w:t>
      </w:r>
      <w:proofErr w:type="spellEnd"/>
      <w:r w:rsidRPr="00E4159B">
        <w:rPr>
          <w:rFonts w:ascii="Times New Roman" w:hAnsi="Times New Roman"/>
          <w:sz w:val="24"/>
          <w:szCs w:val="24"/>
        </w:rPr>
        <w:t>, Elbasan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“Gështenja e </w:t>
      </w:r>
      <w:proofErr w:type="spellStart"/>
      <w:r>
        <w:rPr>
          <w:rFonts w:ascii="Times New Roman" w:hAnsi="Times New Roman"/>
          <w:sz w:val="24"/>
          <w:szCs w:val="24"/>
        </w:rPr>
        <w:t>Reçit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 w:rsidRPr="00E4159B">
        <w:rPr>
          <w:rFonts w:ascii="Times New Roman" w:hAnsi="Times New Roman"/>
          <w:sz w:val="24"/>
          <w:szCs w:val="24"/>
        </w:rPr>
        <w:t>anë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organizuar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edhe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disa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takime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4159B">
        <w:rPr>
          <w:rFonts w:ascii="Times New Roman" w:hAnsi="Times New Roman"/>
          <w:sz w:val="24"/>
          <w:szCs w:val="24"/>
        </w:rPr>
        <w:t>grupet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prodhuesve</w:t>
      </w:r>
      <w:proofErr w:type="spellEnd"/>
      <w:r w:rsidRPr="00E4159B">
        <w:rPr>
          <w:rFonts w:ascii="Times New Roman" w:hAnsi="Times New Roman"/>
          <w:sz w:val="24"/>
          <w:szCs w:val="24"/>
        </w:rPr>
        <w:t>.</w:t>
      </w:r>
    </w:p>
    <w:p w14:paraId="5892B69F" w14:textId="77777777" w:rsidR="00632166" w:rsidRPr="005578D7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159B">
        <w:rPr>
          <w:rFonts w:ascii="Times New Roman" w:hAnsi="Times New Roman"/>
          <w:sz w:val="24"/>
          <w:szCs w:val="24"/>
        </w:rPr>
        <w:lastRenderedPageBreak/>
        <w:t>Gjithashtu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është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organizuar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një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takim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prodhimin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organik</w:t>
      </w:r>
      <w:proofErr w:type="spellEnd"/>
      <w:r w:rsidRPr="00E4159B">
        <w:rPr>
          <w:rFonts w:ascii="Times New Roman" w:hAnsi="Times New Roman"/>
          <w:sz w:val="24"/>
          <w:szCs w:val="24"/>
        </w:rPr>
        <w:t>.</w:t>
      </w:r>
    </w:p>
    <w:p w14:paraId="0F74C922" w14:textId="77777777" w:rsidR="00632166" w:rsidRDefault="00632166" w:rsidP="0063216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E54C8E3" w14:textId="34B5612E" w:rsidR="00632166" w:rsidRDefault="00632166" w:rsidP="00632166">
      <w:pPr>
        <w:jc w:val="both"/>
        <w:rPr>
          <w:rFonts w:ascii="Times New Roman" w:hAnsi="Times New Roman"/>
          <w:sz w:val="24"/>
          <w:szCs w:val="24"/>
        </w:rPr>
      </w:pPr>
      <w:r w:rsidRPr="00862169">
        <w:rPr>
          <w:rFonts w:ascii="Times New Roman" w:hAnsi="Times New Roman"/>
          <w:b/>
          <w:sz w:val="24"/>
          <w:szCs w:val="24"/>
        </w:rPr>
        <w:t xml:space="preserve">Ruajtja e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racave</w:t>
      </w:r>
      <w:proofErr w:type="spellEnd"/>
      <w:r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autoktone</w:t>
      </w:r>
      <w:proofErr w:type="spellEnd"/>
      <w:r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buaj</w:t>
      </w:r>
      <w:proofErr w:type="spellEnd"/>
      <w:r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bagëti</w:t>
      </w:r>
      <w:proofErr w:type="spellEnd"/>
      <w:r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b/>
          <w:sz w:val="24"/>
          <w:szCs w:val="24"/>
        </w:rPr>
        <w:t>imta</w:t>
      </w:r>
      <w:proofErr w:type="spellEnd"/>
      <w:r w:rsidR="00862169" w:rsidRPr="008621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bazuar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në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legjislacionin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përkatës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62169">
        <w:rPr>
          <w:rFonts w:ascii="Times New Roman" w:hAnsi="Times New Roman"/>
          <w:sz w:val="24"/>
          <w:szCs w:val="24"/>
        </w:rPr>
        <w:t>bë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alokimi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i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një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fondi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prej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1,160,000 </w:t>
      </w:r>
      <w:proofErr w:type="spellStart"/>
      <w:r w:rsidRPr="00862169">
        <w:rPr>
          <w:rFonts w:ascii="Times New Roman" w:hAnsi="Times New Roman"/>
          <w:sz w:val="24"/>
          <w:szCs w:val="24"/>
        </w:rPr>
        <w:t>lekë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për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mbështetje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financiare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për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rezervën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gjenetike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të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racës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autoktone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të</w:t>
      </w:r>
      <w:proofErr w:type="spellEnd"/>
      <w:r w:rsidRPr="008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169">
        <w:rPr>
          <w:rFonts w:ascii="Times New Roman" w:hAnsi="Times New Roman"/>
          <w:sz w:val="24"/>
          <w:szCs w:val="24"/>
        </w:rPr>
        <w:t>buajve</w:t>
      </w:r>
      <w:proofErr w:type="spellEnd"/>
      <w:r w:rsidR="00862169">
        <w:rPr>
          <w:rFonts w:ascii="Times New Roman" w:hAnsi="Times New Roman"/>
          <w:sz w:val="24"/>
          <w:szCs w:val="24"/>
        </w:rPr>
        <w:t>.</w:t>
      </w:r>
    </w:p>
    <w:p w14:paraId="65AB7465" w14:textId="73DB3E36" w:rsidR="00632166" w:rsidRPr="00C53EEF" w:rsidRDefault="00632166" w:rsidP="0063216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57096">
        <w:rPr>
          <w:rFonts w:ascii="Times New Roman" w:hAnsi="Times New Roman"/>
          <w:b/>
          <w:sz w:val="24"/>
          <w:szCs w:val="24"/>
        </w:rPr>
        <w:t>Popullim</w:t>
      </w:r>
      <w:proofErr w:type="spellEnd"/>
      <w:r w:rsidRPr="009570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9570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b/>
          <w:sz w:val="24"/>
          <w:szCs w:val="24"/>
        </w:rPr>
        <w:t>dhënash</w:t>
      </w:r>
      <w:proofErr w:type="spellEnd"/>
      <w:r w:rsidRPr="009570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9570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b/>
          <w:sz w:val="24"/>
          <w:szCs w:val="24"/>
        </w:rPr>
        <w:t>regjistrin</w:t>
      </w:r>
      <w:proofErr w:type="spellEnd"/>
      <w:r w:rsidRPr="0095709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957096">
        <w:rPr>
          <w:rFonts w:ascii="Times New Roman" w:hAnsi="Times New Roman"/>
          <w:b/>
          <w:sz w:val="24"/>
          <w:szCs w:val="24"/>
        </w:rPr>
        <w:t>fermës</w:t>
      </w:r>
      <w:proofErr w:type="spellEnd"/>
      <w:r w:rsidRPr="00957096">
        <w:rPr>
          <w:rFonts w:ascii="Times New Roman" w:hAnsi="Times New Roman"/>
          <w:b/>
          <w:sz w:val="24"/>
          <w:szCs w:val="24"/>
        </w:rPr>
        <w:t>.</w:t>
      </w:r>
      <w:r w:rsidRPr="00957096">
        <w:rPr>
          <w:rFonts w:ascii="Times New Roman" w:hAnsi="Times New Roman"/>
          <w:sz w:val="24"/>
          <w:szCs w:val="24"/>
        </w:rPr>
        <w:t xml:space="preserve"> Ky fond </w:t>
      </w:r>
      <w:proofErr w:type="spellStart"/>
      <w:r w:rsidRPr="00957096">
        <w:rPr>
          <w:rFonts w:ascii="Times New Roman" w:hAnsi="Times New Roman"/>
          <w:sz w:val="24"/>
          <w:szCs w:val="24"/>
        </w:rPr>
        <w:t>nuk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57096">
        <w:rPr>
          <w:rFonts w:ascii="Times New Roman" w:hAnsi="Times New Roman"/>
          <w:sz w:val="24"/>
          <w:szCs w:val="24"/>
        </w:rPr>
        <w:t>përdor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në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këtë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aktivitet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pasi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57096">
        <w:rPr>
          <w:rFonts w:ascii="Times New Roman" w:hAnsi="Times New Roman"/>
          <w:sz w:val="24"/>
          <w:szCs w:val="24"/>
        </w:rPr>
        <w:t>angazhuan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direkt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ekspertët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57096">
        <w:rPr>
          <w:rFonts w:ascii="Times New Roman" w:hAnsi="Times New Roman"/>
          <w:sz w:val="24"/>
          <w:szCs w:val="24"/>
        </w:rPr>
        <w:t>Agjencive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Rajonale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të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Ekstensionit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Bujqësor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. Fondi u la </w:t>
      </w:r>
      <w:proofErr w:type="spellStart"/>
      <w:r w:rsidRPr="00957096">
        <w:rPr>
          <w:rFonts w:ascii="Times New Roman" w:hAnsi="Times New Roman"/>
          <w:sz w:val="24"/>
          <w:szCs w:val="24"/>
        </w:rPr>
        <w:t>i</w:t>
      </w:r>
      <w:proofErr w:type="spellEnd"/>
      <w:r w:rsidRPr="0095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96">
        <w:rPr>
          <w:rFonts w:ascii="Times New Roman" w:hAnsi="Times New Roman"/>
          <w:sz w:val="24"/>
          <w:szCs w:val="24"/>
        </w:rPr>
        <w:t>lirë</w:t>
      </w:r>
      <w:proofErr w:type="spellEnd"/>
      <w:r w:rsidR="00502BCE">
        <w:rPr>
          <w:rFonts w:ascii="Times New Roman" w:hAnsi="Times New Roman"/>
          <w:sz w:val="24"/>
          <w:szCs w:val="24"/>
        </w:rPr>
        <w:t>.</w:t>
      </w:r>
    </w:p>
    <w:p w14:paraId="7D9D2EEA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7FD6">
        <w:rPr>
          <w:rFonts w:ascii="Times New Roman" w:hAnsi="Times New Roman"/>
          <w:b/>
          <w:sz w:val="24"/>
          <w:szCs w:val="24"/>
        </w:rPr>
        <w:t>Përfitues</w:t>
      </w:r>
      <w:proofErr w:type="spellEnd"/>
      <w:r w:rsidRPr="00ED7F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b/>
          <w:sz w:val="24"/>
          <w:szCs w:val="24"/>
        </w:rPr>
        <w:t>nga</w:t>
      </w:r>
      <w:proofErr w:type="spellEnd"/>
      <w:r w:rsidRPr="00ED7F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b/>
          <w:sz w:val="24"/>
          <w:szCs w:val="24"/>
        </w:rPr>
        <w:t>projektet</w:t>
      </w:r>
      <w:proofErr w:type="spellEnd"/>
      <w:r w:rsidRPr="00ED7FD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b/>
          <w:sz w:val="24"/>
          <w:szCs w:val="24"/>
        </w:rPr>
        <w:t>tjera</w:t>
      </w:r>
      <w:proofErr w:type="spellEnd"/>
      <w:r w:rsidRPr="00ED7F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b/>
          <w:sz w:val="24"/>
          <w:szCs w:val="24"/>
        </w:rPr>
        <w:t>huaja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përcjellë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përgjegjëse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lidhur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planin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aktiviteteve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shpenzimet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rezulton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14:paraId="121DBA40" w14:textId="77777777" w:rsidR="00632166" w:rsidRDefault="00632166" w:rsidP="006321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7EEAD1" w14:textId="77777777" w:rsidR="00632166" w:rsidRPr="00E4159B" w:rsidRDefault="00632166" w:rsidP="00632166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71DE">
        <w:rPr>
          <w:rFonts w:ascii="Times New Roman" w:hAnsi="Times New Roman"/>
          <w:b/>
          <w:sz w:val="24"/>
          <w:szCs w:val="24"/>
        </w:rPr>
        <w:t>Projekti</w:t>
      </w:r>
      <w:proofErr w:type="spellEnd"/>
      <w:r w:rsidRPr="006071DE">
        <w:rPr>
          <w:rFonts w:ascii="Times New Roman" w:hAnsi="Times New Roman"/>
          <w:b/>
          <w:sz w:val="24"/>
          <w:szCs w:val="24"/>
        </w:rPr>
        <w:t xml:space="preserve"> EU </w:t>
      </w:r>
      <w:proofErr w:type="spellStart"/>
      <w:r w:rsidRPr="006071DE">
        <w:rPr>
          <w:rFonts w:ascii="Times New Roman" w:hAnsi="Times New Roman"/>
          <w:b/>
          <w:sz w:val="24"/>
          <w:szCs w:val="24"/>
        </w:rPr>
        <w:t>GoAL</w:t>
      </w:r>
      <w:proofErr w:type="spellEnd"/>
      <w:r w:rsidRPr="006071DE">
        <w:rPr>
          <w:rFonts w:ascii="Times New Roman" w:hAnsi="Times New Roman"/>
          <w:b/>
          <w:sz w:val="24"/>
          <w:szCs w:val="24"/>
        </w:rPr>
        <w:t xml:space="preserve"> II</w:t>
      </w:r>
      <w:r>
        <w:rPr>
          <w:rFonts w:ascii="Times New Roman" w:hAnsi="Times New Roman"/>
          <w:b/>
          <w:sz w:val="24"/>
          <w:szCs w:val="24"/>
        </w:rPr>
        <w:t>,</w:t>
      </w:r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ndodhet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fazën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zbatimit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Planit </w:t>
      </w:r>
      <w:proofErr w:type="spellStart"/>
      <w:r w:rsidRPr="00E4159B">
        <w:rPr>
          <w:rFonts w:ascii="Times New Roman" w:hAnsi="Times New Roman"/>
          <w:sz w:val="24"/>
          <w:szCs w:val="24"/>
        </w:rPr>
        <w:t>Operacional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Vjetor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II (2025)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E4159B">
        <w:rPr>
          <w:rFonts w:ascii="Times New Roman" w:hAnsi="Times New Roman"/>
          <w:sz w:val="24"/>
          <w:szCs w:val="24"/>
        </w:rPr>
        <w:t>përfunduar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4159B">
        <w:rPr>
          <w:rFonts w:ascii="Times New Roman" w:hAnsi="Times New Roman"/>
          <w:sz w:val="24"/>
          <w:szCs w:val="24"/>
        </w:rPr>
        <w:t>sukses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Raportin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parë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Ndërmjetës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(Janar 2024 – </w:t>
      </w:r>
      <w:proofErr w:type="spellStart"/>
      <w:r w:rsidRPr="00E4159B">
        <w:rPr>
          <w:rFonts w:ascii="Times New Roman" w:hAnsi="Times New Roman"/>
          <w:sz w:val="24"/>
          <w:szCs w:val="24"/>
        </w:rPr>
        <w:t>Qershor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2025). Deri </w:t>
      </w:r>
      <w:proofErr w:type="spellStart"/>
      <w:r w:rsidRPr="00E4159B">
        <w:rPr>
          <w:rFonts w:ascii="Times New Roman" w:hAnsi="Times New Roman"/>
          <w:sz w:val="24"/>
          <w:szCs w:val="24"/>
        </w:rPr>
        <w:t>më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tani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159B">
        <w:rPr>
          <w:rFonts w:ascii="Times New Roman" w:hAnsi="Times New Roman"/>
          <w:sz w:val="24"/>
          <w:szCs w:val="24"/>
        </w:rPr>
        <w:t>objektivat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kryesore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për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Kapitullin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11 (</w:t>
      </w:r>
      <w:proofErr w:type="spellStart"/>
      <w:r w:rsidRPr="00E4159B">
        <w:rPr>
          <w:rFonts w:ascii="Times New Roman" w:hAnsi="Times New Roman"/>
          <w:sz w:val="24"/>
          <w:szCs w:val="24"/>
        </w:rPr>
        <w:t>Bujqësia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Zhvillimi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Rural)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Kapitullin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13 (</w:t>
      </w:r>
      <w:proofErr w:type="spellStart"/>
      <w:r w:rsidRPr="00E4159B">
        <w:rPr>
          <w:rFonts w:ascii="Times New Roman" w:hAnsi="Times New Roman"/>
          <w:sz w:val="24"/>
          <w:szCs w:val="24"/>
        </w:rPr>
        <w:t>Peshkimi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4159B">
        <w:rPr>
          <w:rFonts w:ascii="Times New Roman" w:hAnsi="Times New Roman"/>
          <w:sz w:val="24"/>
          <w:szCs w:val="24"/>
        </w:rPr>
        <w:t>janë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realizuar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sipas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planit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159B">
        <w:rPr>
          <w:rFonts w:ascii="Times New Roman" w:hAnsi="Times New Roman"/>
          <w:sz w:val="24"/>
          <w:szCs w:val="24"/>
        </w:rPr>
        <w:t>përfshirë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përgatitjen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Pozicioneve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të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Negocimit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dhe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nisjen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4159B">
        <w:rPr>
          <w:rFonts w:ascii="Times New Roman" w:hAnsi="Times New Roman"/>
          <w:sz w:val="24"/>
          <w:szCs w:val="24"/>
        </w:rPr>
        <w:t>projekteve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pilot. Nuk </w:t>
      </w:r>
      <w:proofErr w:type="spellStart"/>
      <w:r w:rsidRPr="00E4159B">
        <w:rPr>
          <w:rFonts w:ascii="Times New Roman" w:hAnsi="Times New Roman"/>
          <w:sz w:val="24"/>
          <w:szCs w:val="24"/>
        </w:rPr>
        <w:t>janë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raportuar</w:t>
      </w:r>
      <w:proofErr w:type="spellEnd"/>
      <w:r w:rsidRPr="00E41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159B">
        <w:rPr>
          <w:rFonts w:ascii="Times New Roman" w:hAnsi="Times New Roman"/>
          <w:sz w:val="24"/>
          <w:szCs w:val="24"/>
        </w:rPr>
        <w:t>problematika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kësaj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periudhe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mbështetur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</w:t>
      </w:r>
      <w:proofErr w:type="spellEnd"/>
      <w:r>
        <w:rPr>
          <w:rFonts w:ascii="Times New Roman" w:hAnsi="Times New Roman"/>
          <w:sz w:val="24"/>
          <w:szCs w:val="24"/>
        </w:rPr>
        <w:t xml:space="preserve"> me: </w:t>
      </w:r>
      <w:proofErr w:type="spellStart"/>
      <w:r>
        <w:rPr>
          <w:rFonts w:ascii="Times New Roman" w:hAnsi="Times New Roman"/>
          <w:sz w:val="24"/>
          <w:szCs w:val="24"/>
        </w:rPr>
        <w:t>draftimin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ligjeve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bujqësinë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zhvillimin</w:t>
      </w:r>
      <w:proofErr w:type="spellEnd"/>
      <w:r>
        <w:rPr>
          <w:rFonts w:ascii="Times New Roman" w:hAnsi="Times New Roman"/>
          <w:sz w:val="24"/>
          <w:szCs w:val="24"/>
        </w:rPr>
        <w:t xml:space="preserve"> rural”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Tregun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përbashkët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bujqësor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MBZHR,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</w:t>
      </w:r>
      <w:proofErr w:type="spellEnd"/>
      <w:r>
        <w:rPr>
          <w:rFonts w:ascii="Times New Roman" w:hAnsi="Times New Roman"/>
          <w:sz w:val="24"/>
          <w:szCs w:val="24"/>
        </w:rPr>
        <w:t xml:space="preserve"> online me </w:t>
      </w:r>
      <w:proofErr w:type="spellStart"/>
      <w:r>
        <w:rPr>
          <w:rFonts w:ascii="Times New Roman" w:hAnsi="Times New Roman"/>
          <w:sz w:val="24"/>
          <w:szCs w:val="24"/>
        </w:rPr>
        <w:t>ekspertët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draftimin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vreshtarinë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verën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draftimin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urdhrit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kushtëzimet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qëllim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rishikim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pyetjeve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piketat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Kapitullin</w:t>
      </w:r>
      <w:proofErr w:type="spellEnd"/>
      <w:r>
        <w:rPr>
          <w:rFonts w:ascii="Times New Roman" w:hAnsi="Times New Roman"/>
          <w:sz w:val="24"/>
          <w:szCs w:val="24"/>
        </w:rPr>
        <w:t xml:space="preserve"> 11; </w:t>
      </w:r>
      <w:proofErr w:type="spellStart"/>
      <w:r>
        <w:rPr>
          <w:rFonts w:ascii="Times New Roman" w:hAnsi="Times New Roman"/>
          <w:sz w:val="24"/>
          <w:szCs w:val="24"/>
        </w:rPr>
        <w:t>hartimin</w:t>
      </w:r>
      <w:proofErr w:type="spellEnd"/>
      <w:r>
        <w:rPr>
          <w:rFonts w:ascii="Times New Roman" w:hAnsi="Times New Roman"/>
          <w:sz w:val="24"/>
          <w:szCs w:val="24"/>
        </w:rPr>
        <w:t xml:space="preserve"> e Planit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Veprimit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mundësimin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pjesëmarrjes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verën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etj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0304EE" w14:textId="77777777" w:rsidR="00632166" w:rsidRPr="00E62584" w:rsidRDefault="00632166" w:rsidP="00632166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2EB">
        <w:rPr>
          <w:rFonts w:ascii="Times New Roman" w:hAnsi="Times New Roman"/>
          <w:b/>
          <w:sz w:val="24"/>
          <w:szCs w:val="24"/>
        </w:rPr>
        <w:t>Projekti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Mbështetje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Zhvillimin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Qëndrueshëm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Zonave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Rurale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62EB">
        <w:rPr>
          <w:rFonts w:ascii="Times New Roman" w:hAnsi="Times New Roman"/>
          <w:b/>
          <w:sz w:val="24"/>
          <w:szCs w:val="24"/>
        </w:rPr>
        <w:t>Shqipëri</w:t>
      </w:r>
      <w:proofErr w:type="spellEnd"/>
      <w:r w:rsidRPr="00B862EB">
        <w:rPr>
          <w:rFonts w:ascii="Times New Roman" w:hAnsi="Times New Roman"/>
          <w:b/>
          <w:sz w:val="24"/>
          <w:szCs w:val="24"/>
        </w:rPr>
        <w:t xml:space="preserve"> - SDRA (GRANT),</w:t>
      </w:r>
      <w:r w:rsidRPr="00E62584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E62584">
        <w:rPr>
          <w:rFonts w:ascii="Times New Roman" w:hAnsi="Times New Roman"/>
          <w:sz w:val="24"/>
          <w:szCs w:val="24"/>
        </w:rPr>
        <w:t>ecur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sipas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parashikimeve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E62584">
        <w:rPr>
          <w:rFonts w:ascii="Times New Roman" w:hAnsi="Times New Roman"/>
          <w:sz w:val="24"/>
          <w:szCs w:val="24"/>
        </w:rPr>
        <w:t>realizuar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aktivitetet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2584">
        <w:rPr>
          <w:rFonts w:ascii="Times New Roman" w:hAnsi="Times New Roman"/>
          <w:sz w:val="24"/>
          <w:szCs w:val="24"/>
        </w:rPr>
        <w:t>planifikuara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584">
        <w:rPr>
          <w:rFonts w:ascii="Times New Roman" w:hAnsi="Times New Roman"/>
          <w:sz w:val="24"/>
          <w:szCs w:val="24"/>
        </w:rPr>
        <w:t>si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E62584">
        <w:rPr>
          <w:rFonts w:ascii="Times New Roman" w:hAnsi="Times New Roman"/>
          <w:sz w:val="24"/>
          <w:szCs w:val="24"/>
        </w:rPr>
        <w:t>Trajnim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për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teknikat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2584">
        <w:rPr>
          <w:rFonts w:ascii="Times New Roman" w:hAnsi="Times New Roman"/>
          <w:sz w:val="24"/>
          <w:szCs w:val="24"/>
        </w:rPr>
        <w:t>prodhimit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degustimit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të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verës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62584">
        <w:rPr>
          <w:rFonts w:ascii="Times New Roman" w:hAnsi="Times New Roman"/>
          <w:sz w:val="24"/>
          <w:szCs w:val="24"/>
        </w:rPr>
        <w:t>udhëtime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në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E62584">
        <w:rPr>
          <w:rFonts w:ascii="Times New Roman" w:hAnsi="Times New Roman"/>
          <w:sz w:val="24"/>
          <w:szCs w:val="24"/>
        </w:rPr>
        <w:t>Shtigjet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2584">
        <w:rPr>
          <w:rFonts w:ascii="Times New Roman" w:hAnsi="Times New Roman"/>
          <w:sz w:val="24"/>
          <w:szCs w:val="24"/>
        </w:rPr>
        <w:t>Bletëve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Festival </w:t>
      </w:r>
      <w:proofErr w:type="spellStart"/>
      <w:r w:rsidRPr="00E62584">
        <w:rPr>
          <w:rFonts w:ascii="Times New Roman" w:hAnsi="Times New Roman"/>
          <w:sz w:val="24"/>
          <w:szCs w:val="24"/>
        </w:rPr>
        <w:t>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Bletës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62584">
        <w:rPr>
          <w:rFonts w:ascii="Times New Roman" w:hAnsi="Times New Roman"/>
          <w:sz w:val="24"/>
          <w:szCs w:val="24"/>
        </w:rPr>
        <w:t>Implementimi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kontrollit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biologjik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në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serra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mbështetje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për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fermerët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62584">
        <w:rPr>
          <w:rFonts w:ascii="Times New Roman" w:hAnsi="Times New Roman"/>
          <w:sz w:val="24"/>
          <w:szCs w:val="24"/>
        </w:rPr>
        <w:t>Rrugëtimi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farave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autoktone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nga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banka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gjenetike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deri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te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produkti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final; </w:t>
      </w:r>
      <w:proofErr w:type="spellStart"/>
      <w:r w:rsidRPr="00E62584">
        <w:rPr>
          <w:rFonts w:ascii="Times New Roman" w:hAnsi="Times New Roman"/>
          <w:sz w:val="24"/>
          <w:szCs w:val="24"/>
        </w:rPr>
        <w:t>Organizimi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eventit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në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Rabdisht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62584">
        <w:rPr>
          <w:rFonts w:ascii="Times New Roman" w:hAnsi="Times New Roman"/>
          <w:sz w:val="24"/>
          <w:szCs w:val="24"/>
        </w:rPr>
        <w:t>shëtitje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584">
        <w:rPr>
          <w:rFonts w:ascii="Times New Roman" w:hAnsi="Times New Roman"/>
          <w:sz w:val="24"/>
          <w:szCs w:val="24"/>
        </w:rPr>
        <w:t>panair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muzikë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tradicionale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62584">
        <w:rPr>
          <w:rFonts w:ascii="Times New Roman" w:hAnsi="Times New Roman"/>
          <w:sz w:val="24"/>
          <w:szCs w:val="24"/>
        </w:rPr>
        <w:t>Promovimi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agroturizmit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aplikacionit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Agritourism AL; </w:t>
      </w:r>
      <w:proofErr w:type="spellStart"/>
      <w:r w:rsidRPr="00E62584">
        <w:rPr>
          <w:rFonts w:ascii="Times New Roman" w:hAnsi="Times New Roman"/>
          <w:sz w:val="24"/>
          <w:szCs w:val="24"/>
        </w:rPr>
        <w:t>Trajnime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për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certifikimin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Global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584">
        <w:rPr>
          <w:rFonts w:ascii="Times New Roman" w:hAnsi="Times New Roman"/>
          <w:sz w:val="24"/>
          <w:szCs w:val="24"/>
        </w:rPr>
        <w:t xml:space="preserve">G.A.P.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praktikat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2584">
        <w:rPr>
          <w:rFonts w:ascii="Times New Roman" w:hAnsi="Times New Roman"/>
          <w:sz w:val="24"/>
          <w:szCs w:val="24"/>
        </w:rPr>
        <w:t>mira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bujqësore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62584">
        <w:rPr>
          <w:rFonts w:ascii="Times New Roman" w:hAnsi="Times New Roman"/>
          <w:sz w:val="24"/>
          <w:szCs w:val="24"/>
        </w:rPr>
        <w:t>Panairi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62584">
        <w:rPr>
          <w:rFonts w:ascii="Times New Roman" w:hAnsi="Times New Roman"/>
          <w:sz w:val="24"/>
          <w:szCs w:val="24"/>
        </w:rPr>
        <w:t>Ditët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2584">
        <w:rPr>
          <w:rFonts w:ascii="Times New Roman" w:hAnsi="Times New Roman"/>
          <w:sz w:val="24"/>
          <w:szCs w:val="24"/>
        </w:rPr>
        <w:t>Bujqësisë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” me </w:t>
      </w:r>
      <w:proofErr w:type="spellStart"/>
      <w:r w:rsidRPr="00E62584">
        <w:rPr>
          <w:rFonts w:ascii="Times New Roman" w:hAnsi="Times New Roman"/>
          <w:sz w:val="24"/>
          <w:szCs w:val="24"/>
        </w:rPr>
        <w:t>fokus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në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inovacion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dhe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ndryshimet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584">
        <w:rPr>
          <w:rFonts w:ascii="Times New Roman" w:hAnsi="Times New Roman"/>
          <w:sz w:val="24"/>
          <w:szCs w:val="24"/>
        </w:rPr>
        <w:t>klimatike</w:t>
      </w:r>
      <w:proofErr w:type="spellEnd"/>
      <w:r w:rsidRPr="00E62584"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asistuar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rregjistrimin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produkteve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tradicionale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584">
        <w:rPr>
          <w:rFonts w:ascii="Times New Roman" w:hAnsi="Times New Roman"/>
          <w:sz w:val="24"/>
          <w:szCs w:val="24"/>
        </w:rPr>
        <w:t>etj</w:t>
      </w:r>
      <w:proofErr w:type="spellEnd"/>
      <w:r w:rsidRPr="00E62584">
        <w:rPr>
          <w:rFonts w:ascii="Times New Roman" w:hAnsi="Times New Roman"/>
          <w:sz w:val="24"/>
          <w:szCs w:val="24"/>
        </w:rPr>
        <w:t>.;</w:t>
      </w:r>
    </w:p>
    <w:p w14:paraId="4FE0F05B" w14:textId="77777777" w:rsidR="00632166" w:rsidRPr="00A528DF" w:rsidRDefault="00632166" w:rsidP="00632166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28DF">
        <w:rPr>
          <w:rFonts w:ascii="Times New Roman" w:hAnsi="Times New Roman"/>
          <w:b/>
          <w:sz w:val="24"/>
          <w:szCs w:val="24"/>
        </w:rPr>
        <w:t>Projekti</w:t>
      </w:r>
      <w:proofErr w:type="spellEnd"/>
      <w:r w:rsidRPr="00A528DF">
        <w:rPr>
          <w:rFonts w:ascii="Times New Roman" w:hAnsi="Times New Roman"/>
          <w:b/>
          <w:sz w:val="24"/>
          <w:szCs w:val="24"/>
        </w:rPr>
        <w:t xml:space="preserve"> PHITO</w:t>
      </w:r>
      <w:r w:rsidRPr="00A528DF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Pr="00A528DF">
        <w:rPr>
          <w:rFonts w:ascii="Times New Roman" w:hAnsi="Times New Roman"/>
          <w:sz w:val="24"/>
          <w:szCs w:val="24"/>
        </w:rPr>
        <w:t>realizuar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aktivitetet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sipas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planifikimit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528DF">
        <w:rPr>
          <w:rFonts w:ascii="Times New Roman" w:hAnsi="Times New Roman"/>
          <w:sz w:val="24"/>
          <w:szCs w:val="24"/>
        </w:rPr>
        <w:t>Janë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zhvilluar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rregullisht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takime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mujore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online (</w:t>
      </w:r>
      <w:proofErr w:type="spellStart"/>
      <w:r w:rsidRPr="00A528DF">
        <w:rPr>
          <w:rFonts w:ascii="Times New Roman" w:hAnsi="Times New Roman"/>
          <w:sz w:val="24"/>
          <w:szCs w:val="24"/>
        </w:rPr>
        <w:t>çdo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datë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20) me </w:t>
      </w:r>
      <w:proofErr w:type="spellStart"/>
      <w:r w:rsidRPr="00A528DF">
        <w:rPr>
          <w:rFonts w:ascii="Times New Roman" w:hAnsi="Times New Roman"/>
          <w:sz w:val="24"/>
          <w:szCs w:val="24"/>
        </w:rPr>
        <w:t>partnerët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528DF">
        <w:rPr>
          <w:rFonts w:ascii="Times New Roman" w:hAnsi="Times New Roman"/>
          <w:sz w:val="24"/>
          <w:szCs w:val="24"/>
        </w:rPr>
        <w:t>projektit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për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testimin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528DF">
        <w:rPr>
          <w:rFonts w:ascii="Times New Roman" w:hAnsi="Times New Roman"/>
          <w:sz w:val="24"/>
          <w:szCs w:val="24"/>
        </w:rPr>
        <w:t>aplikacionit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PHITO. </w:t>
      </w:r>
      <w:proofErr w:type="spellStart"/>
      <w:r w:rsidRPr="00A528DF">
        <w:rPr>
          <w:rFonts w:ascii="Times New Roman" w:hAnsi="Times New Roman"/>
          <w:sz w:val="24"/>
          <w:szCs w:val="24"/>
        </w:rPr>
        <w:t>Janë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kryer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testime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praktike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528DF">
        <w:rPr>
          <w:rFonts w:ascii="Times New Roman" w:hAnsi="Times New Roman"/>
          <w:sz w:val="24"/>
          <w:szCs w:val="24"/>
        </w:rPr>
        <w:t>fermerë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dhe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punonjës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të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ekstensionit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28DF">
        <w:rPr>
          <w:rFonts w:ascii="Times New Roman" w:hAnsi="Times New Roman"/>
          <w:sz w:val="24"/>
          <w:szCs w:val="24"/>
        </w:rPr>
        <w:t>janë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regjistruar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Pr="00A528DF">
        <w:rPr>
          <w:rFonts w:ascii="Times New Roman" w:hAnsi="Times New Roman"/>
          <w:sz w:val="24"/>
          <w:szCs w:val="24"/>
        </w:rPr>
        <w:t>fermerë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në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platformë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dhe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janë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kryer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A528DF">
        <w:rPr>
          <w:rFonts w:ascii="Times New Roman" w:hAnsi="Times New Roman"/>
          <w:sz w:val="24"/>
          <w:szCs w:val="24"/>
        </w:rPr>
        <w:t>vlerësime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të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sz w:val="24"/>
          <w:szCs w:val="24"/>
        </w:rPr>
        <w:t>thelluara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28DF">
        <w:rPr>
          <w:rFonts w:ascii="Times New Roman" w:hAnsi="Times New Roman"/>
          <w:sz w:val="24"/>
          <w:szCs w:val="24"/>
        </w:rPr>
        <w:t>etj</w:t>
      </w:r>
      <w:proofErr w:type="spellEnd"/>
      <w:r w:rsidRPr="00A528DF">
        <w:rPr>
          <w:rFonts w:ascii="Times New Roman" w:hAnsi="Times New Roman"/>
          <w:sz w:val="24"/>
          <w:szCs w:val="24"/>
        </w:rPr>
        <w:t xml:space="preserve">.; </w:t>
      </w:r>
    </w:p>
    <w:p w14:paraId="0371C15B" w14:textId="77777777" w:rsidR="00632166" w:rsidRDefault="00632166" w:rsidP="00632166">
      <w:pPr>
        <w:numPr>
          <w:ilvl w:val="0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071DE">
        <w:rPr>
          <w:rFonts w:ascii="Times New Roman" w:hAnsi="Times New Roman"/>
          <w:b/>
          <w:sz w:val="24"/>
          <w:szCs w:val="24"/>
        </w:rPr>
        <w:t>Projekti</w:t>
      </w:r>
      <w:proofErr w:type="spellEnd"/>
      <w:r w:rsidRPr="006071DE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6071DE">
        <w:rPr>
          <w:rFonts w:ascii="Times New Roman" w:hAnsi="Times New Roman"/>
          <w:b/>
          <w:sz w:val="24"/>
          <w:szCs w:val="24"/>
        </w:rPr>
        <w:t>Mbështetje</w:t>
      </w:r>
      <w:proofErr w:type="spellEnd"/>
      <w:r w:rsidRPr="006071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71DE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071DE">
        <w:rPr>
          <w:rFonts w:ascii="Times New Roman" w:hAnsi="Times New Roman"/>
          <w:b/>
          <w:sz w:val="24"/>
          <w:szCs w:val="24"/>
        </w:rPr>
        <w:t xml:space="preserve"> FADN</w:t>
      </w:r>
      <w:r w:rsidRPr="0040544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ka </w:t>
      </w:r>
      <w:proofErr w:type="spellStart"/>
      <w:r>
        <w:rPr>
          <w:rFonts w:ascii="Times New Roman" w:hAnsi="Times New Roman"/>
          <w:sz w:val="24"/>
          <w:szCs w:val="24"/>
        </w:rPr>
        <w:t>vijuar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z w:val="24"/>
          <w:szCs w:val="24"/>
        </w:rPr>
        <w:t>ën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ngritjen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funksionalizimin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Rrjetit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Dhënave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Kontabël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Fermave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(FADN), </w:t>
      </w:r>
      <w:proofErr w:type="spellStart"/>
      <w:r w:rsidRPr="00ED7FD6">
        <w:rPr>
          <w:rFonts w:ascii="Times New Roman" w:hAnsi="Times New Roman"/>
          <w:sz w:val="24"/>
          <w:szCs w:val="24"/>
        </w:rPr>
        <w:t>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përputhje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D7FD6">
        <w:rPr>
          <w:rFonts w:ascii="Times New Roman" w:hAnsi="Times New Roman"/>
          <w:sz w:val="24"/>
          <w:szCs w:val="24"/>
        </w:rPr>
        <w:t>detyrimet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që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rrjedhin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nga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Kapitulli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11 “</w:t>
      </w:r>
      <w:proofErr w:type="spellStart"/>
      <w:r w:rsidRPr="00ED7FD6">
        <w:rPr>
          <w:rFonts w:ascii="Times New Roman" w:hAnsi="Times New Roman"/>
          <w:sz w:val="24"/>
          <w:szCs w:val="24"/>
        </w:rPr>
        <w:t>Bujqësia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Zhvillimi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Rural” </w:t>
      </w:r>
      <w:proofErr w:type="spellStart"/>
      <w:r w:rsidRPr="00ED7FD6">
        <w:rPr>
          <w:rFonts w:ascii="Times New Roman" w:hAnsi="Times New Roman"/>
          <w:sz w:val="24"/>
          <w:szCs w:val="24"/>
        </w:rPr>
        <w:t>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kuadër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procesit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lastRenderedPageBreak/>
        <w:t>integrimit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evropian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7FD6">
        <w:rPr>
          <w:rFonts w:ascii="Times New Roman" w:hAnsi="Times New Roman"/>
          <w:sz w:val="24"/>
          <w:szCs w:val="24"/>
        </w:rPr>
        <w:t>Grupi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punës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ngritur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këtë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qëllim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7FD6">
        <w:rPr>
          <w:rFonts w:ascii="Times New Roman" w:hAnsi="Times New Roman"/>
          <w:sz w:val="24"/>
          <w:szCs w:val="24"/>
        </w:rPr>
        <w:t>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bashkëpunim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D7FD6">
        <w:rPr>
          <w:rFonts w:ascii="Times New Roman" w:hAnsi="Times New Roman"/>
          <w:sz w:val="24"/>
          <w:szCs w:val="24"/>
        </w:rPr>
        <w:t>kompaninë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kontraktuese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Pr="00ED7FD6">
        <w:rPr>
          <w:rFonts w:ascii="Times New Roman" w:hAnsi="Times New Roman"/>
          <w:sz w:val="24"/>
          <w:szCs w:val="24"/>
        </w:rPr>
        <w:t>ndjekur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gjitha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hallkat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kontratës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ED7FD6">
        <w:rPr>
          <w:rFonts w:ascii="Times New Roman" w:hAnsi="Times New Roman"/>
          <w:sz w:val="24"/>
          <w:szCs w:val="24"/>
        </w:rPr>
        <w:t>punuar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D7FD6">
        <w:rPr>
          <w:rFonts w:ascii="Times New Roman" w:hAnsi="Times New Roman"/>
          <w:sz w:val="24"/>
          <w:szCs w:val="24"/>
        </w:rPr>
        <w:t>përmirësimin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vazhdueshëm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softuerit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përshtatjen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formularëve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lehtësimin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përdorimit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nga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fermerët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. Krahas </w:t>
      </w:r>
      <w:proofErr w:type="spellStart"/>
      <w:r w:rsidRPr="00ED7FD6">
        <w:rPr>
          <w:rFonts w:ascii="Times New Roman" w:hAnsi="Times New Roman"/>
          <w:sz w:val="24"/>
          <w:szCs w:val="24"/>
        </w:rPr>
        <w:t>kësaj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7FD6">
        <w:rPr>
          <w:rFonts w:ascii="Times New Roman" w:hAnsi="Times New Roman"/>
          <w:sz w:val="24"/>
          <w:szCs w:val="24"/>
        </w:rPr>
        <w:t>janë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organizuar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trajnime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D7FD6">
        <w:rPr>
          <w:rFonts w:ascii="Times New Roman" w:hAnsi="Times New Roman"/>
          <w:sz w:val="24"/>
          <w:szCs w:val="24"/>
        </w:rPr>
        <w:t>strukturat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Ministrisë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AREB-eve, </w:t>
      </w:r>
      <w:proofErr w:type="spellStart"/>
      <w:r w:rsidRPr="00ED7FD6">
        <w:rPr>
          <w:rFonts w:ascii="Times New Roman" w:hAnsi="Times New Roman"/>
          <w:sz w:val="24"/>
          <w:szCs w:val="24"/>
        </w:rPr>
        <w:t>si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janë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shfrytëzuar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ekspertiza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opinione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nga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ekspertët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ndërkombëtarë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opinione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mbi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softuerin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si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integrimin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sistemeve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ekzistuese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me FADN, duke </w:t>
      </w:r>
      <w:proofErr w:type="spellStart"/>
      <w:r w:rsidRPr="00ED7FD6">
        <w:rPr>
          <w:rFonts w:ascii="Times New Roman" w:hAnsi="Times New Roman"/>
          <w:sz w:val="24"/>
          <w:szCs w:val="24"/>
        </w:rPr>
        <w:t>siguruar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unifikimin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dhënave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funksionalitet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më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lartë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platformës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7FD6">
        <w:rPr>
          <w:rFonts w:ascii="Times New Roman" w:hAnsi="Times New Roman"/>
          <w:sz w:val="24"/>
          <w:szCs w:val="24"/>
        </w:rPr>
        <w:t>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këtë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kuadër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7FD6">
        <w:rPr>
          <w:rFonts w:ascii="Times New Roman" w:hAnsi="Times New Roman"/>
          <w:sz w:val="24"/>
          <w:szCs w:val="24"/>
        </w:rPr>
        <w:t>gjatë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vitit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2025 </w:t>
      </w:r>
      <w:proofErr w:type="spellStart"/>
      <w:r w:rsidRPr="00ED7FD6">
        <w:rPr>
          <w:rFonts w:ascii="Times New Roman" w:hAnsi="Times New Roman"/>
          <w:sz w:val="24"/>
          <w:szCs w:val="24"/>
        </w:rPr>
        <w:t>është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realizuar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ngritja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testimi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teknik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i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softuerit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janë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avancuar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procedurat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përdorimin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mbështetjes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financiare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IPA 2022</w:t>
      </w:r>
      <w:r>
        <w:rPr>
          <w:rFonts w:ascii="Times New Roman" w:hAnsi="Times New Roman"/>
          <w:sz w:val="24"/>
          <w:szCs w:val="24"/>
        </w:rPr>
        <w:t>,</w:t>
      </w:r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ndërhyrje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mëtejshme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zhvillimin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sistemit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7FD6">
        <w:rPr>
          <w:rFonts w:ascii="Times New Roman" w:hAnsi="Times New Roman"/>
          <w:sz w:val="24"/>
          <w:szCs w:val="24"/>
        </w:rPr>
        <w:t>Ecuria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D7FD6">
        <w:rPr>
          <w:rFonts w:ascii="Times New Roman" w:hAnsi="Times New Roman"/>
          <w:sz w:val="24"/>
          <w:szCs w:val="24"/>
        </w:rPr>
        <w:t>realizimit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FADN ka </w:t>
      </w:r>
      <w:proofErr w:type="spellStart"/>
      <w:r w:rsidRPr="00ED7FD6">
        <w:rPr>
          <w:rFonts w:ascii="Times New Roman" w:hAnsi="Times New Roman"/>
          <w:sz w:val="24"/>
          <w:szCs w:val="24"/>
        </w:rPr>
        <w:t>hyrë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në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fazën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përmbyllëse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ED7FD6">
        <w:rPr>
          <w:rFonts w:ascii="Times New Roman" w:hAnsi="Times New Roman"/>
          <w:sz w:val="24"/>
          <w:szCs w:val="24"/>
        </w:rPr>
        <w:t>sistemin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tashmë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integruar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dhe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të</w:t>
      </w:r>
      <w:proofErr w:type="spellEnd"/>
      <w:r w:rsidRPr="00ED7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FD6">
        <w:rPr>
          <w:rFonts w:ascii="Times New Roman" w:hAnsi="Times New Roman"/>
          <w:sz w:val="24"/>
          <w:szCs w:val="24"/>
        </w:rPr>
        <w:t>testuar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1381EC" w14:textId="77777777" w:rsidR="00632166" w:rsidRDefault="00632166" w:rsidP="00632166">
      <w:pPr>
        <w:numPr>
          <w:ilvl w:val="0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071DE">
        <w:rPr>
          <w:rFonts w:ascii="Times New Roman" w:hAnsi="Times New Roman"/>
          <w:b/>
          <w:sz w:val="24"/>
          <w:szCs w:val="24"/>
        </w:rPr>
        <w:t>Programi</w:t>
      </w:r>
      <w:proofErr w:type="spellEnd"/>
      <w:r w:rsidRPr="006071DE">
        <w:rPr>
          <w:rFonts w:ascii="Times New Roman" w:hAnsi="Times New Roman"/>
          <w:b/>
          <w:sz w:val="24"/>
          <w:szCs w:val="24"/>
        </w:rPr>
        <w:t xml:space="preserve"> IPARD III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Masa e </w:t>
      </w:r>
      <w:proofErr w:type="spellStart"/>
      <w:r>
        <w:rPr>
          <w:rFonts w:ascii="Times New Roman" w:hAnsi="Times New Roman"/>
          <w:sz w:val="24"/>
          <w:szCs w:val="24"/>
        </w:rPr>
        <w:t>Asistencës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vitit</w:t>
      </w:r>
      <w:proofErr w:type="spellEnd"/>
      <w:r>
        <w:rPr>
          <w:rFonts w:ascii="Times New Roman" w:hAnsi="Times New Roman"/>
          <w:sz w:val="24"/>
          <w:szCs w:val="24"/>
        </w:rPr>
        <w:t xml:space="preserve"> 2025, </w:t>
      </w:r>
      <w:proofErr w:type="spellStart"/>
      <w:r>
        <w:rPr>
          <w:rFonts w:ascii="Times New Roman" w:hAnsi="Times New Roman"/>
          <w:sz w:val="24"/>
          <w:szCs w:val="24"/>
        </w:rPr>
        <w:t>nëpërmjet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Asistencës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finacuar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pregatitja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raportit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ex-post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Programit</w:t>
      </w:r>
      <w:proofErr w:type="spellEnd"/>
      <w:r>
        <w:rPr>
          <w:rFonts w:ascii="Times New Roman" w:hAnsi="Times New Roman"/>
          <w:sz w:val="24"/>
          <w:szCs w:val="24"/>
        </w:rPr>
        <w:t xml:space="preserve"> IPARD II 2014-2020. </w:t>
      </w:r>
      <w:proofErr w:type="spellStart"/>
      <w:r>
        <w:rPr>
          <w:rFonts w:ascii="Times New Roman" w:hAnsi="Times New Roman"/>
          <w:sz w:val="24"/>
          <w:szCs w:val="24"/>
        </w:rPr>
        <w:t>Pregatitja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ex-post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rrjedh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Marrëveshja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Sektoriale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Progrmain</w:t>
      </w:r>
      <w:proofErr w:type="spellEnd"/>
      <w:r>
        <w:rPr>
          <w:rFonts w:ascii="Times New Roman" w:hAnsi="Times New Roman"/>
          <w:sz w:val="24"/>
          <w:szCs w:val="24"/>
        </w:rPr>
        <w:t xml:space="preserve"> IPARD II, </w:t>
      </w:r>
      <w:proofErr w:type="spellStart"/>
      <w:r>
        <w:rPr>
          <w:rFonts w:ascii="Times New Roman" w:hAnsi="Times New Roman"/>
          <w:sz w:val="24"/>
          <w:szCs w:val="24"/>
        </w:rPr>
        <w:t>ratifikuar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30/2016. </w:t>
      </w:r>
      <w:proofErr w:type="spellStart"/>
      <w:r w:rsidRPr="00085633">
        <w:rPr>
          <w:rFonts w:ascii="Times New Roman" w:hAnsi="Times New Roman"/>
          <w:sz w:val="24"/>
          <w:szCs w:val="24"/>
        </w:rPr>
        <w:t>Objektivi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përgjithshëm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këtij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vlerësimi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ex-post </w:t>
      </w:r>
      <w:proofErr w:type="spellStart"/>
      <w:r w:rsidRPr="00085633">
        <w:rPr>
          <w:rFonts w:ascii="Times New Roman" w:hAnsi="Times New Roman"/>
          <w:sz w:val="24"/>
          <w:szCs w:val="24"/>
        </w:rPr>
        <w:t>është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përmirësimi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cilësisë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85633">
        <w:rPr>
          <w:rFonts w:ascii="Times New Roman" w:hAnsi="Times New Roman"/>
          <w:sz w:val="24"/>
          <w:szCs w:val="24"/>
        </w:rPr>
        <w:t>efektivitetit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qëndrueshmërisë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së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ndihmës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nga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fondet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Bashkimit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strategjisë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zbatimit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Programit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IPARD II. </w:t>
      </w:r>
      <w:proofErr w:type="spellStart"/>
      <w:r w:rsidRPr="00085633">
        <w:rPr>
          <w:rFonts w:ascii="Times New Roman" w:hAnsi="Times New Roman"/>
          <w:sz w:val="24"/>
          <w:szCs w:val="24"/>
        </w:rPr>
        <w:t>Objektivat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85633">
        <w:rPr>
          <w:rFonts w:ascii="Times New Roman" w:hAnsi="Times New Roman"/>
          <w:sz w:val="24"/>
          <w:szCs w:val="24"/>
        </w:rPr>
        <w:t>rezultatet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85633">
        <w:rPr>
          <w:rFonts w:ascii="Times New Roman" w:hAnsi="Times New Roman"/>
          <w:sz w:val="24"/>
          <w:szCs w:val="24"/>
        </w:rPr>
        <w:t>specifike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përmblidhen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në</w:t>
      </w:r>
      <w:proofErr w:type="spellEnd"/>
      <w:r w:rsidRPr="00085633">
        <w:rPr>
          <w:rFonts w:ascii="Times New Roman" w:hAnsi="Times New Roman"/>
          <w:sz w:val="24"/>
          <w:szCs w:val="24"/>
        </w:rPr>
        <w:t>:</w:t>
      </w:r>
    </w:p>
    <w:p w14:paraId="0D6C079D" w14:textId="77777777" w:rsidR="00632166" w:rsidRPr="00085633" w:rsidRDefault="00632166" w:rsidP="0063216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46CD374" w14:textId="64216D7E" w:rsidR="00632166" w:rsidRPr="00085633" w:rsidRDefault="00632166" w:rsidP="00632166">
      <w:pPr>
        <w:numPr>
          <w:ilvl w:val="1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sigurohet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një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llogari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qartë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transparente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mbi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progresin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bërë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nga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Programi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85633">
        <w:rPr>
          <w:rFonts w:ascii="Times New Roman" w:hAnsi="Times New Roman"/>
          <w:sz w:val="24"/>
          <w:szCs w:val="24"/>
        </w:rPr>
        <w:t>indikatorët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objektivave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85633">
        <w:rPr>
          <w:rFonts w:ascii="Times New Roman" w:hAnsi="Times New Roman"/>
          <w:sz w:val="24"/>
          <w:szCs w:val="24"/>
        </w:rPr>
        <w:t>prodhimeve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85633">
        <w:rPr>
          <w:rFonts w:ascii="Times New Roman" w:hAnsi="Times New Roman"/>
          <w:sz w:val="24"/>
          <w:szCs w:val="24"/>
        </w:rPr>
        <w:t>rezultateve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impaktit</w:t>
      </w:r>
      <w:proofErr w:type="spellEnd"/>
      <w:r w:rsidRPr="00085633">
        <w:rPr>
          <w:rFonts w:ascii="Times New Roman" w:hAnsi="Times New Roman"/>
          <w:sz w:val="24"/>
          <w:szCs w:val="24"/>
        </w:rPr>
        <w:t>).</w:t>
      </w:r>
    </w:p>
    <w:p w14:paraId="5DF8AC35" w14:textId="77777777" w:rsidR="00632166" w:rsidRPr="00085633" w:rsidRDefault="00632166" w:rsidP="00632166">
      <w:pPr>
        <w:numPr>
          <w:ilvl w:val="1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përmirësohet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vazhdimisht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cilësia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85633">
        <w:rPr>
          <w:rFonts w:ascii="Times New Roman" w:hAnsi="Times New Roman"/>
          <w:sz w:val="24"/>
          <w:szCs w:val="24"/>
        </w:rPr>
        <w:t>efektiviteti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) e </w:t>
      </w:r>
      <w:proofErr w:type="spellStart"/>
      <w:r w:rsidRPr="00085633">
        <w:rPr>
          <w:rFonts w:ascii="Times New Roman" w:hAnsi="Times New Roman"/>
          <w:sz w:val="24"/>
          <w:szCs w:val="24"/>
        </w:rPr>
        <w:t>procesit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programimit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Zhvillimit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Rural.</w:t>
      </w:r>
    </w:p>
    <w:p w14:paraId="27F34765" w14:textId="77777777" w:rsidR="00632166" w:rsidRPr="00085633" w:rsidRDefault="00632166" w:rsidP="00632166">
      <w:pPr>
        <w:numPr>
          <w:ilvl w:val="1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identifikohen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faktorët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që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kontribuojnë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suksesin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ose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dështimin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zbatimit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Programit</w:t>
      </w:r>
      <w:proofErr w:type="spellEnd"/>
      <w:r w:rsidRPr="00085633">
        <w:rPr>
          <w:rFonts w:ascii="Times New Roman" w:hAnsi="Times New Roman"/>
          <w:sz w:val="24"/>
          <w:szCs w:val="24"/>
        </w:rPr>
        <w:t>.</w:t>
      </w:r>
    </w:p>
    <w:p w14:paraId="3B06B4E0" w14:textId="77777777" w:rsidR="00632166" w:rsidRPr="00085633" w:rsidRDefault="00632166" w:rsidP="00632166">
      <w:pPr>
        <w:numPr>
          <w:ilvl w:val="1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vlerësohet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qëndrueshmëria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veprimeve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identifikohen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praktikat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më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mira</w:t>
      </w:r>
      <w:proofErr w:type="spellEnd"/>
      <w:r w:rsidRPr="00085633">
        <w:rPr>
          <w:rFonts w:ascii="Times New Roman" w:hAnsi="Times New Roman"/>
          <w:sz w:val="24"/>
          <w:szCs w:val="24"/>
        </w:rPr>
        <w:t>.</w:t>
      </w:r>
    </w:p>
    <w:p w14:paraId="0B55BE49" w14:textId="77777777" w:rsidR="00632166" w:rsidRPr="00085633" w:rsidRDefault="00632166" w:rsidP="00632166">
      <w:pPr>
        <w:numPr>
          <w:ilvl w:val="1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arrihen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përfundime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rëndësishme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Programin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procesin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zgjerimit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085633">
        <w:rPr>
          <w:rFonts w:ascii="Times New Roman" w:hAnsi="Times New Roman"/>
          <w:sz w:val="24"/>
          <w:szCs w:val="24"/>
        </w:rPr>
        <w:t>përdorur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dhëna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dhe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arsyetime</w:t>
      </w:r>
      <w:proofErr w:type="spellEnd"/>
      <w:r w:rsidRPr="00085633">
        <w:rPr>
          <w:rFonts w:ascii="Times New Roman" w:hAnsi="Times New Roman"/>
          <w:sz w:val="24"/>
          <w:szCs w:val="24"/>
        </w:rPr>
        <w:t>.</w:t>
      </w:r>
    </w:p>
    <w:p w14:paraId="73719FE1" w14:textId="77777777" w:rsidR="00632166" w:rsidRDefault="00632166" w:rsidP="00632166">
      <w:pPr>
        <w:numPr>
          <w:ilvl w:val="1"/>
          <w:numId w:val="48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nxirren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mësime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vlefshme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për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hartimin</w:t>
      </w:r>
      <w:proofErr w:type="spellEnd"/>
      <w:r w:rsidRPr="00085633">
        <w:rPr>
          <w:rFonts w:ascii="Times New Roman" w:hAnsi="Times New Roman"/>
          <w:sz w:val="24"/>
          <w:szCs w:val="24"/>
        </w:rPr>
        <w:t>/</w:t>
      </w:r>
      <w:proofErr w:type="spellStart"/>
      <w:r w:rsidRPr="00085633">
        <w:rPr>
          <w:rFonts w:ascii="Times New Roman" w:hAnsi="Times New Roman"/>
          <w:sz w:val="24"/>
          <w:szCs w:val="24"/>
        </w:rPr>
        <w:t>përmirësimin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programeve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ardhshme</w:t>
      </w:r>
      <w:proofErr w:type="spellEnd"/>
      <w:r w:rsidRPr="00085633">
        <w:rPr>
          <w:rFonts w:ascii="Times New Roman" w:hAnsi="Times New Roman"/>
          <w:sz w:val="24"/>
          <w:szCs w:val="24"/>
        </w:rPr>
        <w:t>.</w:t>
      </w:r>
    </w:p>
    <w:p w14:paraId="690F5EC4" w14:textId="77777777" w:rsidR="00632166" w:rsidRPr="00085633" w:rsidRDefault="00632166" w:rsidP="00632166">
      <w:pPr>
        <w:shd w:val="clear" w:color="auto" w:fill="FFFFFF"/>
        <w:spacing w:after="0"/>
        <w:ind w:left="108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DB371ED" w14:textId="77777777" w:rsidR="00632166" w:rsidRPr="00A528DF" w:rsidRDefault="00632166" w:rsidP="00632166">
      <w:pPr>
        <w:numPr>
          <w:ilvl w:val="0"/>
          <w:numId w:val="4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528DF">
        <w:rPr>
          <w:rFonts w:ascii="Times New Roman" w:hAnsi="Times New Roman"/>
          <w:bCs/>
          <w:sz w:val="24"/>
          <w:szCs w:val="24"/>
        </w:rPr>
        <w:t>Përsa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përket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Programit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IPARD II, ai ka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përfunduar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me 31.12.2024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</w:t>
      </w:r>
      <w:r w:rsidRPr="00A528DF">
        <w:rPr>
          <w:rFonts w:ascii="Times New Roman" w:hAnsi="Times New Roman"/>
          <w:bCs/>
          <w:sz w:val="24"/>
          <w:szCs w:val="24"/>
        </w:rPr>
        <w:t>jatë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vitit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2025,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Kosto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Lokale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janë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paguar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detyrimet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për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kthime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fondesh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procedurën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</w:t>
      </w:r>
      <w:r w:rsidRPr="00A528DF">
        <w:rPr>
          <w:rFonts w:ascii="Times New Roman" w:hAnsi="Times New Roman"/>
          <w:bCs/>
          <w:sz w:val="24"/>
          <w:szCs w:val="24"/>
        </w:rPr>
        <w:t xml:space="preserve">ritten Off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buxheti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shtetit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referuar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marrëveshjes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përkatëse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dhe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manualit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procedurave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AZHBR,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përkatësisht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vlerën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207,791,882 Lekë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A528DF">
        <w:rPr>
          <w:rFonts w:ascii="Times New Roman" w:hAnsi="Times New Roman"/>
          <w:bCs/>
          <w:sz w:val="24"/>
          <w:szCs w:val="24"/>
        </w:rPr>
        <w:t xml:space="preserve"> 27 </w:t>
      </w:r>
      <w:proofErr w:type="spellStart"/>
      <w:r w:rsidRPr="00A528DF">
        <w:rPr>
          <w:rFonts w:ascii="Times New Roman" w:hAnsi="Times New Roman"/>
          <w:bCs/>
          <w:sz w:val="24"/>
          <w:szCs w:val="24"/>
        </w:rPr>
        <w:t>subjekte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A528DF">
        <w:rPr>
          <w:rFonts w:ascii="Times New Roman" w:hAnsi="Times New Roman"/>
          <w:bCs/>
          <w:sz w:val="24"/>
          <w:szCs w:val="24"/>
        </w:rPr>
        <w:t xml:space="preserve"> </w:t>
      </w:r>
    </w:p>
    <w:p w14:paraId="38265A14" w14:textId="77777777" w:rsidR="00632166" w:rsidRDefault="00632166" w:rsidP="0063216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25A87F5" w14:textId="77777777" w:rsidR="00632166" w:rsidRPr="00082323" w:rsidRDefault="00632166" w:rsidP="0063216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A7D">
        <w:rPr>
          <w:rFonts w:ascii="Times New Roman" w:hAnsi="Times New Roman"/>
          <w:b/>
          <w:sz w:val="24"/>
          <w:szCs w:val="24"/>
        </w:rPr>
        <w:t>Projekte</w:t>
      </w:r>
      <w:proofErr w:type="spellEnd"/>
      <w:r w:rsidRPr="00392A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b/>
          <w:sz w:val="24"/>
          <w:szCs w:val="24"/>
        </w:rPr>
        <w:t>investimesh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b/>
          <w:sz w:val="24"/>
          <w:szCs w:val="24"/>
        </w:rPr>
        <w:t>brendshme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2A7D">
        <w:rPr>
          <w:rFonts w:ascii="Times New Roman" w:hAnsi="Times New Roman"/>
          <w:sz w:val="24"/>
          <w:szCs w:val="24"/>
        </w:rPr>
        <w:t>Projektet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92A7D">
        <w:rPr>
          <w:rFonts w:ascii="Times New Roman" w:hAnsi="Times New Roman"/>
          <w:sz w:val="24"/>
          <w:szCs w:val="24"/>
        </w:rPr>
        <w:t>investimeve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janë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çelur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2A7D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kryer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procedurat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92A7D">
        <w:rPr>
          <w:rFonts w:ascii="Times New Roman" w:hAnsi="Times New Roman"/>
          <w:sz w:val="24"/>
          <w:szCs w:val="24"/>
        </w:rPr>
        <w:t>tenderimit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392A7D">
        <w:rPr>
          <w:rFonts w:ascii="Times New Roman" w:hAnsi="Times New Roman"/>
          <w:sz w:val="24"/>
          <w:szCs w:val="24"/>
        </w:rPr>
        <w:t>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pjes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lidhur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dhe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kontratat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Fondi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planifikuar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1517DB">
        <w:rPr>
          <w:rFonts w:ascii="Times New Roman" w:hAnsi="Times New Roman"/>
          <w:sz w:val="24"/>
          <w:szCs w:val="24"/>
        </w:rPr>
        <w:t>istemi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517DB">
        <w:rPr>
          <w:rFonts w:ascii="Times New Roman" w:hAnsi="Times New Roman"/>
          <w:sz w:val="24"/>
          <w:szCs w:val="24"/>
        </w:rPr>
        <w:t>Përmirësimi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i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sistemit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të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menaxhimit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të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informacionit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të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kadastrës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së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vreshtit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” me </w:t>
      </w:r>
      <w:proofErr w:type="spellStart"/>
      <w:r w:rsidRPr="001517DB">
        <w:rPr>
          <w:rFonts w:ascii="Times New Roman" w:hAnsi="Times New Roman"/>
          <w:sz w:val="24"/>
          <w:szCs w:val="24"/>
        </w:rPr>
        <w:t>vlerë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financimi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50 </w:t>
      </w:r>
      <w:proofErr w:type="spellStart"/>
      <w:r w:rsidRPr="001517DB">
        <w:rPr>
          <w:rFonts w:ascii="Times New Roman" w:hAnsi="Times New Roman"/>
          <w:sz w:val="24"/>
          <w:szCs w:val="24"/>
        </w:rPr>
        <w:t>milion</w:t>
      </w:r>
      <w:proofErr w:type="spellEnd"/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7DB">
        <w:rPr>
          <w:rFonts w:ascii="Times New Roman" w:hAnsi="Times New Roman"/>
          <w:sz w:val="24"/>
          <w:szCs w:val="24"/>
        </w:rPr>
        <w:t>lekë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QTTB </w:t>
      </w:r>
      <w:proofErr w:type="spellStart"/>
      <w:r>
        <w:rPr>
          <w:rFonts w:ascii="Times New Roman" w:hAnsi="Times New Roman"/>
          <w:sz w:val="24"/>
          <w:szCs w:val="24"/>
        </w:rPr>
        <w:t>Fushë-Krujë</w:t>
      </w:r>
      <w:proofErr w:type="spellEnd"/>
      <w:r>
        <w:rPr>
          <w:rFonts w:ascii="Times New Roman" w:hAnsi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/>
          <w:sz w:val="24"/>
          <w:szCs w:val="24"/>
        </w:rPr>
        <w:t>Aktin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Normativ</w:t>
      </w:r>
      <w:proofErr w:type="spellEnd"/>
      <w:r>
        <w:rPr>
          <w:rFonts w:ascii="Times New Roman" w:hAnsi="Times New Roman"/>
          <w:sz w:val="24"/>
          <w:szCs w:val="24"/>
        </w:rPr>
        <w:t xml:space="preserve"> nr.6,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517DB">
        <w:rPr>
          <w:rFonts w:ascii="Times New Roman" w:hAnsi="Times New Roman"/>
          <w:sz w:val="24"/>
          <w:szCs w:val="24"/>
        </w:rPr>
        <w:t>11.06.2025</w:t>
      </w:r>
      <w:r>
        <w:rPr>
          <w:rFonts w:ascii="Times New Roman" w:hAnsi="Times New Roman"/>
          <w:sz w:val="24"/>
          <w:szCs w:val="24"/>
        </w:rPr>
        <w:t>,</w:t>
      </w:r>
      <w:r w:rsidRPr="001517D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transferuar</w:t>
      </w:r>
      <w:proofErr w:type="spellEnd"/>
      <w:r>
        <w:rPr>
          <w:rFonts w:ascii="Times New Roman" w:hAnsi="Times New Roman"/>
          <w:sz w:val="24"/>
          <w:szCs w:val="24"/>
        </w:rPr>
        <w:t xml:space="preserve"> AKSHI-t. </w:t>
      </w:r>
      <w:proofErr w:type="spellStart"/>
      <w:r w:rsidRPr="00392A7D">
        <w:rPr>
          <w:rFonts w:ascii="Times New Roman" w:hAnsi="Times New Roman"/>
          <w:sz w:val="24"/>
          <w:szCs w:val="24"/>
        </w:rPr>
        <w:t>Lidhur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92A7D">
        <w:rPr>
          <w:rFonts w:ascii="Times New Roman" w:hAnsi="Times New Roman"/>
          <w:sz w:val="24"/>
          <w:szCs w:val="24"/>
        </w:rPr>
        <w:t>studimin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92A7D">
        <w:rPr>
          <w:rFonts w:ascii="Times New Roman" w:hAnsi="Times New Roman"/>
          <w:sz w:val="24"/>
          <w:szCs w:val="24"/>
        </w:rPr>
        <w:t>Për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përcaktimin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92A7D">
        <w:rPr>
          <w:rFonts w:ascii="Times New Roman" w:hAnsi="Times New Roman"/>
          <w:sz w:val="24"/>
          <w:szCs w:val="24"/>
        </w:rPr>
        <w:t>zonave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kultivimit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të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vreshtit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për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A7D">
        <w:rPr>
          <w:rFonts w:ascii="Times New Roman" w:hAnsi="Times New Roman"/>
          <w:sz w:val="24"/>
          <w:szCs w:val="24"/>
        </w:rPr>
        <w:t>verë</w:t>
      </w:r>
      <w:proofErr w:type="spellEnd"/>
      <w:r w:rsidRPr="00392A7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kontratës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92A7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AZHBR </w:t>
      </w:r>
      <w:proofErr w:type="spellStart"/>
      <w:r>
        <w:rPr>
          <w:rFonts w:ascii="Times New Roman" w:hAnsi="Times New Roman"/>
          <w:sz w:val="24"/>
          <w:szCs w:val="24"/>
        </w:rPr>
        <w:t>investimet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blerje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pajisjesh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kompjuterike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pajisje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zyrash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blerja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pajisjeve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085633">
        <w:rPr>
          <w:rFonts w:ascii="Times New Roman" w:hAnsi="Times New Roman"/>
          <w:sz w:val="24"/>
          <w:szCs w:val="24"/>
        </w:rPr>
        <w:t>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Drejtorin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Kontrollit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nevojshme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085633">
        <w:rPr>
          <w:rFonts w:ascii="Times New Roman" w:hAnsi="Times New Roman"/>
          <w:sz w:val="24"/>
          <w:szCs w:val="24"/>
        </w:rPr>
        <w:t>r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kryerjen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85633">
        <w:rPr>
          <w:rFonts w:ascii="Times New Roman" w:hAnsi="Times New Roman"/>
          <w:sz w:val="24"/>
          <w:szCs w:val="24"/>
        </w:rPr>
        <w:t>kontrolleve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085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633">
        <w:rPr>
          <w:rFonts w:ascii="Times New Roman" w:hAnsi="Times New Roman"/>
          <w:sz w:val="24"/>
          <w:szCs w:val="24"/>
        </w:rPr>
        <w:t>terren</w:t>
      </w:r>
      <w:proofErr w:type="spellEnd"/>
      <w:r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367998">
        <w:rPr>
          <w:rFonts w:ascii="Times New Roman" w:hAnsi="Times New Roman"/>
          <w:sz w:val="24"/>
          <w:szCs w:val="24"/>
        </w:rPr>
        <w:t>përmirës</w:t>
      </w:r>
      <w:r>
        <w:rPr>
          <w:rFonts w:ascii="Times New Roman" w:hAnsi="Times New Roman"/>
          <w:sz w:val="24"/>
          <w:szCs w:val="24"/>
        </w:rPr>
        <w:t>uar</w:t>
      </w:r>
      <w:proofErr w:type="spellEnd"/>
      <w:r w:rsidRPr="00367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998">
        <w:rPr>
          <w:rFonts w:ascii="Times New Roman" w:hAnsi="Times New Roman"/>
          <w:sz w:val="24"/>
          <w:szCs w:val="24"/>
        </w:rPr>
        <w:t>infrastrukturë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Pr="00367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998">
        <w:rPr>
          <w:rFonts w:ascii="Times New Roman" w:hAnsi="Times New Roman"/>
          <w:sz w:val="24"/>
          <w:szCs w:val="24"/>
        </w:rPr>
        <w:t>për</w:t>
      </w:r>
      <w:proofErr w:type="spellEnd"/>
      <w:r w:rsidRPr="00367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998">
        <w:rPr>
          <w:rFonts w:ascii="Times New Roman" w:hAnsi="Times New Roman"/>
          <w:sz w:val="24"/>
          <w:szCs w:val="24"/>
        </w:rPr>
        <w:t>punonjësit</w:t>
      </w:r>
      <w:proofErr w:type="spellEnd"/>
      <w:r w:rsidRPr="00367998">
        <w:rPr>
          <w:rFonts w:ascii="Times New Roman" w:hAnsi="Times New Roman"/>
          <w:sz w:val="24"/>
          <w:szCs w:val="24"/>
        </w:rPr>
        <w:t xml:space="preserve"> e AZHB</w:t>
      </w:r>
      <w:r>
        <w:rPr>
          <w:rFonts w:ascii="Times New Roman" w:hAnsi="Times New Roman"/>
          <w:sz w:val="24"/>
          <w:szCs w:val="24"/>
        </w:rPr>
        <w:t>R-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AKDC-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pajisjes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67D">
        <w:rPr>
          <w:rFonts w:ascii="Times New Roman" w:hAnsi="Times New Roman"/>
          <w:sz w:val="24"/>
          <w:szCs w:val="24"/>
        </w:rPr>
        <w:t>GasCromatograf</w:t>
      </w:r>
      <w:proofErr w:type="spellEnd"/>
      <w:r w:rsidRPr="004B067D">
        <w:rPr>
          <w:rFonts w:ascii="Times New Roman" w:hAnsi="Times New Roman"/>
          <w:sz w:val="24"/>
          <w:szCs w:val="24"/>
        </w:rPr>
        <w:t xml:space="preserve"> (GC)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blerja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automjeti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B067D">
        <w:rPr>
          <w:rFonts w:ascii="Times New Roman" w:hAnsi="Times New Roman"/>
          <w:sz w:val="24"/>
          <w:szCs w:val="24"/>
        </w:rPr>
        <w:t xml:space="preserve"> </w:t>
      </w:r>
    </w:p>
    <w:p w14:paraId="4D47E54D" w14:textId="77777777" w:rsidR="0032021F" w:rsidRPr="009551F7" w:rsidRDefault="0032021F" w:rsidP="00A22A49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A34A332" w14:textId="77777777" w:rsidR="0032021F" w:rsidRPr="00D64E7A" w:rsidRDefault="003D7451" w:rsidP="003D7451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64E7A">
        <w:rPr>
          <w:rFonts w:ascii="Times New Roman" w:hAnsi="Times New Roman"/>
          <w:b/>
          <w:bCs/>
          <w:sz w:val="24"/>
          <w:szCs w:val="24"/>
        </w:rPr>
        <w:t xml:space="preserve">2.  </w:t>
      </w:r>
      <w:proofErr w:type="spellStart"/>
      <w:r w:rsidR="0032021F" w:rsidRPr="00D64E7A">
        <w:rPr>
          <w:rFonts w:ascii="Times New Roman" w:hAnsi="Times New Roman"/>
          <w:b/>
          <w:bCs/>
          <w:sz w:val="24"/>
          <w:szCs w:val="24"/>
          <w:u w:val="single"/>
        </w:rPr>
        <w:t>P</w:t>
      </w:r>
      <w:r w:rsidR="0032021F" w:rsidRPr="00D64E7A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="0032021F" w:rsidRPr="00D64E7A">
        <w:rPr>
          <w:rFonts w:ascii="Times New Roman" w:hAnsi="Times New Roman"/>
          <w:b/>
          <w:bCs/>
          <w:sz w:val="24"/>
          <w:szCs w:val="24"/>
          <w:u w:val="single"/>
        </w:rPr>
        <w:t>og</w:t>
      </w:r>
      <w:r w:rsidR="0032021F" w:rsidRPr="00D64E7A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="0032021F" w:rsidRPr="00D64E7A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a</w:t>
      </w:r>
      <w:r w:rsidR="0032021F" w:rsidRPr="00D64E7A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m</w:t>
      </w:r>
      <w:r w:rsidR="0032021F" w:rsidRPr="00D64E7A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="0032021F" w:rsidRPr="00D64E7A">
        <w:rPr>
          <w:rFonts w:ascii="Times New Roman" w:hAnsi="Times New Roman"/>
          <w:b/>
          <w:bCs/>
          <w:sz w:val="24"/>
          <w:szCs w:val="24"/>
          <w:u w:val="single"/>
        </w:rPr>
        <w:t xml:space="preserve"> 04220, “</w:t>
      </w:r>
      <w:proofErr w:type="spellStart"/>
      <w:r w:rsidR="0032021F" w:rsidRPr="00400A1B">
        <w:rPr>
          <w:rFonts w:ascii="Times New Roman" w:hAnsi="Times New Roman"/>
          <w:b/>
          <w:bCs/>
          <w:i/>
          <w:iCs/>
          <w:spacing w:val="1"/>
          <w:sz w:val="24"/>
          <w:szCs w:val="24"/>
          <w:u w:val="single"/>
        </w:rPr>
        <w:t>S</w:t>
      </w:r>
      <w:r w:rsidR="0032021F"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ig</w:t>
      </w:r>
      <w:r w:rsidR="0032021F" w:rsidRPr="00400A1B">
        <w:rPr>
          <w:rFonts w:ascii="Times New Roman" w:hAnsi="Times New Roman"/>
          <w:b/>
          <w:bCs/>
          <w:i/>
          <w:iCs/>
          <w:spacing w:val="1"/>
          <w:sz w:val="24"/>
          <w:szCs w:val="24"/>
          <w:u w:val="single"/>
        </w:rPr>
        <w:t>u</w:t>
      </w:r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>r</w:t>
      </w:r>
      <w:r w:rsidR="0032021F"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ia</w:t>
      </w:r>
      <w:proofErr w:type="spellEnd"/>
      <w:r w:rsidR="0032021F"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32021F"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Us</w:t>
      </w:r>
      <w:r w:rsidR="0032021F" w:rsidRPr="00400A1B">
        <w:rPr>
          <w:rFonts w:ascii="Times New Roman" w:hAnsi="Times New Roman"/>
          <w:b/>
          <w:bCs/>
          <w:i/>
          <w:iCs/>
          <w:spacing w:val="1"/>
          <w:sz w:val="24"/>
          <w:szCs w:val="24"/>
          <w:u w:val="single"/>
        </w:rPr>
        <w:t>hq</w:t>
      </w:r>
      <w:r w:rsidR="0032021F"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</w:t>
      </w:r>
      <w:r w:rsidR="0032021F" w:rsidRPr="00400A1B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m</w:t>
      </w:r>
      <w:r w:rsidR="0032021F"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</w:t>
      </w:r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>re</w:t>
      </w:r>
      <w:proofErr w:type="spellEnd"/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proofErr w:type="spellStart"/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>dhe</w:t>
      </w:r>
      <w:proofErr w:type="spellEnd"/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proofErr w:type="spellStart"/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>Mbrojtja</w:t>
      </w:r>
      <w:proofErr w:type="spellEnd"/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 xml:space="preserve"> e </w:t>
      </w:r>
      <w:proofErr w:type="spellStart"/>
      <w:r w:rsidR="0032021F" w:rsidRPr="00400A1B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>Konsumatorit</w:t>
      </w:r>
      <w:proofErr w:type="spellEnd"/>
      <w:r w:rsidR="0032021F" w:rsidRPr="00D64E7A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14:paraId="3065A868" w14:textId="1C662DE2" w:rsidR="0032021F" w:rsidRPr="00D64E7A" w:rsidRDefault="0032021F" w:rsidP="0032021F">
      <w:pPr>
        <w:spacing w:after="0"/>
        <w:ind w:right="20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D64E7A">
        <w:rPr>
          <w:rFonts w:ascii="Times New Roman" w:hAnsi="Times New Roman"/>
          <w:sz w:val="24"/>
          <w:szCs w:val="24"/>
        </w:rPr>
        <w:t>R</w:t>
      </w:r>
      <w:r w:rsidRPr="00D64E7A">
        <w:rPr>
          <w:rFonts w:ascii="Times New Roman" w:hAnsi="Times New Roman"/>
          <w:spacing w:val="-1"/>
          <w:sz w:val="24"/>
          <w:szCs w:val="24"/>
        </w:rPr>
        <w:t>ea</w:t>
      </w:r>
      <w:r w:rsidRPr="00D64E7A">
        <w:rPr>
          <w:rFonts w:ascii="Times New Roman" w:hAnsi="Times New Roman"/>
          <w:sz w:val="24"/>
          <w:szCs w:val="24"/>
        </w:rPr>
        <w:t>l</w:t>
      </w:r>
      <w:r w:rsidRPr="00D64E7A">
        <w:rPr>
          <w:rFonts w:ascii="Times New Roman" w:hAnsi="Times New Roman"/>
          <w:spacing w:val="1"/>
          <w:sz w:val="24"/>
          <w:szCs w:val="24"/>
        </w:rPr>
        <w:t>iz</w:t>
      </w:r>
      <w:r w:rsidRPr="00D64E7A">
        <w:rPr>
          <w:rFonts w:ascii="Times New Roman" w:hAnsi="Times New Roman"/>
          <w:sz w:val="24"/>
          <w:szCs w:val="24"/>
        </w:rPr>
        <w:t>i</w:t>
      </w:r>
      <w:r w:rsidRPr="00D64E7A">
        <w:rPr>
          <w:rFonts w:ascii="Times New Roman" w:hAnsi="Times New Roman"/>
          <w:spacing w:val="1"/>
          <w:sz w:val="24"/>
          <w:szCs w:val="24"/>
        </w:rPr>
        <w:t>m</w:t>
      </w:r>
      <w:r w:rsidRPr="00D64E7A">
        <w:rPr>
          <w:rFonts w:ascii="Times New Roman" w:hAnsi="Times New Roman"/>
          <w:sz w:val="24"/>
          <w:szCs w:val="24"/>
        </w:rPr>
        <w:t>i</w:t>
      </w:r>
      <w:proofErr w:type="spellEnd"/>
      <w:r w:rsidRPr="00D64E7A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i</w:t>
      </w:r>
      <w:proofErr w:type="spellEnd"/>
      <w:r w:rsidRPr="00D64E7A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shpe</w:t>
      </w:r>
      <w:r w:rsidRPr="00D64E7A">
        <w:rPr>
          <w:rFonts w:ascii="Times New Roman" w:hAnsi="Times New Roman"/>
          <w:spacing w:val="-1"/>
          <w:sz w:val="24"/>
          <w:szCs w:val="24"/>
        </w:rPr>
        <w:t>n</w:t>
      </w:r>
      <w:r w:rsidRPr="00D64E7A">
        <w:rPr>
          <w:rFonts w:ascii="Times New Roman" w:hAnsi="Times New Roman"/>
          <w:spacing w:val="1"/>
          <w:sz w:val="24"/>
          <w:szCs w:val="24"/>
        </w:rPr>
        <w:t>z</w:t>
      </w:r>
      <w:r w:rsidRPr="00D64E7A">
        <w:rPr>
          <w:rFonts w:ascii="Times New Roman" w:hAnsi="Times New Roman"/>
          <w:spacing w:val="-2"/>
          <w:sz w:val="24"/>
          <w:szCs w:val="24"/>
        </w:rPr>
        <w:t>i</w:t>
      </w:r>
      <w:r w:rsidRPr="00D64E7A">
        <w:rPr>
          <w:rFonts w:ascii="Times New Roman" w:hAnsi="Times New Roman"/>
          <w:sz w:val="24"/>
          <w:szCs w:val="24"/>
        </w:rPr>
        <w:t>meve</w:t>
      </w:r>
      <w:proofErr w:type="spellEnd"/>
      <w:r w:rsidRPr="00D64E7A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833BC2">
        <w:rPr>
          <w:rFonts w:ascii="Times New Roman" w:hAnsi="Times New Roman"/>
          <w:spacing w:val="21"/>
          <w:sz w:val="24"/>
          <w:szCs w:val="24"/>
        </w:rPr>
        <w:t>për</w:t>
      </w:r>
      <w:proofErr w:type="spellEnd"/>
      <w:r w:rsidR="00833BC2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4E27B4" w:rsidRPr="00D64E7A">
        <w:rPr>
          <w:rFonts w:ascii="Times New Roman" w:hAnsi="Times New Roman"/>
          <w:spacing w:val="21"/>
          <w:sz w:val="24"/>
          <w:szCs w:val="24"/>
        </w:rPr>
        <w:t>vitin</w:t>
      </w:r>
      <w:proofErr w:type="spellEnd"/>
      <w:r w:rsidRPr="00D64E7A">
        <w:rPr>
          <w:rFonts w:ascii="Times New Roman" w:hAnsi="Times New Roman"/>
          <w:spacing w:val="2"/>
          <w:sz w:val="24"/>
          <w:szCs w:val="24"/>
        </w:rPr>
        <w:t xml:space="preserve"> 202</w:t>
      </w:r>
      <w:r w:rsidR="00400A1B">
        <w:rPr>
          <w:rFonts w:ascii="Times New Roman" w:hAnsi="Times New Roman"/>
          <w:spacing w:val="2"/>
          <w:sz w:val="24"/>
          <w:szCs w:val="24"/>
        </w:rPr>
        <w:t>5</w:t>
      </w:r>
      <w:r w:rsidRPr="00D64E7A">
        <w:rPr>
          <w:rFonts w:ascii="Times New Roman" w:hAnsi="Times New Roman"/>
          <w:sz w:val="24"/>
          <w:szCs w:val="24"/>
        </w:rPr>
        <w:t>,</w:t>
      </w:r>
      <w:r w:rsidRPr="00D64E7A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833BC2">
        <w:rPr>
          <w:rFonts w:ascii="Times New Roman" w:hAnsi="Times New Roman"/>
          <w:sz w:val="24"/>
          <w:szCs w:val="24"/>
        </w:rPr>
        <w:t>në</w:t>
      </w:r>
      <w:proofErr w:type="spellEnd"/>
      <w:r w:rsidRPr="00D64E7A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këtë</w:t>
      </w:r>
      <w:proofErr w:type="spellEnd"/>
      <w:r w:rsidRPr="00D64E7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64E7A">
        <w:rPr>
          <w:rFonts w:ascii="Times New Roman" w:hAnsi="Times New Roman"/>
          <w:spacing w:val="2"/>
          <w:sz w:val="24"/>
          <w:szCs w:val="24"/>
        </w:rPr>
        <w:t>p</w:t>
      </w:r>
      <w:r w:rsidRPr="00D64E7A">
        <w:rPr>
          <w:rFonts w:ascii="Times New Roman" w:hAnsi="Times New Roman"/>
          <w:sz w:val="24"/>
          <w:szCs w:val="24"/>
        </w:rPr>
        <w:t>r</w:t>
      </w:r>
      <w:r w:rsidRPr="00D64E7A">
        <w:rPr>
          <w:rFonts w:ascii="Times New Roman" w:hAnsi="Times New Roman"/>
          <w:spacing w:val="1"/>
          <w:sz w:val="24"/>
          <w:szCs w:val="24"/>
        </w:rPr>
        <w:t>o</w:t>
      </w:r>
      <w:r w:rsidRPr="00D64E7A">
        <w:rPr>
          <w:rFonts w:ascii="Times New Roman" w:hAnsi="Times New Roman"/>
          <w:spacing w:val="-2"/>
          <w:sz w:val="24"/>
          <w:szCs w:val="24"/>
        </w:rPr>
        <w:t>g</w:t>
      </w:r>
      <w:r w:rsidRPr="00D64E7A">
        <w:rPr>
          <w:rFonts w:ascii="Times New Roman" w:hAnsi="Times New Roman"/>
          <w:spacing w:val="1"/>
          <w:sz w:val="24"/>
          <w:szCs w:val="24"/>
        </w:rPr>
        <w:t>r</w:t>
      </w:r>
      <w:r w:rsidRPr="00D64E7A">
        <w:rPr>
          <w:rFonts w:ascii="Times New Roman" w:hAnsi="Times New Roman"/>
          <w:spacing w:val="-1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m,</w:t>
      </w:r>
      <w:r w:rsidRPr="00D64E7A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që</w:t>
      </w:r>
      <w:proofErr w:type="spellEnd"/>
      <w:r w:rsidRPr="00D64E7A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p</w:t>
      </w:r>
      <w:r w:rsidRPr="00D64E7A">
        <w:rPr>
          <w:rFonts w:ascii="Times New Roman" w:hAnsi="Times New Roman"/>
          <w:spacing w:val="1"/>
          <w:sz w:val="24"/>
          <w:szCs w:val="24"/>
        </w:rPr>
        <w:t>ë</w:t>
      </w:r>
      <w:r w:rsidRPr="00D64E7A">
        <w:rPr>
          <w:rFonts w:ascii="Times New Roman" w:hAnsi="Times New Roman"/>
          <w:sz w:val="24"/>
          <w:szCs w:val="24"/>
        </w:rPr>
        <w:t>r</w:t>
      </w:r>
      <w:r w:rsidRPr="00D64E7A">
        <w:rPr>
          <w:rFonts w:ascii="Times New Roman" w:hAnsi="Times New Roman"/>
          <w:spacing w:val="-1"/>
          <w:sz w:val="24"/>
          <w:szCs w:val="24"/>
        </w:rPr>
        <w:t>fa</w:t>
      </w:r>
      <w:r w:rsidRPr="00D64E7A">
        <w:rPr>
          <w:rFonts w:ascii="Times New Roman" w:hAnsi="Times New Roman"/>
          <w:spacing w:val="2"/>
          <w:sz w:val="24"/>
          <w:szCs w:val="24"/>
        </w:rPr>
        <w:t>q</w:t>
      </w:r>
      <w:r w:rsidRPr="00D64E7A">
        <w:rPr>
          <w:rFonts w:ascii="Times New Roman" w:hAnsi="Times New Roman"/>
          <w:spacing w:val="-1"/>
          <w:sz w:val="24"/>
          <w:szCs w:val="24"/>
        </w:rPr>
        <w:t>ë</w:t>
      </w:r>
      <w:r w:rsidRPr="00D64E7A">
        <w:rPr>
          <w:rFonts w:ascii="Times New Roman" w:hAnsi="Times New Roman"/>
          <w:sz w:val="24"/>
          <w:szCs w:val="24"/>
        </w:rPr>
        <w:t>son</w:t>
      </w:r>
      <w:proofErr w:type="spellEnd"/>
      <w:r w:rsidRPr="00D64E7A">
        <w:rPr>
          <w:rFonts w:ascii="Times New Roman" w:hAnsi="Times New Roman"/>
          <w:sz w:val="24"/>
          <w:szCs w:val="24"/>
        </w:rPr>
        <w:t xml:space="preserve"> </w:t>
      </w:r>
      <w:r w:rsidR="00400A1B">
        <w:rPr>
          <w:rFonts w:ascii="Times New Roman" w:hAnsi="Times New Roman"/>
          <w:b/>
          <w:bCs/>
          <w:sz w:val="24"/>
          <w:szCs w:val="24"/>
        </w:rPr>
        <w:t>50.19</w:t>
      </w:r>
      <w:r w:rsidRPr="00400A1B">
        <w:rPr>
          <w:rFonts w:ascii="Times New Roman" w:hAnsi="Times New Roman"/>
          <w:b/>
          <w:bCs/>
          <w:sz w:val="24"/>
          <w:szCs w:val="24"/>
        </w:rPr>
        <w:t>%</w:t>
      </w:r>
      <w:r w:rsidRPr="00D64E7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të</w:t>
      </w:r>
      <w:proofErr w:type="spellEnd"/>
      <w:r w:rsidRPr="00D64E7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to</w:t>
      </w:r>
      <w:r w:rsidRPr="00D64E7A">
        <w:rPr>
          <w:rFonts w:ascii="Times New Roman" w:hAnsi="Times New Roman"/>
          <w:spacing w:val="1"/>
          <w:sz w:val="24"/>
          <w:szCs w:val="24"/>
        </w:rPr>
        <w:t>t</w:t>
      </w:r>
      <w:r w:rsidRPr="00D64E7A">
        <w:rPr>
          <w:rFonts w:ascii="Times New Roman" w:hAnsi="Times New Roman"/>
          <w:spacing w:val="-1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l</w:t>
      </w:r>
      <w:r w:rsidRPr="00D64E7A">
        <w:rPr>
          <w:rFonts w:ascii="Times New Roman" w:hAnsi="Times New Roman"/>
          <w:spacing w:val="1"/>
          <w:sz w:val="24"/>
          <w:szCs w:val="24"/>
        </w:rPr>
        <w:t>i</w:t>
      </w:r>
      <w:r w:rsidRPr="00D64E7A">
        <w:rPr>
          <w:rFonts w:ascii="Times New Roman" w:hAnsi="Times New Roman"/>
          <w:sz w:val="24"/>
          <w:szCs w:val="24"/>
        </w:rPr>
        <w:t>t</w:t>
      </w:r>
      <w:proofErr w:type="spellEnd"/>
      <w:r w:rsidRPr="00D64E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të</w:t>
      </w:r>
      <w:proofErr w:type="spellEnd"/>
      <w:r w:rsidRPr="00D64E7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b</w:t>
      </w:r>
      <w:r w:rsidRPr="00D64E7A">
        <w:rPr>
          <w:rFonts w:ascii="Times New Roman" w:hAnsi="Times New Roman"/>
          <w:spacing w:val="-2"/>
          <w:sz w:val="24"/>
          <w:szCs w:val="24"/>
        </w:rPr>
        <w:t>u</w:t>
      </w:r>
      <w:r w:rsidRPr="00D64E7A">
        <w:rPr>
          <w:rFonts w:ascii="Times New Roman" w:hAnsi="Times New Roman"/>
          <w:spacing w:val="2"/>
          <w:sz w:val="24"/>
          <w:szCs w:val="24"/>
        </w:rPr>
        <w:t>x</w:t>
      </w:r>
      <w:r w:rsidRPr="00D64E7A">
        <w:rPr>
          <w:rFonts w:ascii="Times New Roman" w:hAnsi="Times New Roman"/>
          <w:sz w:val="24"/>
          <w:szCs w:val="24"/>
        </w:rPr>
        <w:t>h</w:t>
      </w:r>
      <w:r w:rsidRPr="00D64E7A">
        <w:rPr>
          <w:rFonts w:ascii="Times New Roman" w:hAnsi="Times New Roman"/>
          <w:spacing w:val="-1"/>
          <w:sz w:val="24"/>
          <w:szCs w:val="24"/>
        </w:rPr>
        <w:t>e</w:t>
      </w:r>
      <w:r w:rsidRPr="00D64E7A">
        <w:rPr>
          <w:rFonts w:ascii="Times New Roman" w:hAnsi="Times New Roman"/>
          <w:sz w:val="24"/>
          <w:szCs w:val="24"/>
        </w:rPr>
        <w:t>t</w:t>
      </w:r>
      <w:r w:rsidRPr="00D64E7A">
        <w:rPr>
          <w:rFonts w:ascii="Times New Roman" w:hAnsi="Times New Roman"/>
          <w:spacing w:val="1"/>
          <w:sz w:val="24"/>
          <w:szCs w:val="24"/>
        </w:rPr>
        <w:t>i</w:t>
      </w:r>
      <w:r w:rsidRPr="00D64E7A">
        <w:rPr>
          <w:rFonts w:ascii="Times New Roman" w:hAnsi="Times New Roman"/>
          <w:sz w:val="24"/>
          <w:szCs w:val="24"/>
        </w:rPr>
        <w:t>t</w:t>
      </w:r>
      <w:proofErr w:type="spellEnd"/>
      <w:r w:rsidRPr="00D64E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f</w:t>
      </w:r>
      <w:r w:rsidRPr="00D64E7A">
        <w:rPr>
          <w:rFonts w:ascii="Times New Roman" w:hAnsi="Times New Roman"/>
          <w:spacing w:val="-2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kt</w:t>
      </w:r>
      <w:proofErr w:type="spellEnd"/>
      <w:r w:rsidRPr="00D64E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të</w:t>
      </w:r>
      <w:proofErr w:type="spellEnd"/>
      <w:r w:rsidRPr="00D64E7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k</w:t>
      </w:r>
      <w:r w:rsidRPr="00D64E7A">
        <w:rPr>
          <w:rFonts w:ascii="Times New Roman" w:hAnsi="Times New Roman"/>
          <w:spacing w:val="-1"/>
          <w:sz w:val="24"/>
          <w:szCs w:val="24"/>
        </w:rPr>
        <w:t>ë</w:t>
      </w:r>
      <w:r w:rsidRPr="00D64E7A">
        <w:rPr>
          <w:rFonts w:ascii="Times New Roman" w:hAnsi="Times New Roman"/>
          <w:sz w:val="24"/>
          <w:szCs w:val="24"/>
        </w:rPr>
        <w:t>s</w:t>
      </w:r>
      <w:r w:rsidRPr="00D64E7A">
        <w:rPr>
          <w:rFonts w:ascii="Times New Roman" w:hAnsi="Times New Roman"/>
          <w:spacing w:val="-1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j</w:t>
      </w:r>
      <w:proofErr w:type="spellEnd"/>
      <w:r w:rsidRPr="00D64E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m</w:t>
      </w:r>
      <w:r w:rsidRPr="00D64E7A">
        <w:rPr>
          <w:rFonts w:ascii="Times New Roman" w:hAnsi="Times New Roman"/>
          <w:spacing w:val="1"/>
          <w:sz w:val="24"/>
          <w:szCs w:val="24"/>
        </w:rPr>
        <w:t>i</w:t>
      </w:r>
      <w:r w:rsidRPr="00D64E7A">
        <w:rPr>
          <w:rFonts w:ascii="Times New Roman" w:hAnsi="Times New Roman"/>
          <w:sz w:val="24"/>
          <w:szCs w:val="24"/>
        </w:rPr>
        <w:t>nis</w:t>
      </w:r>
      <w:r w:rsidRPr="00D64E7A">
        <w:rPr>
          <w:rFonts w:ascii="Times New Roman" w:hAnsi="Times New Roman"/>
          <w:spacing w:val="1"/>
          <w:sz w:val="24"/>
          <w:szCs w:val="24"/>
        </w:rPr>
        <w:t>t</w:t>
      </w:r>
      <w:r w:rsidRPr="00D64E7A">
        <w:rPr>
          <w:rFonts w:ascii="Times New Roman" w:hAnsi="Times New Roman"/>
          <w:sz w:val="24"/>
          <w:szCs w:val="24"/>
        </w:rPr>
        <w:t>ri</w:t>
      </w:r>
      <w:r w:rsidRPr="00D64E7A"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 w:rsidRPr="00D64E7A">
        <w:rPr>
          <w:rFonts w:ascii="Times New Roman" w:hAnsi="Times New Roman"/>
          <w:spacing w:val="-1"/>
          <w:sz w:val="24"/>
          <w:szCs w:val="24"/>
        </w:rPr>
        <w:t>,</w:t>
      </w:r>
      <w:r w:rsidRPr="00D64E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pacing w:val="5"/>
          <w:sz w:val="24"/>
          <w:szCs w:val="24"/>
        </w:rPr>
        <w:t>s</w:t>
      </w:r>
      <w:r w:rsidRPr="00D64E7A">
        <w:rPr>
          <w:rFonts w:ascii="Times New Roman" w:hAnsi="Times New Roman"/>
          <w:sz w:val="24"/>
          <w:szCs w:val="24"/>
        </w:rPr>
        <w:t>ipas</w:t>
      </w:r>
      <w:proofErr w:type="spellEnd"/>
      <w:r w:rsidRPr="00D64E7A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pacing w:val="1"/>
          <w:sz w:val="24"/>
          <w:szCs w:val="24"/>
        </w:rPr>
        <w:t>z</w:t>
      </w:r>
      <w:r w:rsidRPr="00D64E7A">
        <w:rPr>
          <w:rFonts w:ascii="Times New Roman" w:hAnsi="Times New Roman"/>
          <w:spacing w:val="-1"/>
          <w:sz w:val="24"/>
          <w:szCs w:val="24"/>
        </w:rPr>
        <w:t>ë</w:t>
      </w:r>
      <w:r w:rsidRPr="00D64E7A">
        <w:rPr>
          <w:rFonts w:ascii="Times New Roman" w:hAnsi="Times New Roman"/>
          <w:sz w:val="24"/>
          <w:szCs w:val="24"/>
        </w:rPr>
        <w:t>r</w:t>
      </w:r>
      <w:r w:rsidRPr="00D64E7A">
        <w:rPr>
          <w:rFonts w:ascii="Times New Roman" w:hAnsi="Times New Roman"/>
          <w:spacing w:val="-2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ve</w:t>
      </w:r>
      <w:proofErr w:type="spellEnd"/>
      <w:r w:rsidRPr="00D64E7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pacing w:val="2"/>
          <w:sz w:val="24"/>
          <w:szCs w:val="24"/>
        </w:rPr>
        <w:t>k</w:t>
      </w:r>
      <w:r w:rsidRPr="00D64E7A">
        <w:rPr>
          <w:rFonts w:ascii="Times New Roman" w:hAnsi="Times New Roman"/>
          <w:spacing w:val="1"/>
          <w:sz w:val="24"/>
          <w:szCs w:val="24"/>
        </w:rPr>
        <w:t>r</w:t>
      </w:r>
      <w:r w:rsidRPr="00D64E7A">
        <w:rPr>
          <w:rFonts w:ascii="Times New Roman" w:hAnsi="Times New Roman"/>
          <w:spacing w:val="-5"/>
          <w:sz w:val="24"/>
          <w:szCs w:val="24"/>
        </w:rPr>
        <w:t>y</w:t>
      </w:r>
      <w:r w:rsidRPr="00D64E7A">
        <w:rPr>
          <w:rFonts w:ascii="Times New Roman" w:hAnsi="Times New Roman"/>
          <w:spacing w:val="1"/>
          <w:sz w:val="24"/>
          <w:szCs w:val="24"/>
        </w:rPr>
        <w:t>e</w:t>
      </w:r>
      <w:r w:rsidRPr="00D64E7A">
        <w:rPr>
          <w:rFonts w:ascii="Times New Roman" w:hAnsi="Times New Roman"/>
          <w:sz w:val="24"/>
          <w:szCs w:val="24"/>
        </w:rPr>
        <w:t>sor</w:t>
      </w:r>
      <w:r w:rsidRPr="00D64E7A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Pr="00D64E7A">
        <w:rPr>
          <w:rFonts w:ascii="Times New Roman" w:hAnsi="Times New Roman"/>
          <w:sz w:val="24"/>
          <w:szCs w:val="24"/>
        </w:rPr>
        <w:t>,</w:t>
      </w:r>
      <w:r w:rsidRPr="00D64E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sz w:val="24"/>
          <w:szCs w:val="24"/>
        </w:rPr>
        <w:t>k</w:t>
      </w:r>
      <w:r w:rsidRPr="00D64E7A">
        <w:rPr>
          <w:rFonts w:ascii="Times New Roman" w:hAnsi="Times New Roman"/>
          <w:spacing w:val="1"/>
          <w:sz w:val="24"/>
          <w:szCs w:val="24"/>
        </w:rPr>
        <w:t>r</w:t>
      </w:r>
      <w:r w:rsidRPr="00D64E7A">
        <w:rPr>
          <w:rFonts w:ascii="Times New Roman" w:hAnsi="Times New Roman"/>
          <w:spacing w:val="-1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h</w:t>
      </w:r>
      <w:r w:rsidRPr="00D64E7A">
        <w:rPr>
          <w:rFonts w:ascii="Times New Roman" w:hAnsi="Times New Roman"/>
          <w:spacing w:val="-1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s</w:t>
      </w:r>
      <w:r w:rsidRPr="00D64E7A">
        <w:rPr>
          <w:rFonts w:ascii="Times New Roman" w:hAnsi="Times New Roman"/>
          <w:spacing w:val="2"/>
          <w:sz w:val="24"/>
          <w:szCs w:val="24"/>
        </w:rPr>
        <w:t>u</w:t>
      </w:r>
      <w:r w:rsidRPr="00D64E7A">
        <w:rPr>
          <w:rFonts w:ascii="Times New Roman" w:hAnsi="Times New Roman"/>
          <w:spacing w:val="-1"/>
          <w:sz w:val="24"/>
          <w:szCs w:val="24"/>
        </w:rPr>
        <w:t>a</w:t>
      </w:r>
      <w:r w:rsidRPr="00D64E7A">
        <w:rPr>
          <w:rFonts w:ascii="Times New Roman" w:hAnsi="Times New Roman"/>
          <w:sz w:val="24"/>
          <w:szCs w:val="24"/>
        </w:rPr>
        <w:t>r</w:t>
      </w:r>
      <w:proofErr w:type="spellEnd"/>
      <w:r w:rsidRPr="00D64E7A">
        <w:rPr>
          <w:rFonts w:ascii="Times New Roman" w:hAnsi="Times New Roman"/>
          <w:sz w:val="24"/>
          <w:szCs w:val="24"/>
        </w:rPr>
        <w:t xml:space="preserve"> </w:t>
      </w:r>
      <w:r w:rsidRPr="00D64E7A">
        <w:rPr>
          <w:rFonts w:ascii="Times New Roman" w:hAnsi="Times New Roman"/>
          <w:position w:val="-1"/>
          <w:sz w:val="24"/>
          <w:szCs w:val="24"/>
        </w:rPr>
        <w:t xml:space="preserve">me </w:t>
      </w:r>
      <w:proofErr w:type="spellStart"/>
      <w:r w:rsidRPr="00D64E7A">
        <w:rPr>
          <w:rFonts w:ascii="Times New Roman" w:hAnsi="Times New Roman"/>
          <w:position w:val="-1"/>
          <w:sz w:val="24"/>
          <w:szCs w:val="24"/>
        </w:rPr>
        <w:t>pl</w:t>
      </w:r>
      <w:r w:rsidRPr="00D64E7A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D64E7A">
        <w:rPr>
          <w:rFonts w:ascii="Times New Roman" w:hAnsi="Times New Roman"/>
          <w:position w:val="-1"/>
          <w:sz w:val="24"/>
          <w:szCs w:val="24"/>
        </w:rPr>
        <w:t>nin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position w:val="-1"/>
          <w:sz w:val="24"/>
          <w:szCs w:val="24"/>
        </w:rPr>
        <w:t>v</w:t>
      </w:r>
      <w:r w:rsidRPr="00D64E7A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D64E7A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D64E7A">
        <w:rPr>
          <w:rFonts w:ascii="Times New Roman" w:hAnsi="Times New Roman"/>
          <w:position w:val="-1"/>
          <w:sz w:val="24"/>
          <w:szCs w:val="24"/>
        </w:rPr>
        <w:t>tor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position w:val="-1"/>
          <w:sz w:val="24"/>
          <w:szCs w:val="24"/>
        </w:rPr>
        <w:t>të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position w:val="-1"/>
          <w:sz w:val="24"/>
          <w:szCs w:val="24"/>
        </w:rPr>
        <w:t>rishikuar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D64E7A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D64E7A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D64E7A">
        <w:rPr>
          <w:rFonts w:ascii="Times New Roman" w:hAnsi="Times New Roman"/>
          <w:position w:val="-1"/>
          <w:sz w:val="24"/>
          <w:szCs w:val="24"/>
        </w:rPr>
        <w:t>ul</w:t>
      </w:r>
      <w:r w:rsidRPr="00D64E7A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D64E7A">
        <w:rPr>
          <w:rFonts w:ascii="Times New Roman" w:hAnsi="Times New Roman"/>
          <w:position w:val="-1"/>
          <w:sz w:val="24"/>
          <w:szCs w:val="24"/>
        </w:rPr>
        <w:t>on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position w:val="-1"/>
          <w:sz w:val="24"/>
          <w:szCs w:val="24"/>
        </w:rPr>
        <w:t>si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position w:val="-1"/>
          <w:sz w:val="24"/>
          <w:szCs w:val="24"/>
        </w:rPr>
        <w:t>më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D64E7A">
        <w:rPr>
          <w:rFonts w:ascii="Times New Roman" w:hAnsi="Times New Roman"/>
          <w:position w:val="-1"/>
          <w:sz w:val="24"/>
          <w:szCs w:val="24"/>
        </w:rPr>
        <w:t>posht</w:t>
      </w:r>
      <w:r w:rsidRPr="00D64E7A">
        <w:rPr>
          <w:rFonts w:ascii="Times New Roman" w:hAnsi="Times New Roman"/>
          <w:spacing w:val="-1"/>
          <w:position w:val="-1"/>
          <w:sz w:val="24"/>
          <w:szCs w:val="24"/>
        </w:rPr>
        <w:t>ë</w:t>
      </w:r>
      <w:proofErr w:type="spellEnd"/>
      <w:r w:rsidRPr="00D64E7A">
        <w:rPr>
          <w:rFonts w:ascii="Times New Roman" w:hAnsi="Times New Roman"/>
          <w:position w:val="-1"/>
          <w:sz w:val="24"/>
          <w:szCs w:val="24"/>
        </w:rPr>
        <w:t>: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597"/>
        <w:gridCol w:w="1092"/>
        <w:gridCol w:w="1057"/>
      </w:tblGrid>
      <w:tr w:rsidR="0032021F" w:rsidRPr="00D64E7A" w14:paraId="137EAE38" w14:textId="77777777" w:rsidTr="008125E6">
        <w:trPr>
          <w:trHeight w:hRule="exact" w:val="43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6FA5F32" w14:textId="77777777" w:rsidR="0032021F" w:rsidRPr="00D64E7A" w:rsidRDefault="0032021F" w:rsidP="008125E6">
            <w:pPr>
              <w:spacing w:before="55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D64E7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0E22CA99" w14:textId="77777777" w:rsidR="0032021F" w:rsidRPr="00D64E7A" w:rsidRDefault="0032021F" w:rsidP="006712E3">
            <w:pPr>
              <w:numPr>
                <w:ilvl w:val="0"/>
                <w:numId w:val="6"/>
              </w:numPr>
              <w:spacing w:before="73" w:after="0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E7A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E7A">
              <w:rPr>
                <w:rFonts w:ascii="Times New Roman" w:hAnsi="Times New Roman"/>
                <w:sz w:val="24"/>
                <w:szCs w:val="24"/>
              </w:rPr>
              <w:t>hp</w:t>
            </w:r>
            <w:r w:rsidRPr="00D64E7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E7A">
              <w:rPr>
                <w:rFonts w:ascii="Times New Roman" w:hAnsi="Times New Roman"/>
                <w:sz w:val="24"/>
                <w:szCs w:val="24"/>
              </w:rPr>
              <w:t>n</w:t>
            </w:r>
            <w:r w:rsidRPr="00D64E7A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D64E7A">
              <w:rPr>
                <w:rFonts w:ascii="Times New Roman" w:hAnsi="Times New Roman"/>
                <w:sz w:val="24"/>
                <w:szCs w:val="24"/>
              </w:rPr>
              <w:t>i</w:t>
            </w:r>
            <w:r w:rsidRPr="00D64E7A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E7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E7A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D64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E7A">
              <w:rPr>
                <w:rFonts w:ascii="Times New Roman" w:hAnsi="Times New Roman"/>
                <w:sz w:val="24"/>
                <w:szCs w:val="24"/>
              </w:rPr>
              <w:t>korr</w:t>
            </w:r>
            <w:r w:rsidRPr="00D64E7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E7A">
              <w:rPr>
                <w:rFonts w:ascii="Times New Roman" w:hAnsi="Times New Roman"/>
                <w:sz w:val="24"/>
                <w:szCs w:val="24"/>
              </w:rPr>
              <w:t>nte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67C3035B" w14:textId="25ED8D21" w:rsidR="0032021F" w:rsidRPr="00D64E7A" w:rsidRDefault="0032021F" w:rsidP="008125E6">
            <w:pPr>
              <w:spacing w:before="73" w:after="0"/>
              <w:ind w:right="-251"/>
              <w:rPr>
                <w:rFonts w:ascii="Times New Roman" w:hAnsi="Times New Roman"/>
                <w:sz w:val="24"/>
                <w:szCs w:val="24"/>
              </w:rPr>
            </w:pPr>
            <w:r w:rsidRPr="00D64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72D" w:rsidRPr="00D64E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0A1B">
              <w:rPr>
                <w:rFonts w:ascii="Times New Roman" w:hAnsi="Times New Roman"/>
                <w:sz w:val="24"/>
                <w:szCs w:val="24"/>
              </w:rPr>
              <w:t>98.7</w:t>
            </w:r>
            <w:r w:rsidRPr="00D64E7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F64A79B" w14:textId="77777777" w:rsidR="0032021F" w:rsidRPr="00D64E7A" w:rsidRDefault="0032021F" w:rsidP="008125E6">
            <w:pPr>
              <w:spacing w:before="73" w:after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1F" w:rsidRPr="00D64E7A" w14:paraId="13E62C39" w14:textId="77777777" w:rsidTr="008125E6">
        <w:trPr>
          <w:trHeight w:hRule="exact" w:val="43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EE43B3" w14:textId="77777777" w:rsidR="0032021F" w:rsidRPr="00D64E7A" w:rsidRDefault="0032021F" w:rsidP="008125E6">
            <w:pPr>
              <w:spacing w:before="48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D64E7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38A8346C" w14:textId="77777777" w:rsidR="0032021F" w:rsidRPr="00D64E7A" w:rsidRDefault="0032021F" w:rsidP="006712E3">
            <w:pPr>
              <w:numPr>
                <w:ilvl w:val="0"/>
                <w:numId w:val="6"/>
              </w:numPr>
              <w:spacing w:before="65" w:after="0"/>
              <w:ind w:left="974" w:right="-20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4E7A">
              <w:rPr>
                <w:rFonts w:ascii="Times New Roman" w:hAnsi="Times New Roman"/>
                <w:spacing w:val="1"/>
                <w:sz w:val="24"/>
                <w:szCs w:val="24"/>
              </w:rPr>
              <w:t>Investimet</w:t>
            </w:r>
            <w:proofErr w:type="spellEnd"/>
            <w:r w:rsidRPr="00D64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E7A">
              <w:rPr>
                <w:rFonts w:ascii="Times New Roman" w:hAnsi="Times New Roman"/>
                <w:sz w:val="24"/>
                <w:szCs w:val="24"/>
              </w:rPr>
              <w:t>kapitale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27EFD998" w14:textId="7D3176D7" w:rsidR="0032021F" w:rsidRPr="00D64E7A" w:rsidRDefault="0032021F" w:rsidP="008125E6">
            <w:pPr>
              <w:spacing w:before="65" w:after="0"/>
              <w:ind w:right="149"/>
              <w:rPr>
                <w:rFonts w:ascii="Times New Roman" w:hAnsi="Times New Roman"/>
                <w:sz w:val="24"/>
                <w:szCs w:val="24"/>
              </w:rPr>
            </w:pPr>
            <w:r w:rsidRPr="00D64E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0A1B">
              <w:rPr>
                <w:rFonts w:ascii="Times New Roman" w:hAnsi="Times New Roman"/>
                <w:sz w:val="24"/>
                <w:szCs w:val="24"/>
              </w:rPr>
              <w:t>98.6</w:t>
            </w:r>
            <w:r w:rsidRPr="00D64E7A">
              <w:rPr>
                <w:rFonts w:ascii="Times New Roman" w:hAnsi="Times New Roman"/>
                <w:sz w:val="24"/>
                <w:szCs w:val="24"/>
              </w:rPr>
              <w:t>%    11.2% 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77B6533" w14:textId="77777777" w:rsidR="0032021F" w:rsidRPr="00D64E7A" w:rsidRDefault="0032021F" w:rsidP="008125E6">
            <w:pPr>
              <w:spacing w:before="65" w:after="0"/>
              <w:ind w:left="191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1F" w:rsidRPr="00D64E7A" w14:paraId="0583C435" w14:textId="77777777" w:rsidTr="008125E6">
        <w:trPr>
          <w:trHeight w:hRule="exact" w:val="44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03B4042" w14:textId="77777777" w:rsidR="0032021F" w:rsidRPr="00D64E7A" w:rsidRDefault="0032021F" w:rsidP="008125E6">
            <w:pPr>
              <w:spacing w:before="52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D64E7A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7C1CC444" w14:textId="77777777" w:rsidR="0032021F" w:rsidRPr="00D64E7A" w:rsidRDefault="0032021F" w:rsidP="008125E6">
            <w:pPr>
              <w:spacing w:before="69" w:after="0"/>
              <w:ind w:left="125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7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        </w:t>
            </w:r>
            <w:proofErr w:type="spellStart"/>
            <w:r w:rsidRPr="00D64E7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D64E7A">
              <w:rPr>
                <w:rFonts w:ascii="Times New Roman" w:hAnsi="Times New Roman"/>
                <w:b/>
                <w:bCs/>
                <w:sz w:val="24"/>
                <w:szCs w:val="24"/>
              </w:rPr>
              <w:t>ji</w:t>
            </w:r>
            <w:r w:rsidRPr="00D64E7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D64E7A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D64E7A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4E7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64E7A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76A26FEB" w14:textId="02FCE3A6" w:rsidR="0032021F" w:rsidRPr="00D64E7A" w:rsidRDefault="0032021F" w:rsidP="008125E6">
            <w:pPr>
              <w:spacing w:before="69" w:after="0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672D" w:rsidRPr="00D64E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0A1B">
              <w:rPr>
                <w:rFonts w:ascii="Times New Roman" w:hAnsi="Times New Roman"/>
                <w:b/>
                <w:sz w:val="24"/>
                <w:szCs w:val="24"/>
              </w:rPr>
              <w:t>98.7</w:t>
            </w:r>
            <w:r w:rsidRPr="00D64E7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0AC8554" w14:textId="77777777" w:rsidR="0032021F" w:rsidRPr="00D64E7A" w:rsidRDefault="0032021F" w:rsidP="008125E6">
            <w:pPr>
              <w:spacing w:before="69" w:after="0"/>
              <w:ind w:left="203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0ACCD1" w14:textId="77777777" w:rsidR="0032021F" w:rsidRPr="00D64E7A" w:rsidRDefault="0032021F" w:rsidP="0032021F">
      <w:pPr>
        <w:pStyle w:val="NoSpacing"/>
      </w:pPr>
    </w:p>
    <w:p w14:paraId="4192FB9C" w14:textId="455D6D98" w:rsidR="00400A1B" w:rsidRPr="006B464F" w:rsidRDefault="00400A1B" w:rsidP="00400A1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Programi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buxhetor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Siguria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Ushqimore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Mbrojtja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Konsumatorit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464F">
        <w:rPr>
          <w:rFonts w:ascii="Times New Roman" w:hAnsi="Times New Roman"/>
          <w:sz w:val="24"/>
          <w:szCs w:val="24"/>
        </w:rPr>
        <w:t>për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vitin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kishte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në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dispozicion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gjithsej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2,955</w:t>
      </w:r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nga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të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cilat</w:t>
      </w:r>
      <w:proofErr w:type="spellEnd"/>
      <w:r w:rsidRPr="006B464F">
        <w:rPr>
          <w:rFonts w:ascii="Times New Roman" w:hAnsi="Times New Roman"/>
          <w:sz w:val="24"/>
          <w:szCs w:val="24"/>
        </w:rPr>
        <w:t>:</w:t>
      </w:r>
    </w:p>
    <w:p w14:paraId="3ECB64A4" w14:textId="0DA15E56" w:rsidR="00400A1B" w:rsidRPr="006B464F" w:rsidRDefault="00400A1B" w:rsidP="00400A1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korrente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2,666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dhe</w:t>
      </w:r>
      <w:proofErr w:type="spellEnd"/>
    </w:p>
    <w:p w14:paraId="1BE0C0AC" w14:textId="512C0F28" w:rsidR="00400A1B" w:rsidRDefault="00400A1B" w:rsidP="00400A1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kapitale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289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</w:p>
    <w:p w14:paraId="00ADD46E" w14:textId="77777777" w:rsidR="00400A1B" w:rsidRDefault="00400A1B" w:rsidP="005665FD">
      <w:pPr>
        <w:jc w:val="both"/>
        <w:rPr>
          <w:rFonts w:ascii="Times New Roman" w:hAnsi="Times New Roman"/>
          <w:sz w:val="24"/>
          <w:highlight w:val="yellow"/>
        </w:rPr>
      </w:pPr>
    </w:p>
    <w:p w14:paraId="786061CD" w14:textId="77777777" w:rsidR="00502BCE" w:rsidRPr="00A17741" w:rsidRDefault="00502BCE" w:rsidP="00502BC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Politika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sigurisë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ushqimore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mbrojtjes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konsumatorit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synon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</w:t>
      </w:r>
      <w:r w:rsidRPr="00812DE4">
        <w:rPr>
          <w:rFonts w:ascii="Times New Roman" w:hAnsi="Times New Roman"/>
          <w:sz w:val="24"/>
        </w:rPr>
        <w:t>ë</w:t>
      </w:r>
      <w:r>
        <w:rPr>
          <w:rFonts w:ascii="Times New Roman" w:hAnsi="Times New Roman"/>
          <w:sz w:val="24"/>
        </w:rPr>
        <w:t>rmir</w:t>
      </w:r>
      <w:r w:rsidRPr="00812DE4">
        <w:rPr>
          <w:rFonts w:ascii="Times New Roman" w:hAnsi="Times New Roman"/>
          <w:sz w:val="24"/>
        </w:rPr>
        <w:t>ë</w:t>
      </w:r>
      <w:r>
        <w:rPr>
          <w:rFonts w:ascii="Times New Roman" w:hAnsi="Times New Roman"/>
          <w:sz w:val="24"/>
        </w:rPr>
        <w:t>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kuadrit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ligjor</w:t>
      </w:r>
      <w:proofErr w:type="spellEnd"/>
      <w:r>
        <w:rPr>
          <w:rFonts w:ascii="Times New Roman" w:hAnsi="Times New Roman"/>
          <w:sz w:val="24"/>
        </w:rPr>
        <w:t xml:space="preserve"> duke e </w:t>
      </w:r>
      <w:proofErr w:type="spellStart"/>
      <w:r>
        <w:rPr>
          <w:rFonts w:ascii="Times New Roman" w:hAnsi="Times New Roman"/>
          <w:sz w:val="24"/>
        </w:rPr>
        <w:t>p</w:t>
      </w:r>
      <w:r w:rsidRPr="00812DE4">
        <w:rPr>
          <w:rFonts w:ascii="Times New Roman" w:hAnsi="Times New Roman"/>
          <w:sz w:val="24"/>
        </w:rPr>
        <w:t>ë</w:t>
      </w:r>
      <w:r>
        <w:rPr>
          <w:rFonts w:ascii="Times New Roman" w:hAnsi="Times New Roman"/>
          <w:sz w:val="24"/>
        </w:rPr>
        <w:t>rshtatur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</w:t>
      </w:r>
      <w:r w:rsidRPr="00812DE4">
        <w:rPr>
          <w:rFonts w:ascii="Times New Roman" w:hAnsi="Times New Roman"/>
          <w:sz w:val="24"/>
        </w:rPr>
        <w:t>ë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legjislacionin</w:t>
      </w:r>
      <w:proofErr w:type="spellEnd"/>
      <w:r>
        <w:rPr>
          <w:rFonts w:ascii="Times New Roman" w:hAnsi="Times New Roman"/>
          <w:sz w:val="24"/>
        </w:rPr>
        <w:t xml:space="preserve"> e BE-</w:t>
      </w:r>
      <w:proofErr w:type="spellStart"/>
      <w:r>
        <w:rPr>
          <w:rFonts w:ascii="Times New Roman" w:hAnsi="Times New Roman"/>
          <w:sz w:val="24"/>
        </w:rPr>
        <w:t>s</w:t>
      </w:r>
      <w:r w:rsidRPr="00812DE4">
        <w:rPr>
          <w:rFonts w:ascii="Times New Roman" w:hAnsi="Times New Roman"/>
          <w:sz w:val="24"/>
        </w:rPr>
        <w:t>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hartimin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zbatimin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programeve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kombëtare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kontrollit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sëmundjeve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kafshë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dëmtuesve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bimë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programeve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monitorimit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sëmundjeve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mbetjeve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kafshë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produktet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ushqimore</w:t>
      </w:r>
      <w:proofErr w:type="spellEnd"/>
      <w:r w:rsidRPr="00A17741">
        <w:rPr>
          <w:rFonts w:ascii="Times New Roman" w:hAnsi="Times New Roman"/>
          <w:sz w:val="24"/>
        </w:rPr>
        <w:t xml:space="preserve"> me </w:t>
      </w:r>
      <w:proofErr w:type="spellStart"/>
      <w:r w:rsidRPr="00A17741">
        <w:rPr>
          <w:rFonts w:ascii="Times New Roman" w:hAnsi="Times New Roman"/>
          <w:sz w:val="24"/>
        </w:rPr>
        <w:t>origjinë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shtazore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monitorimit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ujërave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molusqeve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bivale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identifikimin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kafshëve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regjistrimin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fermave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blegtorale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forcimin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karantinës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veterinare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fitosanitare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përdorimin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praktikave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mira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mbrojtjen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shëndetit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bimëve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fuqizimin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rrjetit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laboratorik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fuqizimin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inspektimeve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mbi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sigurinë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ushqimore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vendosjen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sistemit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vetëkontrollit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informimin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kohë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konsumatorit</w:t>
      </w:r>
      <w:proofErr w:type="spellEnd"/>
      <w:r w:rsidRPr="00A17741">
        <w:rPr>
          <w:rFonts w:ascii="Times New Roman" w:hAnsi="Times New Roman"/>
          <w:sz w:val="24"/>
        </w:rPr>
        <w:t>.</w:t>
      </w:r>
    </w:p>
    <w:p w14:paraId="00E12830" w14:textId="77777777" w:rsidR="00502BCE" w:rsidRPr="00A17741" w:rsidRDefault="00502BCE" w:rsidP="00502BCE">
      <w:pPr>
        <w:jc w:val="both"/>
        <w:rPr>
          <w:rFonts w:ascii="Times New Roman" w:hAnsi="Times New Roman"/>
          <w:b/>
          <w:sz w:val="24"/>
        </w:rPr>
      </w:pPr>
      <w:proofErr w:type="spellStart"/>
      <w:r w:rsidRPr="00A17741">
        <w:rPr>
          <w:rFonts w:ascii="Times New Roman" w:hAnsi="Times New Roman"/>
          <w:sz w:val="24"/>
        </w:rPr>
        <w:t>Për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vitin</w:t>
      </w:r>
      <w:proofErr w:type="spellEnd"/>
      <w:r w:rsidRPr="00A17741">
        <w:rPr>
          <w:rFonts w:ascii="Times New Roman" w:hAnsi="Times New Roman"/>
          <w:sz w:val="24"/>
        </w:rPr>
        <w:t xml:space="preserve"> 2025 </w:t>
      </w:r>
      <w:proofErr w:type="spellStart"/>
      <w:r w:rsidRPr="00A17741">
        <w:rPr>
          <w:rFonts w:ascii="Times New Roman" w:hAnsi="Times New Roman"/>
          <w:sz w:val="24"/>
        </w:rPr>
        <w:t>janë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proces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aktivitetet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mbi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masat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profilaktike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veterinare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fitosanitare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programi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monitorimit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mbetjeve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kafshët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gjalla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produktet</w:t>
      </w:r>
      <w:proofErr w:type="spellEnd"/>
      <w:r w:rsidRPr="00A17741">
        <w:rPr>
          <w:rFonts w:ascii="Times New Roman" w:hAnsi="Times New Roman"/>
          <w:sz w:val="24"/>
        </w:rPr>
        <w:t xml:space="preserve"> me </w:t>
      </w:r>
      <w:proofErr w:type="spellStart"/>
      <w:r w:rsidRPr="00A17741">
        <w:rPr>
          <w:rFonts w:ascii="Times New Roman" w:hAnsi="Times New Roman"/>
          <w:sz w:val="24"/>
        </w:rPr>
        <w:t>origjinë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prej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tyre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monitorimi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ujërave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molusqeve</w:t>
      </w:r>
      <w:proofErr w:type="spellEnd"/>
      <w:r w:rsidRPr="00A17741">
        <w:rPr>
          <w:rFonts w:ascii="Times New Roman" w:hAnsi="Times New Roman"/>
          <w:sz w:val="24"/>
        </w:rPr>
        <w:t xml:space="preserve"> bivalve, </w:t>
      </w:r>
      <w:proofErr w:type="spellStart"/>
      <w:r w:rsidRPr="00A17741">
        <w:rPr>
          <w:rFonts w:ascii="Times New Roman" w:hAnsi="Times New Roman"/>
          <w:sz w:val="24"/>
        </w:rPr>
        <w:t>monitorimi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dëmtuesve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bimë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produkte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bimore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identifikimi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kafshëve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hedhja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dhënave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sistemin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informacionit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blegtoral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veterinar</w:t>
      </w:r>
      <w:proofErr w:type="spellEnd"/>
      <w:r w:rsidRPr="00A17741">
        <w:rPr>
          <w:rFonts w:ascii="Times New Roman" w:hAnsi="Times New Roman"/>
          <w:sz w:val="24"/>
        </w:rPr>
        <w:t xml:space="preserve"> R</w:t>
      </w:r>
      <w:r>
        <w:rPr>
          <w:rFonts w:ascii="Times New Roman" w:hAnsi="Times New Roman"/>
          <w:sz w:val="24"/>
        </w:rPr>
        <w:t>UDA</w:t>
      </w:r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luftimi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dëmtuesve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bujqësi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mbështetja</w:t>
      </w:r>
      <w:proofErr w:type="spellEnd"/>
      <w:r w:rsidRPr="00A17741">
        <w:rPr>
          <w:rFonts w:ascii="Times New Roman" w:hAnsi="Times New Roman"/>
          <w:sz w:val="24"/>
        </w:rPr>
        <w:t xml:space="preserve"> e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gjithë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aktiviteteve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Autoritetit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Kombëtar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Veterinarisë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Mbrojtjes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Bimëve</w:t>
      </w:r>
      <w:proofErr w:type="spellEnd"/>
      <w:r w:rsidRPr="00A17741">
        <w:rPr>
          <w:rFonts w:ascii="Times New Roman" w:hAnsi="Times New Roman"/>
          <w:sz w:val="24"/>
        </w:rPr>
        <w:t xml:space="preserve"> (AKVMB), Institutit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Sigurisë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Ushqimore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Veterinarisë</w:t>
      </w:r>
      <w:proofErr w:type="spellEnd"/>
      <w:r w:rsidRPr="00A17741">
        <w:rPr>
          <w:rFonts w:ascii="Times New Roman" w:hAnsi="Times New Roman"/>
          <w:sz w:val="24"/>
        </w:rPr>
        <w:t xml:space="preserve"> (ISUV)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Autoritetit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Kombëtar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Ushqimit</w:t>
      </w:r>
      <w:proofErr w:type="spellEnd"/>
      <w:r w:rsidRPr="00A17741">
        <w:rPr>
          <w:rFonts w:ascii="Times New Roman" w:hAnsi="Times New Roman"/>
          <w:sz w:val="24"/>
        </w:rPr>
        <w:t xml:space="preserve"> (AKU) me 12 </w:t>
      </w:r>
      <w:proofErr w:type="spellStart"/>
      <w:r w:rsidRPr="00A17741">
        <w:rPr>
          <w:rFonts w:ascii="Times New Roman" w:hAnsi="Times New Roman"/>
          <w:sz w:val="24"/>
        </w:rPr>
        <w:t>Drejtoritë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Rajonale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AKU </w:t>
      </w:r>
      <w:proofErr w:type="spellStart"/>
      <w:r w:rsidRPr="00A17741">
        <w:rPr>
          <w:rFonts w:ascii="Times New Roman" w:hAnsi="Times New Roman"/>
          <w:sz w:val="24"/>
        </w:rPr>
        <w:t>si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analizimi</w:t>
      </w:r>
      <w:proofErr w:type="spellEnd"/>
      <w:r w:rsidRPr="00A17741">
        <w:rPr>
          <w:rFonts w:ascii="Times New Roman" w:hAnsi="Times New Roman"/>
          <w:sz w:val="24"/>
        </w:rPr>
        <w:t xml:space="preserve">, </w:t>
      </w:r>
      <w:proofErr w:type="spellStart"/>
      <w:r w:rsidRPr="00A17741">
        <w:rPr>
          <w:rFonts w:ascii="Times New Roman" w:hAnsi="Times New Roman"/>
          <w:sz w:val="24"/>
        </w:rPr>
        <w:t>testimi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certifikimi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farave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fidanëve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të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certifikuar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nga</w:t>
      </w:r>
      <w:proofErr w:type="spellEnd"/>
      <w:r w:rsidRPr="00A17741">
        <w:rPr>
          <w:rFonts w:ascii="Times New Roman" w:hAnsi="Times New Roman"/>
          <w:sz w:val="24"/>
        </w:rPr>
        <w:t xml:space="preserve"> Enti </w:t>
      </w:r>
      <w:proofErr w:type="spellStart"/>
      <w:r w:rsidRPr="00A17741">
        <w:rPr>
          <w:rFonts w:ascii="Times New Roman" w:hAnsi="Times New Roman"/>
          <w:sz w:val="24"/>
        </w:rPr>
        <w:t>Shtetëror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i</w:t>
      </w:r>
      <w:proofErr w:type="spellEnd"/>
      <w:r w:rsidRPr="00A17741">
        <w:rPr>
          <w:rFonts w:ascii="Times New Roman" w:hAnsi="Times New Roman"/>
          <w:sz w:val="24"/>
        </w:rPr>
        <w:t xml:space="preserve"> Farave </w:t>
      </w:r>
      <w:proofErr w:type="spellStart"/>
      <w:r w:rsidRPr="00A17741">
        <w:rPr>
          <w:rFonts w:ascii="Times New Roman" w:hAnsi="Times New Roman"/>
          <w:sz w:val="24"/>
        </w:rPr>
        <w:t>dhe</w:t>
      </w:r>
      <w:proofErr w:type="spellEnd"/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</w:rPr>
        <w:t>Fidanëve</w:t>
      </w:r>
      <w:proofErr w:type="spellEnd"/>
      <w:r w:rsidRPr="00A17741">
        <w:rPr>
          <w:rFonts w:ascii="Times New Roman" w:hAnsi="Times New Roman"/>
          <w:sz w:val="24"/>
        </w:rPr>
        <w:t>.</w:t>
      </w:r>
    </w:p>
    <w:p w14:paraId="29A33266" w14:textId="77777777" w:rsidR="00502BCE" w:rsidRPr="00A17741" w:rsidRDefault="00502BCE" w:rsidP="00502BCE">
      <w:pPr>
        <w:jc w:val="both"/>
        <w:rPr>
          <w:rFonts w:ascii="Times New Roman" w:hAnsi="Times New Roman"/>
          <w:bCs/>
          <w:sz w:val="24"/>
          <w:u w:val="single"/>
        </w:rPr>
      </w:pPr>
      <w:proofErr w:type="spellStart"/>
      <w:r w:rsidRPr="00A17741">
        <w:rPr>
          <w:rFonts w:ascii="Times New Roman" w:hAnsi="Times New Roman"/>
          <w:sz w:val="24"/>
          <w:u w:val="single"/>
        </w:rPr>
        <w:t>Produktet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e </w:t>
      </w:r>
      <w:proofErr w:type="spellStart"/>
      <w:r w:rsidRPr="00A17741">
        <w:rPr>
          <w:rFonts w:ascii="Times New Roman" w:hAnsi="Times New Roman"/>
          <w:sz w:val="24"/>
          <w:u w:val="single"/>
        </w:rPr>
        <w:t>përfituara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, </w:t>
      </w:r>
      <w:proofErr w:type="spellStart"/>
      <w:r w:rsidRPr="00A17741">
        <w:rPr>
          <w:rFonts w:ascii="Times New Roman" w:hAnsi="Times New Roman"/>
          <w:sz w:val="24"/>
          <w:u w:val="single"/>
        </w:rPr>
        <w:t>parashikuar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në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PBA-</w:t>
      </w:r>
      <w:proofErr w:type="spellStart"/>
      <w:r w:rsidRPr="00A17741">
        <w:rPr>
          <w:rFonts w:ascii="Times New Roman" w:hAnsi="Times New Roman"/>
          <w:sz w:val="24"/>
          <w:u w:val="single"/>
        </w:rPr>
        <w:t>në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e </w:t>
      </w:r>
      <w:proofErr w:type="spellStart"/>
      <w:r w:rsidRPr="00A17741">
        <w:rPr>
          <w:rFonts w:ascii="Times New Roman" w:hAnsi="Times New Roman"/>
          <w:sz w:val="24"/>
          <w:u w:val="single"/>
        </w:rPr>
        <w:t>vitit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2025, </w:t>
      </w:r>
      <w:proofErr w:type="spellStart"/>
      <w:r w:rsidRPr="00A17741">
        <w:rPr>
          <w:rFonts w:ascii="Times New Roman" w:hAnsi="Times New Roman"/>
          <w:sz w:val="24"/>
          <w:u w:val="single"/>
        </w:rPr>
        <w:t>janë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realizuar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si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më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poshtë</w:t>
      </w:r>
      <w:proofErr w:type="spellEnd"/>
      <w:r w:rsidRPr="00A17741">
        <w:rPr>
          <w:rFonts w:ascii="Times New Roman" w:hAnsi="Times New Roman"/>
          <w:sz w:val="24"/>
          <w:u w:val="single"/>
        </w:rPr>
        <w:t>:</w:t>
      </w:r>
    </w:p>
    <w:p w14:paraId="1738BBA6" w14:textId="77777777" w:rsidR="00502BCE" w:rsidRPr="00676B53" w:rsidRDefault="00502BCE" w:rsidP="00502BCE">
      <w:pPr>
        <w:pStyle w:val="ListParagraph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sz w:val="24"/>
        </w:rPr>
      </w:pPr>
      <w:r w:rsidRPr="00E17AF9">
        <w:rPr>
          <w:rFonts w:ascii="Times New Roman" w:hAnsi="Times New Roman"/>
          <w:sz w:val="24"/>
        </w:rPr>
        <w:lastRenderedPageBreak/>
        <w:t>90502AA “</w:t>
      </w:r>
      <w:proofErr w:type="spellStart"/>
      <w:r w:rsidRPr="00E17AF9">
        <w:rPr>
          <w:rFonts w:ascii="Times New Roman" w:hAnsi="Times New Roman"/>
          <w:i/>
          <w:iCs/>
          <w:sz w:val="24"/>
        </w:rPr>
        <w:t>Kafshë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vaksinuara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dhe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gjurmuara</w:t>
      </w:r>
      <w:proofErr w:type="spellEnd"/>
      <w:r w:rsidRPr="00E17AF9">
        <w:rPr>
          <w:rFonts w:ascii="Times New Roman" w:hAnsi="Times New Roman"/>
          <w:sz w:val="24"/>
        </w:rPr>
        <w:t>”:</w:t>
      </w:r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Vaksinimi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është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një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proces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në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zbatim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strategjive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miratuar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dhe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kryhet</w:t>
      </w:r>
      <w:proofErr w:type="spellEnd"/>
      <w:r w:rsidRPr="00676B53">
        <w:rPr>
          <w:rFonts w:ascii="Times New Roman" w:hAnsi="Times New Roman"/>
          <w:sz w:val="24"/>
        </w:rPr>
        <w:t xml:space="preserve"> me </w:t>
      </w:r>
      <w:proofErr w:type="spellStart"/>
      <w:r w:rsidRPr="00676B53">
        <w:rPr>
          <w:rFonts w:ascii="Times New Roman" w:hAnsi="Times New Roman"/>
          <w:sz w:val="24"/>
        </w:rPr>
        <w:t>vaksinë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blerë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që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mbulohet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nga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buxheti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i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Ministrisë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Bujqësisë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dhe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Zhvillimit</w:t>
      </w:r>
      <w:proofErr w:type="spellEnd"/>
      <w:r w:rsidRPr="00676B53">
        <w:rPr>
          <w:rFonts w:ascii="Times New Roman" w:hAnsi="Times New Roman"/>
          <w:sz w:val="24"/>
        </w:rPr>
        <w:t xml:space="preserve"> Rural (MBZHR). Deri </w:t>
      </w:r>
      <w:proofErr w:type="spellStart"/>
      <w:r w:rsidRPr="00676B53">
        <w:rPr>
          <w:rFonts w:ascii="Times New Roman" w:hAnsi="Times New Roman"/>
          <w:sz w:val="24"/>
        </w:rPr>
        <w:t>në</w:t>
      </w:r>
      <w:proofErr w:type="spellEnd"/>
      <w:r w:rsidRPr="00676B53">
        <w:rPr>
          <w:rFonts w:ascii="Times New Roman" w:hAnsi="Times New Roman"/>
          <w:sz w:val="24"/>
        </w:rPr>
        <w:t xml:space="preserve"> fund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muajit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Dhjetor</w:t>
      </w:r>
      <w:proofErr w:type="spellEnd"/>
      <w:r w:rsidRPr="00676B53">
        <w:rPr>
          <w:rFonts w:ascii="Times New Roman" w:hAnsi="Times New Roman"/>
          <w:sz w:val="24"/>
        </w:rPr>
        <w:t xml:space="preserve"> 2025 </w:t>
      </w:r>
      <w:proofErr w:type="spellStart"/>
      <w:r w:rsidRPr="00676B53">
        <w:rPr>
          <w:rFonts w:ascii="Times New Roman" w:hAnsi="Times New Roman"/>
          <w:sz w:val="24"/>
        </w:rPr>
        <w:t>janë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vaksinuar</w:t>
      </w:r>
      <w:proofErr w:type="spellEnd"/>
      <w:r w:rsidRPr="00676B53">
        <w:rPr>
          <w:rFonts w:ascii="Times New Roman" w:hAnsi="Times New Roman"/>
          <w:sz w:val="24"/>
        </w:rPr>
        <w:t xml:space="preserve">:  </w:t>
      </w:r>
    </w:p>
    <w:p w14:paraId="7683950F" w14:textId="77777777" w:rsidR="00502BCE" w:rsidRPr="00676B53" w:rsidRDefault="00502BCE" w:rsidP="00502BCE">
      <w:pPr>
        <w:pStyle w:val="ListParagraph"/>
        <w:numPr>
          <w:ilvl w:val="0"/>
          <w:numId w:val="53"/>
        </w:numPr>
        <w:spacing w:after="120"/>
        <w:contextualSpacing w:val="0"/>
        <w:jc w:val="both"/>
        <w:rPr>
          <w:rFonts w:ascii="Times New Roman" w:hAnsi="Times New Roman"/>
          <w:b/>
          <w:sz w:val="24"/>
        </w:rPr>
      </w:pPr>
      <w:r w:rsidRPr="00676B53">
        <w:rPr>
          <w:rFonts w:ascii="Times New Roman" w:hAnsi="Times New Roman"/>
          <w:sz w:val="24"/>
        </w:rPr>
        <w:t xml:space="preserve">126,936 </w:t>
      </w:r>
      <w:proofErr w:type="spellStart"/>
      <w:r w:rsidRPr="00676B53">
        <w:rPr>
          <w:rFonts w:ascii="Times New Roman" w:hAnsi="Times New Roman"/>
          <w:sz w:val="24"/>
        </w:rPr>
        <w:t>krerë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kafshë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kundër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sëmundjes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</w:t>
      </w:r>
      <w:r w:rsidRPr="00676B53">
        <w:rPr>
          <w:rFonts w:ascii="Times New Roman" w:hAnsi="Times New Roman"/>
          <w:sz w:val="24"/>
        </w:rPr>
        <w:t>lasjes</w:t>
      </w:r>
      <w:proofErr w:type="spellEnd"/>
      <w:r w:rsidRPr="00676B53">
        <w:rPr>
          <w:rFonts w:ascii="Times New Roman" w:hAnsi="Times New Roman"/>
          <w:sz w:val="24"/>
        </w:rPr>
        <w:t xml:space="preserve">; </w:t>
      </w:r>
    </w:p>
    <w:p w14:paraId="30FA64C6" w14:textId="77777777" w:rsidR="00502BCE" w:rsidRPr="00676B53" w:rsidRDefault="00502BCE" w:rsidP="00502BCE">
      <w:pPr>
        <w:pStyle w:val="ListParagraph"/>
        <w:numPr>
          <w:ilvl w:val="0"/>
          <w:numId w:val="53"/>
        </w:numPr>
        <w:spacing w:after="120"/>
        <w:contextualSpacing w:val="0"/>
        <w:jc w:val="both"/>
        <w:rPr>
          <w:rFonts w:ascii="Times New Roman" w:hAnsi="Times New Roman"/>
          <w:b/>
          <w:sz w:val="24"/>
        </w:rPr>
      </w:pPr>
      <w:r w:rsidRPr="00676B53">
        <w:rPr>
          <w:rFonts w:ascii="Times New Roman" w:hAnsi="Times New Roman"/>
          <w:sz w:val="24"/>
        </w:rPr>
        <w:t xml:space="preserve">503,507  </w:t>
      </w:r>
      <w:proofErr w:type="spellStart"/>
      <w:r w:rsidRPr="00676B53">
        <w:rPr>
          <w:rFonts w:ascii="Times New Roman" w:hAnsi="Times New Roman"/>
          <w:sz w:val="24"/>
        </w:rPr>
        <w:t>krerë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kafshë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imta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kundër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sëmundjes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së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Brucelozës</w:t>
      </w:r>
      <w:proofErr w:type="spellEnd"/>
      <w:r w:rsidRPr="00676B53">
        <w:rPr>
          <w:rFonts w:ascii="Times New Roman" w:hAnsi="Times New Roman"/>
          <w:sz w:val="24"/>
        </w:rPr>
        <w:t>;</w:t>
      </w:r>
    </w:p>
    <w:p w14:paraId="10F8D161" w14:textId="77777777" w:rsidR="00502BCE" w:rsidRPr="00676B53" w:rsidRDefault="00502BCE" w:rsidP="00502BCE">
      <w:pPr>
        <w:pStyle w:val="ListParagraph"/>
        <w:numPr>
          <w:ilvl w:val="0"/>
          <w:numId w:val="53"/>
        </w:numPr>
        <w:spacing w:after="120"/>
        <w:contextualSpacing w:val="0"/>
        <w:jc w:val="both"/>
        <w:rPr>
          <w:rFonts w:ascii="Times New Roman" w:hAnsi="Times New Roman"/>
          <w:b/>
          <w:sz w:val="24"/>
        </w:rPr>
      </w:pPr>
      <w:r w:rsidRPr="00676B53">
        <w:rPr>
          <w:rFonts w:ascii="Times New Roman" w:hAnsi="Times New Roman"/>
          <w:sz w:val="24"/>
        </w:rPr>
        <w:t xml:space="preserve">218,995 </w:t>
      </w:r>
      <w:proofErr w:type="spellStart"/>
      <w:r w:rsidRPr="00676B53">
        <w:rPr>
          <w:rFonts w:ascii="Times New Roman" w:hAnsi="Times New Roman"/>
          <w:sz w:val="24"/>
        </w:rPr>
        <w:t>krerë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janë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gjurmuar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për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</w:t>
      </w:r>
      <w:r w:rsidRPr="00676B53">
        <w:rPr>
          <w:rFonts w:ascii="Times New Roman" w:hAnsi="Times New Roman"/>
          <w:sz w:val="24"/>
        </w:rPr>
        <w:t>uberkulozin</w:t>
      </w:r>
      <w:proofErr w:type="spellEnd"/>
      <w:r w:rsidRPr="00676B53">
        <w:rPr>
          <w:rFonts w:ascii="Times New Roman" w:hAnsi="Times New Roman"/>
          <w:sz w:val="24"/>
        </w:rPr>
        <w:t xml:space="preserve">. </w:t>
      </w:r>
    </w:p>
    <w:p w14:paraId="34853AB9" w14:textId="77777777" w:rsidR="00502BCE" w:rsidRPr="00676B53" w:rsidRDefault="00502BCE" w:rsidP="00502BCE">
      <w:pPr>
        <w:spacing w:after="120"/>
        <w:ind w:left="425"/>
        <w:jc w:val="both"/>
        <w:rPr>
          <w:rFonts w:ascii="Times New Roman" w:hAnsi="Times New Roman"/>
          <w:b/>
          <w:sz w:val="24"/>
        </w:rPr>
      </w:pPr>
      <w:proofErr w:type="spellStart"/>
      <w:r w:rsidRPr="00676B53">
        <w:rPr>
          <w:rFonts w:ascii="Times New Roman" w:hAnsi="Times New Roman"/>
          <w:sz w:val="24"/>
        </w:rPr>
        <w:t>Në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këtë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zë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janë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përfshirë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edhe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shpenzimet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veterinare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katër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Drejtorive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Rajonale</w:t>
      </w:r>
      <w:proofErr w:type="spellEnd"/>
      <w:r w:rsidRPr="00676B53">
        <w:rPr>
          <w:rFonts w:ascii="Times New Roman" w:hAnsi="Times New Roman"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sz w:val="24"/>
        </w:rPr>
        <w:t>të</w:t>
      </w:r>
      <w:proofErr w:type="spellEnd"/>
      <w:r w:rsidRPr="00676B53">
        <w:rPr>
          <w:rFonts w:ascii="Times New Roman" w:hAnsi="Times New Roman"/>
          <w:sz w:val="24"/>
        </w:rPr>
        <w:t xml:space="preserve"> AKVMB-</w:t>
      </w:r>
      <w:proofErr w:type="spellStart"/>
      <w:r w:rsidRPr="00676B53">
        <w:rPr>
          <w:rFonts w:ascii="Times New Roman" w:hAnsi="Times New Roman"/>
          <w:sz w:val="24"/>
        </w:rPr>
        <w:t>së</w:t>
      </w:r>
      <w:proofErr w:type="spellEnd"/>
      <w:r w:rsidRPr="00676B53">
        <w:rPr>
          <w:rFonts w:ascii="Times New Roman" w:hAnsi="Times New Roman"/>
          <w:sz w:val="24"/>
        </w:rPr>
        <w:t xml:space="preserve"> (</w:t>
      </w:r>
      <w:proofErr w:type="spellStart"/>
      <w:r w:rsidRPr="00676B53">
        <w:rPr>
          <w:rFonts w:ascii="Times New Roman" w:hAnsi="Times New Roman"/>
          <w:i/>
          <w:iCs/>
          <w:sz w:val="24"/>
        </w:rPr>
        <w:t>blerja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676B53">
        <w:rPr>
          <w:rFonts w:ascii="Times New Roman" w:hAnsi="Times New Roman"/>
          <w:i/>
          <w:iCs/>
          <w:sz w:val="24"/>
        </w:rPr>
        <w:t>bazës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materiale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676B53">
        <w:rPr>
          <w:rFonts w:ascii="Times New Roman" w:hAnsi="Times New Roman"/>
          <w:i/>
          <w:iCs/>
          <w:sz w:val="24"/>
        </w:rPr>
        <w:t>certifikatat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që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lëshohen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në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thertore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676B53">
        <w:rPr>
          <w:rFonts w:ascii="Times New Roman" w:hAnsi="Times New Roman"/>
          <w:i/>
          <w:iCs/>
          <w:sz w:val="24"/>
        </w:rPr>
        <w:t>baza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materiale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për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sistemin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RUDA, </w:t>
      </w:r>
      <w:proofErr w:type="spellStart"/>
      <w:r w:rsidRPr="00676B53">
        <w:rPr>
          <w:rFonts w:ascii="Times New Roman" w:hAnsi="Times New Roman"/>
          <w:i/>
          <w:iCs/>
          <w:sz w:val="24"/>
        </w:rPr>
        <w:t>blerja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676B53">
        <w:rPr>
          <w:rFonts w:ascii="Times New Roman" w:hAnsi="Times New Roman"/>
          <w:i/>
          <w:iCs/>
          <w:sz w:val="24"/>
        </w:rPr>
        <w:t>dezinfektantëve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676B53">
        <w:rPr>
          <w:rFonts w:ascii="Times New Roman" w:hAnsi="Times New Roman"/>
          <w:i/>
          <w:iCs/>
          <w:sz w:val="24"/>
        </w:rPr>
        <w:t>dërgimi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i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mostrave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në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ISUV, </w:t>
      </w:r>
      <w:proofErr w:type="spellStart"/>
      <w:r w:rsidRPr="00676B53">
        <w:rPr>
          <w:rFonts w:ascii="Times New Roman" w:hAnsi="Times New Roman"/>
          <w:i/>
          <w:iCs/>
          <w:sz w:val="24"/>
        </w:rPr>
        <w:t>dhe</w:t>
      </w:r>
      <w:proofErr w:type="spellEnd"/>
      <w:r w:rsidRPr="00676B5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676B53">
        <w:rPr>
          <w:rFonts w:ascii="Times New Roman" w:hAnsi="Times New Roman"/>
          <w:i/>
          <w:iCs/>
          <w:sz w:val="24"/>
        </w:rPr>
        <w:t>dëmshpërblimi</w:t>
      </w:r>
      <w:proofErr w:type="spellEnd"/>
      <w:r w:rsidRPr="00676B5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762AA5CB" w14:textId="77777777" w:rsidR="00502BCE" w:rsidRPr="00386812" w:rsidRDefault="00502BCE" w:rsidP="00502BCE">
      <w:pPr>
        <w:spacing w:after="120"/>
        <w:ind w:left="425"/>
        <w:jc w:val="both"/>
        <w:rPr>
          <w:rFonts w:ascii="Times New Roman" w:hAnsi="Times New Roman"/>
          <w:b/>
          <w:sz w:val="24"/>
        </w:rPr>
      </w:pPr>
      <w:r w:rsidRPr="00386812">
        <w:rPr>
          <w:rFonts w:ascii="Times New Roman" w:hAnsi="Times New Roman"/>
          <w:sz w:val="24"/>
        </w:rPr>
        <w:t xml:space="preserve">Fondi </w:t>
      </w:r>
      <w:proofErr w:type="spellStart"/>
      <w:r w:rsidRPr="00386812">
        <w:rPr>
          <w:rFonts w:ascii="Times New Roman" w:hAnsi="Times New Roman"/>
          <w:sz w:val="24"/>
        </w:rPr>
        <w:t>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planifikuar</w:t>
      </w:r>
      <w:proofErr w:type="spellEnd"/>
      <w:r w:rsidRPr="00386812">
        <w:rPr>
          <w:rFonts w:ascii="Times New Roman" w:hAnsi="Times New Roman"/>
          <w:sz w:val="24"/>
        </w:rPr>
        <w:t xml:space="preserve"> (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total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4 DRVMB-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)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shpenzimet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veterinare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është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vlerën</w:t>
      </w:r>
      <w:proofErr w:type="spellEnd"/>
      <w:r w:rsidRPr="00386812">
        <w:rPr>
          <w:rFonts w:ascii="Times New Roman" w:hAnsi="Times New Roman"/>
          <w:sz w:val="24"/>
        </w:rPr>
        <w:t xml:space="preserve"> 103,200,900 </w:t>
      </w:r>
      <w:proofErr w:type="spellStart"/>
      <w:r w:rsidRPr="00386812">
        <w:rPr>
          <w:rFonts w:ascii="Times New Roman" w:hAnsi="Times New Roman"/>
          <w:sz w:val="24"/>
        </w:rPr>
        <w:t>lekë</w:t>
      </w:r>
      <w:proofErr w:type="spellEnd"/>
      <w:r w:rsidRPr="00386812">
        <w:rPr>
          <w:rFonts w:ascii="Times New Roman" w:hAnsi="Times New Roman"/>
          <w:sz w:val="24"/>
        </w:rPr>
        <w:t xml:space="preserve">. </w:t>
      </w:r>
      <w:proofErr w:type="spellStart"/>
      <w:r w:rsidRPr="00386812">
        <w:rPr>
          <w:rFonts w:ascii="Times New Roman" w:hAnsi="Times New Roman"/>
          <w:sz w:val="24"/>
        </w:rPr>
        <w:t>Janë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realizuar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shpenzime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vlerën</w:t>
      </w:r>
      <w:proofErr w:type="spellEnd"/>
      <w:r w:rsidRPr="00386812">
        <w:rPr>
          <w:rFonts w:ascii="Times New Roman" w:hAnsi="Times New Roman"/>
          <w:sz w:val="24"/>
        </w:rPr>
        <w:t xml:space="preserve"> 102,304,620</w:t>
      </w:r>
      <w:r>
        <w:rPr>
          <w:rFonts w:ascii="Times New Roman" w:hAnsi="Times New Roman"/>
          <w:sz w:val="24"/>
        </w:rPr>
        <w:t xml:space="preserve">lekë </w:t>
      </w:r>
      <w:proofErr w:type="spellStart"/>
      <w:r w:rsidRPr="00E15123">
        <w:rPr>
          <w:rFonts w:ascii="Times New Roman" w:hAnsi="Times New Roman"/>
          <w:sz w:val="24"/>
        </w:rPr>
        <w:t>ose</w:t>
      </w:r>
      <w:proofErr w:type="spellEnd"/>
      <w:r w:rsidRPr="00E15123">
        <w:rPr>
          <w:rFonts w:ascii="Times New Roman" w:hAnsi="Times New Roman"/>
          <w:sz w:val="24"/>
        </w:rPr>
        <w:t xml:space="preserve"> </w:t>
      </w:r>
      <w:r w:rsidRPr="00386812">
        <w:rPr>
          <w:rFonts w:ascii="Times New Roman" w:hAnsi="Times New Roman"/>
          <w:sz w:val="24"/>
        </w:rPr>
        <w:t xml:space="preserve">99%.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fondin</w:t>
      </w:r>
      <w:proofErr w:type="spellEnd"/>
      <w:r w:rsidRPr="00386812">
        <w:rPr>
          <w:rFonts w:ascii="Times New Roman" w:hAnsi="Times New Roman"/>
          <w:sz w:val="24"/>
        </w:rPr>
        <w:t xml:space="preserve"> e </w:t>
      </w:r>
      <w:proofErr w:type="spellStart"/>
      <w:r w:rsidRPr="00386812">
        <w:rPr>
          <w:rFonts w:ascii="Times New Roman" w:hAnsi="Times New Roman"/>
          <w:sz w:val="24"/>
        </w:rPr>
        <w:t>planifikuar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4 DRVMB-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, </w:t>
      </w:r>
      <w:proofErr w:type="spellStart"/>
      <w:r w:rsidRPr="00386812">
        <w:rPr>
          <w:rFonts w:ascii="Times New Roman" w:hAnsi="Times New Roman"/>
          <w:sz w:val="24"/>
        </w:rPr>
        <w:t>vlera</w:t>
      </w:r>
      <w:proofErr w:type="spellEnd"/>
      <w:r w:rsidRPr="00386812">
        <w:rPr>
          <w:rFonts w:ascii="Times New Roman" w:hAnsi="Times New Roman"/>
          <w:sz w:val="24"/>
        </w:rPr>
        <w:t xml:space="preserve"> 81,797,772 </w:t>
      </w:r>
      <w:proofErr w:type="spellStart"/>
      <w:r w:rsidRPr="00386812">
        <w:rPr>
          <w:rFonts w:ascii="Times New Roman" w:hAnsi="Times New Roman"/>
          <w:sz w:val="24"/>
        </w:rPr>
        <w:t>lekë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përket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zërit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dëmshpërblimeve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periudhën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bookmarkStart w:id="1" w:name="_Hlk209452323"/>
      <w:r w:rsidRPr="00386812">
        <w:rPr>
          <w:rFonts w:ascii="Times New Roman" w:hAnsi="Times New Roman"/>
          <w:sz w:val="24"/>
        </w:rPr>
        <w:t>Janar</w:t>
      </w:r>
      <w:r>
        <w:rPr>
          <w:rFonts w:ascii="Times New Roman" w:hAnsi="Times New Roman"/>
          <w:sz w:val="24"/>
        </w:rPr>
        <w:t xml:space="preserve"> </w:t>
      </w:r>
      <w:r w:rsidRPr="0038681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Dhjetor</w:t>
      </w:r>
      <w:proofErr w:type="spellEnd"/>
      <w:r w:rsidRPr="00386812">
        <w:rPr>
          <w:rFonts w:ascii="Times New Roman" w:hAnsi="Times New Roman"/>
          <w:sz w:val="24"/>
        </w:rPr>
        <w:t xml:space="preserve"> 2025</w:t>
      </w:r>
      <w:bookmarkEnd w:id="1"/>
      <w:r w:rsidRPr="00386812">
        <w:rPr>
          <w:rFonts w:ascii="Times New Roman" w:hAnsi="Times New Roman"/>
          <w:sz w:val="24"/>
        </w:rPr>
        <w:t xml:space="preserve">, </w:t>
      </w:r>
      <w:proofErr w:type="spellStart"/>
      <w:r w:rsidRPr="00386812">
        <w:rPr>
          <w:rFonts w:ascii="Times New Roman" w:hAnsi="Times New Roman"/>
          <w:sz w:val="24"/>
        </w:rPr>
        <w:t>ku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janë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realizuar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dëmshpërblime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vlerën</w:t>
      </w:r>
      <w:proofErr w:type="spellEnd"/>
      <w:r w:rsidRPr="00386812">
        <w:rPr>
          <w:rFonts w:ascii="Times New Roman" w:hAnsi="Times New Roman"/>
          <w:sz w:val="24"/>
        </w:rPr>
        <w:t xml:space="preserve"> 81,649,750 </w:t>
      </w:r>
      <w:proofErr w:type="spellStart"/>
      <w:r w:rsidRPr="00386812">
        <w:rPr>
          <w:rFonts w:ascii="Times New Roman" w:hAnsi="Times New Roman"/>
          <w:sz w:val="24"/>
        </w:rPr>
        <w:t>lekë</w:t>
      </w:r>
      <w:proofErr w:type="spellEnd"/>
      <w:r w:rsidRPr="00386812">
        <w:rPr>
          <w:rFonts w:ascii="Times New Roman" w:hAnsi="Times New Roman"/>
          <w:sz w:val="24"/>
        </w:rPr>
        <w:t xml:space="preserve">. </w:t>
      </w:r>
    </w:p>
    <w:p w14:paraId="5D274DBD" w14:textId="07F88560" w:rsidR="00502BCE" w:rsidRPr="00A17741" w:rsidRDefault="00502BCE" w:rsidP="00502BCE">
      <w:pPr>
        <w:spacing w:after="120"/>
        <w:ind w:left="425"/>
        <w:jc w:val="both"/>
        <w:rPr>
          <w:rFonts w:ascii="Times New Roman" w:hAnsi="Times New Roman"/>
          <w:b/>
          <w:sz w:val="24"/>
        </w:rPr>
      </w:pPr>
      <w:proofErr w:type="spellStart"/>
      <w:r w:rsidRPr="00386812">
        <w:rPr>
          <w:rFonts w:ascii="Times New Roman" w:hAnsi="Times New Roman"/>
          <w:sz w:val="24"/>
        </w:rPr>
        <w:t>Janë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dëmshpërblyer</w:t>
      </w:r>
      <w:proofErr w:type="spellEnd"/>
      <w:r w:rsidRPr="00386812">
        <w:rPr>
          <w:rFonts w:ascii="Times New Roman" w:hAnsi="Times New Roman"/>
          <w:sz w:val="24"/>
        </w:rPr>
        <w:t xml:space="preserve"> 96 </w:t>
      </w:r>
      <w:proofErr w:type="spellStart"/>
      <w:r w:rsidRPr="00386812">
        <w:rPr>
          <w:rFonts w:ascii="Times New Roman" w:hAnsi="Times New Roman"/>
          <w:sz w:val="24"/>
        </w:rPr>
        <w:t>fermerë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411 </w:t>
      </w:r>
      <w:proofErr w:type="spellStart"/>
      <w:r w:rsidRPr="00386812">
        <w:rPr>
          <w:rFonts w:ascii="Times New Roman" w:hAnsi="Times New Roman"/>
          <w:sz w:val="24"/>
        </w:rPr>
        <w:t>kafshë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ngrodhura</w:t>
      </w:r>
      <w:proofErr w:type="spellEnd"/>
      <w:r w:rsidRPr="00386812">
        <w:rPr>
          <w:rFonts w:ascii="Times New Roman" w:hAnsi="Times New Roman"/>
          <w:sz w:val="24"/>
        </w:rPr>
        <w:t>/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eleminuara</w:t>
      </w:r>
      <w:proofErr w:type="spellEnd"/>
      <w:r w:rsidRPr="00386812">
        <w:rPr>
          <w:rFonts w:ascii="Times New Roman" w:hAnsi="Times New Roman"/>
          <w:sz w:val="24"/>
        </w:rPr>
        <w:t xml:space="preserve">, </w:t>
      </w:r>
      <w:proofErr w:type="spellStart"/>
      <w:r w:rsidRPr="00386812">
        <w:rPr>
          <w:rFonts w:ascii="Times New Roman" w:hAnsi="Times New Roman"/>
          <w:sz w:val="24"/>
        </w:rPr>
        <w:t>nga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cilët</w:t>
      </w:r>
      <w:proofErr w:type="spellEnd"/>
      <w:r w:rsidRPr="00386812">
        <w:rPr>
          <w:rFonts w:ascii="Times New Roman" w:hAnsi="Times New Roman"/>
          <w:sz w:val="24"/>
        </w:rPr>
        <w:t xml:space="preserve"> 35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gjedhë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janë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eleminuar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shkak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tuberkulozit</w:t>
      </w:r>
      <w:proofErr w:type="spellEnd"/>
      <w:r w:rsidRPr="00386812">
        <w:rPr>
          <w:rFonts w:ascii="Times New Roman" w:hAnsi="Times New Roman"/>
          <w:sz w:val="24"/>
        </w:rPr>
        <w:t xml:space="preserve">, 344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gjedhë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shkak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brucelozës</w:t>
      </w:r>
      <w:proofErr w:type="spellEnd"/>
      <w:r w:rsidRPr="00386812">
        <w:rPr>
          <w:rFonts w:ascii="Times New Roman" w:hAnsi="Times New Roman"/>
          <w:sz w:val="24"/>
        </w:rPr>
        <w:t xml:space="preserve">, 4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imta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shkak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brucelozës</w:t>
      </w:r>
      <w:proofErr w:type="spellEnd"/>
      <w:r w:rsidRPr="00386812">
        <w:rPr>
          <w:rFonts w:ascii="Times New Roman" w:hAnsi="Times New Roman"/>
          <w:sz w:val="24"/>
        </w:rPr>
        <w:t xml:space="preserve">, 18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gjedhë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shkak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plasjes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7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imta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shkak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plasjes</w:t>
      </w:r>
      <w:proofErr w:type="spellEnd"/>
      <w:r w:rsidRPr="00386812">
        <w:rPr>
          <w:rFonts w:ascii="Times New Roman" w:hAnsi="Times New Roman"/>
          <w:sz w:val="24"/>
        </w:rPr>
        <w:t xml:space="preserve">, 3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njëthundrakë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shkak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plasjes</w:t>
      </w:r>
      <w:proofErr w:type="spellEnd"/>
      <w:r w:rsidRPr="00386812">
        <w:rPr>
          <w:rFonts w:ascii="Times New Roman" w:hAnsi="Times New Roman"/>
          <w:sz w:val="24"/>
        </w:rPr>
        <w:t>.</w:t>
      </w:r>
    </w:p>
    <w:p w14:paraId="47DE2234" w14:textId="77777777" w:rsidR="00502BCE" w:rsidRPr="00386812" w:rsidRDefault="00502BCE" w:rsidP="00502BCE">
      <w:pPr>
        <w:pStyle w:val="ListParagraph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sz w:val="24"/>
        </w:rPr>
      </w:pPr>
      <w:r w:rsidRPr="00E17AF9">
        <w:rPr>
          <w:rFonts w:ascii="Times New Roman" w:hAnsi="Times New Roman"/>
          <w:sz w:val="24"/>
        </w:rPr>
        <w:t>90502AB “</w:t>
      </w:r>
      <w:proofErr w:type="spellStart"/>
      <w:r w:rsidRPr="00E17AF9">
        <w:rPr>
          <w:rFonts w:ascii="Times New Roman" w:hAnsi="Times New Roman"/>
          <w:i/>
          <w:iCs/>
          <w:sz w:val="24"/>
        </w:rPr>
        <w:t>Kafshë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shëndetshme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dhe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kontrolluara</w:t>
      </w:r>
      <w:proofErr w:type="spellEnd"/>
      <w:r w:rsidRPr="00E17AF9">
        <w:rPr>
          <w:rFonts w:ascii="Times New Roman" w:hAnsi="Times New Roman"/>
          <w:sz w:val="24"/>
        </w:rPr>
        <w:t>”:</w:t>
      </w:r>
      <w:r w:rsidRPr="00386812">
        <w:t xml:space="preserve"> </w:t>
      </w:r>
      <w:proofErr w:type="spellStart"/>
      <w:r w:rsidRPr="00386812">
        <w:rPr>
          <w:rFonts w:ascii="Times New Roman" w:hAnsi="Times New Roman"/>
          <w:sz w:val="24"/>
        </w:rPr>
        <w:t>Janë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realizuar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kontrolle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fermat</w:t>
      </w:r>
      <w:proofErr w:type="spellEnd"/>
      <w:r w:rsidRPr="00386812">
        <w:rPr>
          <w:rFonts w:ascii="Times New Roman" w:hAnsi="Times New Roman"/>
          <w:sz w:val="24"/>
        </w:rPr>
        <w:t xml:space="preserve"> e </w:t>
      </w:r>
      <w:proofErr w:type="spellStart"/>
      <w:r w:rsidRPr="00386812">
        <w:rPr>
          <w:rFonts w:ascii="Times New Roman" w:hAnsi="Times New Roman"/>
          <w:sz w:val="24"/>
        </w:rPr>
        <w:t>kafshëve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gjalla</w:t>
      </w:r>
      <w:proofErr w:type="spellEnd"/>
      <w:r w:rsidRPr="00386812">
        <w:rPr>
          <w:rFonts w:ascii="Times New Roman" w:hAnsi="Times New Roman"/>
          <w:sz w:val="24"/>
        </w:rPr>
        <w:t xml:space="preserve">,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farmacitë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veterinare</w:t>
      </w:r>
      <w:proofErr w:type="spellEnd"/>
      <w:r w:rsidRPr="00386812">
        <w:rPr>
          <w:rFonts w:ascii="Times New Roman" w:hAnsi="Times New Roman"/>
          <w:sz w:val="24"/>
        </w:rPr>
        <w:t xml:space="preserve">, depot </w:t>
      </w:r>
      <w:proofErr w:type="spellStart"/>
      <w:r w:rsidRPr="00386812">
        <w:rPr>
          <w:rFonts w:ascii="Times New Roman" w:hAnsi="Times New Roman"/>
          <w:sz w:val="24"/>
        </w:rPr>
        <w:t>farmaceutike</w:t>
      </w:r>
      <w:proofErr w:type="spellEnd"/>
      <w:r w:rsidRPr="00386812">
        <w:rPr>
          <w:rFonts w:ascii="Times New Roman" w:hAnsi="Times New Roman"/>
          <w:sz w:val="24"/>
        </w:rPr>
        <w:t xml:space="preserve">, </w:t>
      </w:r>
      <w:proofErr w:type="spellStart"/>
      <w:r w:rsidRPr="00386812">
        <w:rPr>
          <w:rFonts w:ascii="Times New Roman" w:hAnsi="Times New Roman"/>
          <w:sz w:val="24"/>
        </w:rPr>
        <w:t>kontrolli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bimëve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produkteve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bimore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monitorime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fitosanitare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rreth</w:t>
      </w:r>
      <w:proofErr w:type="spellEnd"/>
      <w:r w:rsidRPr="00386812">
        <w:rPr>
          <w:rFonts w:ascii="Times New Roman" w:hAnsi="Times New Roman"/>
          <w:sz w:val="24"/>
        </w:rPr>
        <w:t xml:space="preserve"> 37,323 </w:t>
      </w:r>
      <w:proofErr w:type="spellStart"/>
      <w:r w:rsidRPr="00386812">
        <w:rPr>
          <w:rFonts w:ascii="Times New Roman" w:hAnsi="Times New Roman"/>
          <w:sz w:val="24"/>
        </w:rPr>
        <w:t>kontrolle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gjatë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vitit</w:t>
      </w:r>
      <w:proofErr w:type="spellEnd"/>
      <w:r w:rsidRPr="00386812">
        <w:rPr>
          <w:rFonts w:ascii="Times New Roman" w:hAnsi="Times New Roman"/>
          <w:sz w:val="24"/>
        </w:rPr>
        <w:t xml:space="preserve"> 2025. </w:t>
      </w:r>
      <w:proofErr w:type="spellStart"/>
      <w:r w:rsidRPr="00386812">
        <w:rPr>
          <w:rFonts w:ascii="Times New Roman" w:hAnsi="Times New Roman"/>
          <w:sz w:val="24"/>
        </w:rPr>
        <w:t>Është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realizuar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gjurmimi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Brucelozës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91,591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gjedhë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gjurmimi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i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sëmundjes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së</w:t>
      </w:r>
      <w:proofErr w:type="spellEnd"/>
      <w:r w:rsidRPr="00386812">
        <w:rPr>
          <w:rFonts w:ascii="Times New Roman" w:hAnsi="Times New Roman"/>
          <w:sz w:val="24"/>
        </w:rPr>
        <w:t xml:space="preserve"> TBC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218,995 </w:t>
      </w:r>
      <w:proofErr w:type="spellStart"/>
      <w:r w:rsidRPr="00386812">
        <w:rPr>
          <w:rFonts w:ascii="Times New Roman" w:hAnsi="Times New Roman"/>
          <w:sz w:val="24"/>
        </w:rPr>
        <w:t>krerë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gjedhë</w:t>
      </w:r>
      <w:proofErr w:type="spellEnd"/>
      <w:r w:rsidRPr="00386812">
        <w:rPr>
          <w:rFonts w:ascii="Times New Roman" w:hAnsi="Times New Roman"/>
          <w:sz w:val="24"/>
        </w:rPr>
        <w:t xml:space="preserve">. </w:t>
      </w:r>
      <w:proofErr w:type="spellStart"/>
      <w:r w:rsidRPr="00386812">
        <w:rPr>
          <w:rFonts w:ascii="Times New Roman" w:hAnsi="Times New Roman"/>
          <w:sz w:val="24"/>
        </w:rPr>
        <w:t>Janë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realizuar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shpenzimet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pagat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sigurimet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shoqërore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shëndetësore</w:t>
      </w:r>
      <w:proofErr w:type="spellEnd"/>
      <w:r w:rsidRPr="00386812">
        <w:rPr>
          <w:rFonts w:ascii="Times New Roman" w:hAnsi="Times New Roman"/>
          <w:sz w:val="24"/>
        </w:rPr>
        <w:t xml:space="preserve"> (</w:t>
      </w:r>
      <w:proofErr w:type="spellStart"/>
      <w:r w:rsidRPr="00386812">
        <w:rPr>
          <w:rFonts w:ascii="Times New Roman" w:hAnsi="Times New Roman"/>
          <w:i/>
          <w:iCs/>
          <w:sz w:val="24"/>
        </w:rPr>
        <w:t>llogaria</w:t>
      </w:r>
      <w:proofErr w:type="spellEnd"/>
      <w:r w:rsidRPr="00386812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i/>
          <w:iCs/>
          <w:sz w:val="24"/>
        </w:rPr>
        <w:t>ekonomike</w:t>
      </w:r>
      <w:proofErr w:type="spellEnd"/>
      <w:r w:rsidRPr="00386812">
        <w:rPr>
          <w:rFonts w:ascii="Times New Roman" w:hAnsi="Times New Roman"/>
          <w:i/>
          <w:iCs/>
          <w:sz w:val="24"/>
        </w:rPr>
        <w:t xml:space="preserve"> 600+601</w:t>
      </w:r>
      <w:r w:rsidRPr="00386812">
        <w:rPr>
          <w:rFonts w:ascii="Times New Roman" w:hAnsi="Times New Roman"/>
          <w:sz w:val="24"/>
        </w:rPr>
        <w:t xml:space="preserve">)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vlerën</w:t>
      </w:r>
      <w:proofErr w:type="spellEnd"/>
      <w:r w:rsidRPr="00386812">
        <w:rPr>
          <w:rFonts w:ascii="Times New Roman" w:hAnsi="Times New Roman"/>
          <w:sz w:val="24"/>
        </w:rPr>
        <w:t xml:space="preserve"> 869,715,492 (99.9%) </w:t>
      </w:r>
      <w:proofErr w:type="spellStart"/>
      <w:r w:rsidRPr="00386812">
        <w:rPr>
          <w:rFonts w:ascii="Times New Roman" w:hAnsi="Times New Roman"/>
          <w:sz w:val="24"/>
        </w:rPr>
        <w:t>lekë</w:t>
      </w:r>
      <w:proofErr w:type="spellEnd"/>
      <w:r w:rsidRPr="00386812">
        <w:rPr>
          <w:rFonts w:ascii="Times New Roman" w:hAnsi="Times New Roman"/>
          <w:sz w:val="24"/>
        </w:rPr>
        <w:t xml:space="preserve">, </w:t>
      </w:r>
      <w:proofErr w:type="spellStart"/>
      <w:r w:rsidRPr="00386812">
        <w:rPr>
          <w:rFonts w:ascii="Times New Roman" w:hAnsi="Times New Roman"/>
          <w:sz w:val="24"/>
        </w:rPr>
        <w:t>shpenzimet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mallra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shërbime</w:t>
      </w:r>
      <w:proofErr w:type="spellEnd"/>
      <w:r w:rsidRPr="00386812">
        <w:rPr>
          <w:rFonts w:ascii="Times New Roman" w:hAnsi="Times New Roman"/>
          <w:sz w:val="24"/>
        </w:rPr>
        <w:t xml:space="preserve"> (</w:t>
      </w:r>
      <w:proofErr w:type="spellStart"/>
      <w:r w:rsidRPr="00386812">
        <w:rPr>
          <w:rFonts w:ascii="Times New Roman" w:hAnsi="Times New Roman"/>
          <w:i/>
          <w:iCs/>
          <w:sz w:val="24"/>
        </w:rPr>
        <w:t>llogaria</w:t>
      </w:r>
      <w:proofErr w:type="spellEnd"/>
      <w:r w:rsidRPr="00386812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i/>
          <w:iCs/>
          <w:sz w:val="24"/>
        </w:rPr>
        <w:t>ekonomike</w:t>
      </w:r>
      <w:proofErr w:type="spellEnd"/>
      <w:r w:rsidRPr="00386812">
        <w:rPr>
          <w:rFonts w:ascii="Times New Roman" w:hAnsi="Times New Roman"/>
          <w:i/>
          <w:iCs/>
          <w:sz w:val="24"/>
        </w:rPr>
        <w:t xml:space="preserve"> 602</w:t>
      </w:r>
      <w:r w:rsidRPr="00386812">
        <w:rPr>
          <w:rFonts w:ascii="Times New Roman" w:hAnsi="Times New Roman"/>
          <w:sz w:val="24"/>
        </w:rPr>
        <w:t xml:space="preserve">)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vlerën</w:t>
      </w:r>
      <w:proofErr w:type="spellEnd"/>
      <w:r w:rsidRPr="00386812">
        <w:rPr>
          <w:rFonts w:ascii="Times New Roman" w:hAnsi="Times New Roman"/>
          <w:sz w:val="24"/>
        </w:rPr>
        <w:t xml:space="preserve"> 414,379,313 (99.5%) </w:t>
      </w:r>
      <w:proofErr w:type="spellStart"/>
      <w:r w:rsidRPr="00386812">
        <w:rPr>
          <w:rFonts w:ascii="Times New Roman" w:hAnsi="Times New Roman"/>
          <w:sz w:val="24"/>
        </w:rPr>
        <w:t>lekë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transfertat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për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familjet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dhe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individët</w:t>
      </w:r>
      <w:proofErr w:type="spellEnd"/>
      <w:r w:rsidRPr="00386812">
        <w:rPr>
          <w:rFonts w:ascii="Times New Roman" w:hAnsi="Times New Roman"/>
          <w:sz w:val="24"/>
        </w:rPr>
        <w:t xml:space="preserve"> (</w:t>
      </w:r>
      <w:proofErr w:type="spellStart"/>
      <w:r w:rsidRPr="00386812">
        <w:rPr>
          <w:rFonts w:ascii="Times New Roman" w:hAnsi="Times New Roman"/>
          <w:i/>
          <w:iCs/>
          <w:sz w:val="24"/>
        </w:rPr>
        <w:t>llogaria</w:t>
      </w:r>
      <w:proofErr w:type="spellEnd"/>
      <w:r w:rsidRPr="00386812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i/>
          <w:iCs/>
          <w:sz w:val="24"/>
        </w:rPr>
        <w:t>ekonomike</w:t>
      </w:r>
      <w:proofErr w:type="spellEnd"/>
      <w:r w:rsidRPr="00386812">
        <w:rPr>
          <w:rFonts w:ascii="Times New Roman" w:hAnsi="Times New Roman"/>
          <w:i/>
          <w:iCs/>
          <w:sz w:val="24"/>
        </w:rPr>
        <w:t xml:space="preserve"> 606</w:t>
      </w:r>
      <w:r w:rsidRPr="00386812">
        <w:rPr>
          <w:rFonts w:ascii="Times New Roman" w:hAnsi="Times New Roman"/>
          <w:sz w:val="24"/>
        </w:rPr>
        <w:t xml:space="preserve">) </w:t>
      </w:r>
      <w:proofErr w:type="spellStart"/>
      <w:r w:rsidRPr="00386812">
        <w:rPr>
          <w:rFonts w:ascii="Times New Roman" w:hAnsi="Times New Roman"/>
          <w:sz w:val="24"/>
        </w:rPr>
        <w:t>në</w:t>
      </w:r>
      <w:proofErr w:type="spellEnd"/>
      <w:r w:rsidRPr="00386812">
        <w:rPr>
          <w:rFonts w:ascii="Times New Roman" w:hAnsi="Times New Roman"/>
          <w:sz w:val="24"/>
        </w:rPr>
        <w:t xml:space="preserve"> </w:t>
      </w:r>
      <w:proofErr w:type="spellStart"/>
      <w:r w:rsidRPr="00386812">
        <w:rPr>
          <w:rFonts w:ascii="Times New Roman" w:hAnsi="Times New Roman"/>
          <w:sz w:val="24"/>
        </w:rPr>
        <w:t>vlerën</w:t>
      </w:r>
      <w:proofErr w:type="spellEnd"/>
      <w:r w:rsidRPr="00386812">
        <w:rPr>
          <w:rFonts w:ascii="Times New Roman" w:hAnsi="Times New Roman"/>
          <w:sz w:val="24"/>
        </w:rPr>
        <w:t xml:space="preserve"> 2,021,888 (96.5%) </w:t>
      </w:r>
      <w:proofErr w:type="spellStart"/>
      <w:r w:rsidRPr="00386812">
        <w:rPr>
          <w:rFonts w:ascii="Times New Roman" w:hAnsi="Times New Roman"/>
          <w:sz w:val="24"/>
        </w:rPr>
        <w:t>lekë</w:t>
      </w:r>
      <w:proofErr w:type="spellEnd"/>
      <w:r w:rsidRPr="00386812">
        <w:rPr>
          <w:rFonts w:ascii="Times New Roman" w:hAnsi="Times New Roman"/>
          <w:sz w:val="24"/>
        </w:rPr>
        <w:t>.</w:t>
      </w:r>
    </w:p>
    <w:p w14:paraId="2FD2F6DD" w14:textId="77777777" w:rsidR="00502BCE" w:rsidRPr="00136A49" w:rsidRDefault="00502BCE" w:rsidP="00502BCE">
      <w:pPr>
        <w:pStyle w:val="ListParagraph"/>
        <w:numPr>
          <w:ilvl w:val="0"/>
          <w:numId w:val="21"/>
        </w:numPr>
        <w:spacing w:after="120"/>
        <w:ind w:left="425" w:hanging="425"/>
        <w:jc w:val="both"/>
        <w:rPr>
          <w:rFonts w:ascii="Times New Roman" w:hAnsi="Times New Roman"/>
          <w:b/>
          <w:bCs/>
          <w:sz w:val="24"/>
        </w:rPr>
      </w:pPr>
      <w:r w:rsidRPr="00E17AF9">
        <w:rPr>
          <w:rFonts w:ascii="Times New Roman" w:hAnsi="Times New Roman"/>
          <w:sz w:val="24"/>
        </w:rPr>
        <w:t>90502AC “</w:t>
      </w:r>
      <w:proofErr w:type="spellStart"/>
      <w:r w:rsidRPr="00E17AF9">
        <w:rPr>
          <w:rFonts w:ascii="Times New Roman" w:hAnsi="Times New Roman"/>
          <w:i/>
          <w:iCs/>
          <w:sz w:val="24"/>
        </w:rPr>
        <w:t>Matrikuj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blerë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për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kafshët</w:t>
      </w:r>
      <w:proofErr w:type="spellEnd"/>
      <w:r w:rsidRPr="00E17AF9">
        <w:rPr>
          <w:rFonts w:ascii="Times New Roman" w:hAnsi="Times New Roman"/>
          <w:sz w:val="24"/>
        </w:rPr>
        <w:t>”:</w:t>
      </w:r>
      <w:r w:rsidRPr="0083690F">
        <w:rPr>
          <w:rFonts w:ascii="Times New Roman" w:hAnsi="Times New Roman"/>
          <w:sz w:val="24"/>
        </w:rPr>
        <w:t xml:space="preserve"> </w:t>
      </w:r>
      <w:proofErr w:type="spellStart"/>
      <w:r w:rsidRPr="0083690F">
        <w:rPr>
          <w:rFonts w:ascii="Times New Roman" w:hAnsi="Times New Roman"/>
          <w:sz w:val="24"/>
        </w:rPr>
        <w:t>Është</w:t>
      </w:r>
      <w:proofErr w:type="spellEnd"/>
      <w:r w:rsidRPr="0083690F">
        <w:rPr>
          <w:rFonts w:ascii="Times New Roman" w:hAnsi="Times New Roman"/>
          <w:sz w:val="24"/>
        </w:rPr>
        <w:t xml:space="preserve"> </w:t>
      </w:r>
      <w:proofErr w:type="spellStart"/>
      <w:r w:rsidRPr="0083690F">
        <w:rPr>
          <w:rFonts w:ascii="Times New Roman" w:hAnsi="Times New Roman"/>
          <w:sz w:val="24"/>
        </w:rPr>
        <w:t>realizuar</w:t>
      </w:r>
      <w:proofErr w:type="spellEnd"/>
      <w:r w:rsidRPr="0083690F">
        <w:rPr>
          <w:rFonts w:ascii="Times New Roman" w:hAnsi="Times New Roman"/>
          <w:sz w:val="24"/>
        </w:rPr>
        <w:t xml:space="preserve"> </w:t>
      </w:r>
      <w:proofErr w:type="spellStart"/>
      <w:r w:rsidRPr="0083690F">
        <w:rPr>
          <w:rFonts w:ascii="Times New Roman" w:hAnsi="Times New Roman"/>
          <w:sz w:val="24"/>
        </w:rPr>
        <w:t>fondi</w:t>
      </w:r>
      <w:proofErr w:type="spellEnd"/>
      <w:r w:rsidRPr="0083690F">
        <w:rPr>
          <w:rFonts w:ascii="Times New Roman" w:hAnsi="Times New Roman"/>
          <w:sz w:val="24"/>
        </w:rPr>
        <w:t xml:space="preserve"> </w:t>
      </w:r>
      <w:proofErr w:type="spellStart"/>
      <w:r w:rsidRPr="0083690F">
        <w:rPr>
          <w:rFonts w:ascii="Times New Roman" w:hAnsi="Times New Roman"/>
          <w:sz w:val="24"/>
        </w:rPr>
        <w:t>në</w:t>
      </w:r>
      <w:proofErr w:type="spellEnd"/>
      <w:r w:rsidRPr="0083690F">
        <w:rPr>
          <w:rFonts w:ascii="Times New Roman" w:hAnsi="Times New Roman"/>
          <w:sz w:val="24"/>
        </w:rPr>
        <w:t xml:space="preserve"> total 69,216,299 </w:t>
      </w:r>
      <w:proofErr w:type="spellStart"/>
      <w:r w:rsidRPr="0083690F">
        <w:rPr>
          <w:rFonts w:ascii="Times New Roman" w:hAnsi="Times New Roman"/>
          <w:sz w:val="24"/>
        </w:rPr>
        <w:t>lekë</w:t>
      </w:r>
      <w:proofErr w:type="spellEnd"/>
      <w:r w:rsidRPr="0083690F">
        <w:rPr>
          <w:rFonts w:ascii="Times New Roman" w:hAnsi="Times New Roman"/>
          <w:sz w:val="24"/>
        </w:rPr>
        <w:t xml:space="preserve"> </w:t>
      </w:r>
      <w:proofErr w:type="spellStart"/>
      <w:r w:rsidRPr="0083690F">
        <w:rPr>
          <w:rFonts w:ascii="Times New Roman" w:hAnsi="Times New Roman"/>
          <w:sz w:val="24"/>
        </w:rPr>
        <w:t>ose</w:t>
      </w:r>
      <w:proofErr w:type="spellEnd"/>
      <w:r w:rsidRPr="0083690F">
        <w:rPr>
          <w:rFonts w:ascii="Times New Roman" w:hAnsi="Times New Roman"/>
          <w:sz w:val="24"/>
        </w:rPr>
        <w:t xml:space="preserve"> 99% e </w:t>
      </w:r>
      <w:proofErr w:type="spellStart"/>
      <w:r w:rsidRPr="0083690F">
        <w:rPr>
          <w:rFonts w:ascii="Times New Roman" w:hAnsi="Times New Roman"/>
          <w:sz w:val="24"/>
        </w:rPr>
        <w:t>planit</w:t>
      </w:r>
      <w:proofErr w:type="spellEnd"/>
      <w:r w:rsidRPr="0083690F">
        <w:rPr>
          <w:rFonts w:ascii="Times New Roman" w:hAnsi="Times New Roman"/>
          <w:sz w:val="24"/>
        </w:rPr>
        <w:t xml:space="preserve"> </w:t>
      </w:r>
      <w:proofErr w:type="spellStart"/>
      <w:r w:rsidRPr="0083690F">
        <w:rPr>
          <w:rFonts w:ascii="Times New Roman" w:hAnsi="Times New Roman"/>
          <w:sz w:val="24"/>
        </w:rPr>
        <w:t>për</w:t>
      </w:r>
      <w:proofErr w:type="spellEnd"/>
      <w:r w:rsidRPr="0083690F">
        <w:rPr>
          <w:rFonts w:ascii="Times New Roman" w:hAnsi="Times New Roman"/>
          <w:sz w:val="24"/>
        </w:rPr>
        <w:t xml:space="preserve"> </w:t>
      </w:r>
      <w:proofErr w:type="spellStart"/>
      <w:r w:rsidRPr="0083690F">
        <w:rPr>
          <w:rFonts w:ascii="Times New Roman" w:hAnsi="Times New Roman"/>
          <w:sz w:val="24"/>
        </w:rPr>
        <w:t>vitin</w:t>
      </w:r>
      <w:proofErr w:type="spellEnd"/>
      <w:r w:rsidRPr="0083690F">
        <w:rPr>
          <w:rFonts w:ascii="Times New Roman" w:hAnsi="Times New Roman"/>
          <w:sz w:val="24"/>
        </w:rPr>
        <w:t xml:space="preserve"> 2025.</w:t>
      </w:r>
    </w:p>
    <w:p w14:paraId="4B554B2F" w14:textId="77777777" w:rsidR="00502BCE" w:rsidRPr="00AB14C3" w:rsidRDefault="00502BCE" w:rsidP="00502BCE">
      <w:pPr>
        <w:pStyle w:val="ListParagraph"/>
        <w:numPr>
          <w:ilvl w:val="0"/>
          <w:numId w:val="56"/>
        </w:numPr>
        <w:spacing w:after="120"/>
        <w:contextualSpacing w:val="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AB14C3">
        <w:rPr>
          <w:rFonts w:ascii="Times New Roman" w:hAnsi="Times New Roman"/>
          <w:sz w:val="24"/>
        </w:rPr>
        <w:t>Është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përfunduar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pagesa</w:t>
      </w:r>
      <w:proofErr w:type="spellEnd"/>
      <w:r w:rsidRPr="00AB14C3">
        <w:rPr>
          <w:rFonts w:ascii="Times New Roman" w:hAnsi="Times New Roman"/>
          <w:sz w:val="24"/>
        </w:rPr>
        <w:t xml:space="preserve"> e </w:t>
      </w:r>
      <w:proofErr w:type="spellStart"/>
      <w:r w:rsidRPr="00AB14C3">
        <w:rPr>
          <w:rFonts w:ascii="Times New Roman" w:hAnsi="Times New Roman"/>
          <w:sz w:val="24"/>
        </w:rPr>
        <w:t>marrëveshjes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kuadër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të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lidhur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në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vitin</w:t>
      </w:r>
      <w:proofErr w:type="spellEnd"/>
      <w:r w:rsidRPr="00AB14C3">
        <w:rPr>
          <w:rFonts w:ascii="Times New Roman" w:hAnsi="Times New Roman"/>
          <w:sz w:val="24"/>
        </w:rPr>
        <w:t xml:space="preserve"> 2024 </w:t>
      </w:r>
      <w:proofErr w:type="spellStart"/>
      <w:r w:rsidRPr="00AB14C3">
        <w:rPr>
          <w:rFonts w:ascii="Times New Roman" w:hAnsi="Times New Roman"/>
          <w:sz w:val="24"/>
        </w:rPr>
        <w:t>për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sigurimin</w:t>
      </w:r>
      <w:proofErr w:type="spellEnd"/>
      <w:r w:rsidRPr="00AB14C3">
        <w:rPr>
          <w:rFonts w:ascii="Times New Roman" w:hAnsi="Times New Roman"/>
          <w:sz w:val="24"/>
        </w:rPr>
        <w:t xml:space="preserve"> e </w:t>
      </w:r>
      <w:proofErr w:type="spellStart"/>
      <w:r w:rsidRPr="00AB14C3">
        <w:rPr>
          <w:rFonts w:ascii="Times New Roman" w:hAnsi="Times New Roman"/>
          <w:sz w:val="24"/>
        </w:rPr>
        <w:t>një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pjese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të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matrikujve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për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vitin</w:t>
      </w:r>
      <w:proofErr w:type="spellEnd"/>
      <w:r w:rsidRPr="00AB14C3">
        <w:rPr>
          <w:rFonts w:ascii="Times New Roman" w:hAnsi="Times New Roman"/>
          <w:sz w:val="24"/>
        </w:rPr>
        <w:t xml:space="preserve"> 2025, </w:t>
      </w:r>
      <w:proofErr w:type="spellStart"/>
      <w:r w:rsidRPr="00AB14C3">
        <w:rPr>
          <w:rFonts w:ascii="Times New Roman" w:hAnsi="Times New Roman"/>
          <w:sz w:val="24"/>
        </w:rPr>
        <w:t>në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shumën</w:t>
      </w:r>
      <w:proofErr w:type="spellEnd"/>
      <w:r w:rsidRPr="00AB14C3">
        <w:rPr>
          <w:rFonts w:ascii="Times New Roman" w:hAnsi="Times New Roman"/>
          <w:sz w:val="24"/>
        </w:rPr>
        <w:t xml:space="preserve"> 17,170,574 </w:t>
      </w:r>
      <w:proofErr w:type="spellStart"/>
      <w:r w:rsidRPr="00AB14C3">
        <w:rPr>
          <w:rFonts w:ascii="Times New Roman" w:hAnsi="Times New Roman"/>
          <w:sz w:val="24"/>
        </w:rPr>
        <w:t>lekë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ose</w:t>
      </w:r>
      <w:proofErr w:type="spellEnd"/>
      <w:r w:rsidRPr="00AB14C3">
        <w:rPr>
          <w:rFonts w:ascii="Times New Roman" w:hAnsi="Times New Roman"/>
          <w:sz w:val="24"/>
        </w:rPr>
        <w:t xml:space="preserve"> 100% e </w:t>
      </w:r>
      <w:proofErr w:type="spellStart"/>
      <w:r w:rsidRPr="00AB14C3">
        <w:rPr>
          <w:rFonts w:ascii="Times New Roman" w:hAnsi="Times New Roman"/>
          <w:sz w:val="24"/>
        </w:rPr>
        <w:t>planit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të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akorduar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për</w:t>
      </w:r>
      <w:proofErr w:type="spellEnd"/>
      <w:r w:rsidRPr="00AB14C3">
        <w:rPr>
          <w:rFonts w:ascii="Times New Roman" w:hAnsi="Times New Roman"/>
          <w:sz w:val="24"/>
        </w:rPr>
        <w:t xml:space="preserve"> </w:t>
      </w:r>
      <w:proofErr w:type="spellStart"/>
      <w:r w:rsidRPr="00AB14C3">
        <w:rPr>
          <w:rFonts w:ascii="Times New Roman" w:hAnsi="Times New Roman"/>
          <w:sz w:val="24"/>
        </w:rPr>
        <w:t>vitin</w:t>
      </w:r>
      <w:proofErr w:type="spellEnd"/>
      <w:r w:rsidRPr="00AB14C3">
        <w:rPr>
          <w:rFonts w:ascii="Times New Roman" w:hAnsi="Times New Roman"/>
          <w:sz w:val="24"/>
        </w:rPr>
        <w:t xml:space="preserve"> 2025.</w:t>
      </w:r>
    </w:p>
    <w:p w14:paraId="22322E2E" w14:textId="77777777" w:rsidR="00502BCE" w:rsidRPr="00542904" w:rsidRDefault="00502BCE" w:rsidP="00502BCE">
      <w:pPr>
        <w:pStyle w:val="ListParagraph"/>
        <w:numPr>
          <w:ilvl w:val="0"/>
          <w:numId w:val="56"/>
        </w:numPr>
        <w:spacing w:after="120"/>
        <w:contextualSpacing w:val="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542904">
        <w:rPr>
          <w:rFonts w:ascii="Times New Roman" w:hAnsi="Times New Roman"/>
          <w:sz w:val="24"/>
        </w:rPr>
        <w:t>Nisur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nga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nevojat</w:t>
      </w:r>
      <w:proofErr w:type="spellEnd"/>
      <w:r w:rsidRPr="00542904">
        <w:rPr>
          <w:rFonts w:ascii="Times New Roman" w:hAnsi="Times New Roman"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sz w:val="24"/>
        </w:rPr>
        <w:t>parashikuara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nga</w:t>
      </w:r>
      <w:proofErr w:type="spellEnd"/>
      <w:r w:rsidRPr="00542904">
        <w:rPr>
          <w:rFonts w:ascii="Times New Roman" w:hAnsi="Times New Roman"/>
          <w:sz w:val="24"/>
        </w:rPr>
        <w:t xml:space="preserve"> AKVMB </w:t>
      </w:r>
      <w:proofErr w:type="spellStart"/>
      <w:r w:rsidRPr="00542904">
        <w:rPr>
          <w:rFonts w:ascii="Times New Roman" w:hAnsi="Times New Roman"/>
          <w:sz w:val="24"/>
        </w:rPr>
        <w:t>për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matrikuj</w:t>
      </w:r>
      <w:proofErr w:type="spellEnd"/>
      <w:r w:rsidRPr="00542904">
        <w:rPr>
          <w:rFonts w:ascii="Times New Roman" w:hAnsi="Times New Roman"/>
          <w:sz w:val="24"/>
        </w:rPr>
        <w:t xml:space="preserve">, u </w:t>
      </w:r>
      <w:proofErr w:type="spellStart"/>
      <w:r w:rsidRPr="00542904">
        <w:rPr>
          <w:rFonts w:ascii="Times New Roman" w:hAnsi="Times New Roman"/>
          <w:sz w:val="24"/>
        </w:rPr>
        <w:t>realizua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procedura</w:t>
      </w:r>
      <w:proofErr w:type="spellEnd"/>
      <w:r w:rsidRPr="00542904">
        <w:rPr>
          <w:rFonts w:ascii="Times New Roman" w:hAnsi="Times New Roman"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sz w:val="24"/>
        </w:rPr>
        <w:t>prokurimit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nga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Operatori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i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Blerjeve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të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Përqendruara</w:t>
      </w:r>
      <w:proofErr w:type="spellEnd"/>
      <w:r w:rsidRPr="00542904">
        <w:rPr>
          <w:rFonts w:ascii="Times New Roman" w:hAnsi="Times New Roman"/>
          <w:sz w:val="24"/>
        </w:rPr>
        <w:t xml:space="preserve">, me </w:t>
      </w:r>
      <w:proofErr w:type="spellStart"/>
      <w:r w:rsidRPr="00542904">
        <w:rPr>
          <w:rFonts w:ascii="Times New Roman" w:hAnsi="Times New Roman"/>
          <w:sz w:val="24"/>
        </w:rPr>
        <w:t>emërtim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r w:rsidRPr="00542904">
        <w:rPr>
          <w:rFonts w:ascii="Times New Roman" w:hAnsi="Times New Roman"/>
          <w:i/>
          <w:iCs/>
          <w:sz w:val="24"/>
        </w:rPr>
        <w:t>‘</w:t>
      </w:r>
      <w:proofErr w:type="spellStart"/>
      <w:r w:rsidRPr="00542904">
        <w:rPr>
          <w:rFonts w:ascii="Times New Roman" w:hAnsi="Times New Roman"/>
          <w:i/>
          <w:iCs/>
          <w:sz w:val="24"/>
        </w:rPr>
        <w:t>Blerje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matrikujsh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për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kafshët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i/>
          <w:iCs/>
          <w:sz w:val="24"/>
        </w:rPr>
        <w:t>gjalla</w:t>
      </w:r>
      <w:proofErr w:type="spellEnd"/>
      <w:r w:rsidRPr="00542904">
        <w:rPr>
          <w:rFonts w:ascii="Times New Roman" w:hAnsi="Times New Roman"/>
          <w:i/>
          <w:iCs/>
          <w:sz w:val="24"/>
        </w:rPr>
        <w:t>’</w:t>
      </w:r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dhe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Drejtoria</w:t>
      </w:r>
      <w:proofErr w:type="spellEnd"/>
      <w:r w:rsidRPr="00542904">
        <w:rPr>
          <w:rFonts w:ascii="Times New Roman" w:hAnsi="Times New Roman"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sz w:val="24"/>
        </w:rPr>
        <w:t>Përgjithshme</w:t>
      </w:r>
      <w:proofErr w:type="spellEnd"/>
      <w:r w:rsidRPr="00542904">
        <w:rPr>
          <w:rFonts w:ascii="Times New Roman" w:hAnsi="Times New Roman"/>
          <w:sz w:val="24"/>
        </w:rPr>
        <w:t xml:space="preserve"> e AKVMB-</w:t>
      </w:r>
      <w:proofErr w:type="spellStart"/>
      <w:r w:rsidRPr="00542904">
        <w:rPr>
          <w:rFonts w:ascii="Times New Roman" w:hAnsi="Times New Roman"/>
          <w:sz w:val="24"/>
        </w:rPr>
        <w:t>së</w:t>
      </w:r>
      <w:proofErr w:type="spellEnd"/>
      <w:r w:rsidRPr="00542904">
        <w:rPr>
          <w:rFonts w:ascii="Times New Roman" w:hAnsi="Times New Roman"/>
          <w:sz w:val="24"/>
        </w:rPr>
        <w:t xml:space="preserve"> ka </w:t>
      </w:r>
      <w:proofErr w:type="spellStart"/>
      <w:r w:rsidRPr="00542904">
        <w:rPr>
          <w:rFonts w:ascii="Times New Roman" w:hAnsi="Times New Roman"/>
          <w:sz w:val="24"/>
        </w:rPr>
        <w:t>realizuar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pagesën</w:t>
      </w:r>
      <w:proofErr w:type="spellEnd"/>
      <w:r w:rsidRPr="00542904">
        <w:rPr>
          <w:rFonts w:ascii="Times New Roman" w:hAnsi="Times New Roman"/>
          <w:sz w:val="24"/>
        </w:rPr>
        <w:t xml:space="preserve"> me </w:t>
      </w:r>
      <w:proofErr w:type="spellStart"/>
      <w:r w:rsidRPr="00542904">
        <w:rPr>
          <w:rFonts w:ascii="Times New Roman" w:hAnsi="Times New Roman"/>
          <w:sz w:val="24"/>
        </w:rPr>
        <w:t>vlerë</w:t>
      </w:r>
      <w:proofErr w:type="spellEnd"/>
      <w:r w:rsidRPr="00542904">
        <w:rPr>
          <w:rFonts w:ascii="Times New Roman" w:hAnsi="Times New Roman"/>
          <w:sz w:val="24"/>
        </w:rPr>
        <w:t xml:space="preserve"> 45,550,176 </w:t>
      </w:r>
      <w:r w:rsidRPr="00542904">
        <w:rPr>
          <w:rFonts w:ascii="Times New Roman" w:hAnsi="Times New Roman"/>
          <w:i/>
          <w:iCs/>
          <w:sz w:val="24"/>
        </w:rPr>
        <w:t>(</w:t>
      </w:r>
      <w:proofErr w:type="spellStart"/>
      <w:r w:rsidRPr="00542904">
        <w:rPr>
          <w:rFonts w:ascii="Times New Roman" w:hAnsi="Times New Roman"/>
          <w:i/>
          <w:iCs/>
          <w:sz w:val="24"/>
        </w:rPr>
        <w:t>dyzet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i/>
          <w:iCs/>
          <w:sz w:val="24"/>
        </w:rPr>
        <w:t>pesë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t>milionë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i/>
          <w:iCs/>
          <w:sz w:val="24"/>
        </w:rPr>
        <w:t>pesëqind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i/>
          <w:iCs/>
          <w:sz w:val="24"/>
        </w:rPr>
        <w:t>pesëdhjetë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i/>
          <w:iCs/>
          <w:sz w:val="24"/>
        </w:rPr>
        <w:lastRenderedPageBreak/>
        <w:t>mijë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i/>
          <w:iCs/>
          <w:sz w:val="24"/>
        </w:rPr>
        <w:t>njëqind</w:t>
      </w:r>
      <w:proofErr w:type="spellEnd"/>
      <w:r w:rsidRPr="00542904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542904">
        <w:rPr>
          <w:rFonts w:ascii="Times New Roman" w:hAnsi="Times New Roman"/>
          <w:i/>
          <w:iCs/>
          <w:sz w:val="24"/>
        </w:rPr>
        <w:t>shtatëdhjetë</w:t>
      </w:r>
      <w:proofErr w:type="spellEnd"/>
      <w:r w:rsidRPr="00542904">
        <w:rPr>
          <w:rFonts w:ascii="Times New Roman" w:hAnsi="Times New Roman"/>
          <w:i/>
          <w:iCs/>
          <w:sz w:val="24"/>
        </w:rPr>
        <w:t>)</w:t>
      </w:r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lekë</w:t>
      </w:r>
      <w:proofErr w:type="spellEnd"/>
      <w:r w:rsidRPr="00542904">
        <w:rPr>
          <w:rFonts w:ascii="Times New Roman" w:hAnsi="Times New Roman"/>
          <w:sz w:val="24"/>
        </w:rPr>
        <w:t xml:space="preserve"> me TVSH, </w:t>
      </w:r>
      <w:proofErr w:type="spellStart"/>
      <w:r w:rsidRPr="00542904">
        <w:rPr>
          <w:rFonts w:ascii="Times New Roman" w:hAnsi="Times New Roman"/>
          <w:sz w:val="24"/>
        </w:rPr>
        <w:t>ose</w:t>
      </w:r>
      <w:proofErr w:type="spellEnd"/>
      <w:r w:rsidRPr="00542904">
        <w:rPr>
          <w:rFonts w:ascii="Times New Roman" w:hAnsi="Times New Roman"/>
          <w:sz w:val="24"/>
        </w:rPr>
        <w:t xml:space="preserve"> 99% e </w:t>
      </w:r>
      <w:proofErr w:type="spellStart"/>
      <w:r w:rsidRPr="00542904">
        <w:rPr>
          <w:rFonts w:ascii="Times New Roman" w:hAnsi="Times New Roman"/>
          <w:sz w:val="24"/>
        </w:rPr>
        <w:t>planit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të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akorduar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për</w:t>
      </w:r>
      <w:proofErr w:type="spellEnd"/>
      <w:r w:rsidRPr="00542904">
        <w:rPr>
          <w:rFonts w:ascii="Times New Roman" w:hAnsi="Times New Roman"/>
          <w:sz w:val="24"/>
        </w:rPr>
        <w:t xml:space="preserve"> </w:t>
      </w:r>
      <w:proofErr w:type="spellStart"/>
      <w:r w:rsidRPr="00542904">
        <w:rPr>
          <w:rFonts w:ascii="Times New Roman" w:hAnsi="Times New Roman"/>
          <w:sz w:val="24"/>
        </w:rPr>
        <w:t>vitin</w:t>
      </w:r>
      <w:proofErr w:type="spellEnd"/>
      <w:r w:rsidRPr="00542904">
        <w:rPr>
          <w:rFonts w:ascii="Times New Roman" w:hAnsi="Times New Roman"/>
          <w:sz w:val="24"/>
        </w:rPr>
        <w:t xml:space="preserve"> 2025.</w:t>
      </w:r>
    </w:p>
    <w:p w14:paraId="7A2267F5" w14:textId="77777777" w:rsidR="00502BCE" w:rsidRDefault="00502BCE" w:rsidP="00502BCE">
      <w:pPr>
        <w:pStyle w:val="ListParagraph"/>
        <w:numPr>
          <w:ilvl w:val="0"/>
          <w:numId w:val="56"/>
        </w:numPr>
        <w:spacing w:after="120"/>
        <w:contextualSpacing w:val="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C5790E">
        <w:rPr>
          <w:rFonts w:ascii="Times New Roman" w:hAnsi="Times New Roman"/>
          <w:sz w:val="24"/>
        </w:rPr>
        <w:t>Gjithashtu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është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realizuar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procedura</w:t>
      </w:r>
      <w:proofErr w:type="spellEnd"/>
      <w:r w:rsidRPr="00C5790E">
        <w:rPr>
          <w:rFonts w:ascii="Times New Roman" w:hAnsi="Times New Roman"/>
          <w:sz w:val="24"/>
        </w:rPr>
        <w:t xml:space="preserve"> e </w:t>
      </w:r>
      <w:proofErr w:type="spellStart"/>
      <w:r w:rsidRPr="00C5790E">
        <w:rPr>
          <w:rFonts w:ascii="Times New Roman" w:hAnsi="Times New Roman"/>
          <w:sz w:val="24"/>
        </w:rPr>
        <w:t>prokurimit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nga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Operatori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i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Blerjeve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të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Përqendruara</w:t>
      </w:r>
      <w:proofErr w:type="spellEnd"/>
      <w:r w:rsidRPr="00C5790E">
        <w:rPr>
          <w:rFonts w:ascii="Times New Roman" w:hAnsi="Times New Roman"/>
          <w:sz w:val="24"/>
        </w:rPr>
        <w:t xml:space="preserve">, </w:t>
      </w:r>
      <w:proofErr w:type="spellStart"/>
      <w:r w:rsidRPr="00C5790E">
        <w:rPr>
          <w:rFonts w:ascii="Times New Roman" w:hAnsi="Times New Roman"/>
          <w:sz w:val="24"/>
        </w:rPr>
        <w:t>për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blerjen</w:t>
      </w:r>
      <w:proofErr w:type="spellEnd"/>
      <w:r w:rsidRPr="00C5790E">
        <w:rPr>
          <w:rFonts w:ascii="Times New Roman" w:hAnsi="Times New Roman"/>
          <w:sz w:val="24"/>
        </w:rPr>
        <w:t xml:space="preserve"> e </w:t>
      </w:r>
      <w:proofErr w:type="spellStart"/>
      <w:r w:rsidRPr="00C5790E">
        <w:rPr>
          <w:rFonts w:ascii="Times New Roman" w:hAnsi="Times New Roman"/>
          <w:sz w:val="24"/>
        </w:rPr>
        <w:t>vaksinës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kundër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sëmundjes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së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plasjes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në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vlerë</w:t>
      </w:r>
      <w:proofErr w:type="spellEnd"/>
      <w:r w:rsidRPr="00C5790E">
        <w:rPr>
          <w:rFonts w:ascii="Times New Roman" w:hAnsi="Times New Roman"/>
          <w:sz w:val="24"/>
        </w:rPr>
        <w:t xml:space="preserve"> 6,495,549 </w:t>
      </w:r>
      <w:proofErr w:type="spellStart"/>
      <w:r w:rsidRPr="00C5790E">
        <w:rPr>
          <w:rFonts w:ascii="Times New Roman" w:hAnsi="Times New Roman"/>
          <w:sz w:val="24"/>
        </w:rPr>
        <w:t>lekë</w:t>
      </w:r>
      <w:proofErr w:type="spellEnd"/>
      <w:r w:rsidRPr="00C5790E">
        <w:rPr>
          <w:rFonts w:ascii="Times New Roman" w:hAnsi="Times New Roman"/>
          <w:sz w:val="24"/>
        </w:rPr>
        <w:t xml:space="preserve"> pa TVSH </w:t>
      </w:r>
      <w:proofErr w:type="spellStart"/>
      <w:r w:rsidRPr="00C5790E">
        <w:rPr>
          <w:rFonts w:ascii="Times New Roman" w:hAnsi="Times New Roman"/>
          <w:sz w:val="24"/>
        </w:rPr>
        <w:t>ose</w:t>
      </w:r>
      <w:proofErr w:type="spellEnd"/>
      <w:r w:rsidRPr="00C5790E">
        <w:rPr>
          <w:rFonts w:ascii="Times New Roman" w:hAnsi="Times New Roman"/>
          <w:sz w:val="24"/>
        </w:rPr>
        <w:t xml:space="preserve"> 96% e </w:t>
      </w:r>
      <w:proofErr w:type="spellStart"/>
      <w:r w:rsidRPr="00C5790E">
        <w:rPr>
          <w:rFonts w:ascii="Times New Roman" w:hAnsi="Times New Roman"/>
          <w:sz w:val="24"/>
        </w:rPr>
        <w:t>fondit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të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akorduar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për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vitin</w:t>
      </w:r>
      <w:proofErr w:type="spellEnd"/>
      <w:r w:rsidRPr="00C5790E">
        <w:rPr>
          <w:rFonts w:ascii="Times New Roman" w:hAnsi="Times New Roman"/>
          <w:sz w:val="24"/>
        </w:rPr>
        <w:t xml:space="preserve"> 2025. </w:t>
      </w:r>
      <w:proofErr w:type="spellStart"/>
      <w:r w:rsidRPr="00C5790E">
        <w:rPr>
          <w:rFonts w:ascii="Times New Roman" w:hAnsi="Times New Roman"/>
          <w:sz w:val="24"/>
        </w:rPr>
        <w:t>Janë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marrë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në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dorëzim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vaksinat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dhe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është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kryer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pagesa</w:t>
      </w:r>
      <w:proofErr w:type="spellEnd"/>
      <w:r w:rsidRPr="00C5790E">
        <w:rPr>
          <w:rFonts w:ascii="Times New Roman" w:hAnsi="Times New Roman"/>
          <w:sz w:val="24"/>
        </w:rPr>
        <w:t xml:space="preserve"> e </w:t>
      </w:r>
      <w:proofErr w:type="spellStart"/>
      <w:r w:rsidRPr="00C5790E">
        <w:rPr>
          <w:rFonts w:ascii="Times New Roman" w:hAnsi="Times New Roman"/>
          <w:sz w:val="24"/>
        </w:rPr>
        <w:t>faturës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së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blerjes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së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vaksinës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kundër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sëmundjes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së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plasjes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për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vitin</w:t>
      </w:r>
      <w:proofErr w:type="spellEnd"/>
      <w:r w:rsidRPr="00C5790E">
        <w:rPr>
          <w:rFonts w:ascii="Times New Roman" w:hAnsi="Times New Roman"/>
          <w:sz w:val="24"/>
        </w:rPr>
        <w:t xml:space="preserve"> 2025 </w:t>
      </w:r>
      <w:proofErr w:type="spellStart"/>
      <w:r w:rsidRPr="00C5790E">
        <w:rPr>
          <w:rFonts w:ascii="Times New Roman" w:hAnsi="Times New Roman"/>
          <w:sz w:val="24"/>
        </w:rPr>
        <w:t>nga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Drejtoria</w:t>
      </w:r>
      <w:proofErr w:type="spellEnd"/>
      <w:r w:rsidRPr="00C5790E">
        <w:rPr>
          <w:rFonts w:ascii="Times New Roman" w:hAnsi="Times New Roman"/>
          <w:sz w:val="24"/>
        </w:rPr>
        <w:t xml:space="preserve"> e </w:t>
      </w:r>
      <w:proofErr w:type="spellStart"/>
      <w:r w:rsidRPr="00C5790E">
        <w:rPr>
          <w:rFonts w:ascii="Times New Roman" w:hAnsi="Times New Roman"/>
          <w:sz w:val="24"/>
        </w:rPr>
        <w:t>Përgjithshme</w:t>
      </w:r>
      <w:proofErr w:type="spellEnd"/>
      <w:r w:rsidRPr="00C5790E">
        <w:rPr>
          <w:rFonts w:ascii="Times New Roman" w:hAnsi="Times New Roman"/>
          <w:sz w:val="24"/>
        </w:rPr>
        <w:t xml:space="preserve"> e </w:t>
      </w:r>
      <w:proofErr w:type="spellStart"/>
      <w:r w:rsidRPr="00C5790E">
        <w:rPr>
          <w:rFonts w:ascii="Times New Roman" w:hAnsi="Times New Roman"/>
          <w:sz w:val="24"/>
        </w:rPr>
        <w:t>Autoritetit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Kombëtar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të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Veterinarisë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dhe</w:t>
      </w:r>
      <w:proofErr w:type="spellEnd"/>
      <w:r w:rsidRPr="00C5790E">
        <w:rPr>
          <w:rFonts w:ascii="Times New Roman" w:hAnsi="Times New Roman"/>
          <w:sz w:val="24"/>
        </w:rPr>
        <w:t xml:space="preserve"> Mbrojtjes </w:t>
      </w:r>
      <w:proofErr w:type="spellStart"/>
      <w:r w:rsidRPr="00C5790E">
        <w:rPr>
          <w:rFonts w:ascii="Times New Roman" w:hAnsi="Times New Roman"/>
          <w:sz w:val="24"/>
        </w:rPr>
        <w:t>së</w:t>
      </w:r>
      <w:proofErr w:type="spellEnd"/>
      <w:r w:rsidRPr="00C5790E">
        <w:rPr>
          <w:rFonts w:ascii="Times New Roman" w:hAnsi="Times New Roman"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sz w:val="24"/>
        </w:rPr>
        <w:t>Bimëve</w:t>
      </w:r>
      <w:proofErr w:type="spellEnd"/>
      <w:r w:rsidRPr="00C5790E">
        <w:rPr>
          <w:rFonts w:ascii="Times New Roman" w:hAnsi="Times New Roman"/>
          <w:sz w:val="24"/>
        </w:rPr>
        <w:t>. (</w:t>
      </w:r>
      <w:proofErr w:type="spellStart"/>
      <w:r w:rsidRPr="00C5790E">
        <w:rPr>
          <w:rFonts w:ascii="Times New Roman" w:hAnsi="Times New Roman"/>
          <w:i/>
          <w:iCs/>
          <w:sz w:val="24"/>
        </w:rPr>
        <w:t>Sqarojmë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se </w:t>
      </w:r>
      <w:proofErr w:type="spellStart"/>
      <w:r w:rsidRPr="00C5790E">
        <w:rPr>
          <w:rFonts w:ascii="Times New Roman" w:hAnsi="Times New Roman"/>
          <w:i/>
          <w:iCs/>
          <w:sz w:val="24"/>
        </w:rPr>
        <w:t>kontrata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C5790E">
        <w:rPr>
          <w:rFonts w:ascii="Times New Roman" w:hAnsi="Times New Roman"/>
          <w:i/>
          <w:iCs/>
          <w:sz w:val="24"/>
        </w:rPr>
        <w:t>plotë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është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në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vlerën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11,203,140 </w:t>
      </w:r>
      <w:proofErr w:type="spellStart"/>
      <w:r w:rsidRPr="00C5790E">
        <w:rPr>
          <w:rFonts w:ascii="Times New Roman" w:hAnsi="Times New Roman"/>
          <w:i/>
          <w:iCs/>
          <w:sz w:val="24"/>
        </w:rPr>
        <w:t>lekë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C5790E">
        <w:rPr>
          <w:rFonts w:ascii="Times New Roman" w:hAnsi="Times New Roman"/>
          <w:i/>
          <w:iCs/>
          <w:sz w:val="24"/>
        </w:rPr>
        <w:t>ku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diferenca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është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paguar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nga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C5790E">
        <w:rPr>
          <w:rFonts w:ascii="Times New Roman" w:hAnsi="Times New Roman"/>
          <w:i/>
          <w:iCs/>
          <w:sz w:val="24"/>
        </w:rPr>
        <w:t>kodi</w:t>
      </w:r>
      <w:proofErr w:type="spellEnd"/>
      <w:r w:rsidRPr="00C5790E">
        <w:rPr>
          <w:rFonts w:ascii="Times New Roman" w:hAnsi="Times New Roman"/>
          <w:i/>
          <w:iCs/>
          <w:sz w:val="24"/>
        </w:rPr>
        <w:t xml:space="preserve"> 90502AE).</w:t>
      </w:r>
    </w:p>
    <w:p w14:paraId="14FB2CA0" w14:textId="77777777" w:rsidR="00502BCE" w:rsidRDefault="00502BCE" w:rsidP="00502BCE">
      <w:pPr>
        <w:pStyle w:val="ListParagraph"/>
        <w:numPr>
          <w:ilvl w:val="0"/>
          <w:numId w:val="53"/>
        </w:numPr>
        <w:spacing w:after="120"/>
        <w:ind w:left="270" w:hanging="450"/>
        <w:jc w:val="both"/>
        <w:rPr>
          <w:rFonts w:ascii="Times New Roman" w:hAnsi="Times New Roman"/>
          <w:b/>
          <w:bCs/>
          <w:sz w:val="24"/>
        </w:rPr>
      </w:pPr>
      <w:r w:rsidRPr="00136A49">
        <w:rPr>
          <w:rFonts w:ascii="Times New Roman" w:hAnsi="Times New Roman"/>
          <w:sz w:val="24"/>
        </w:rPr>
        <w:t xml:space="preserve">90502AD </w:t>
      </w:r>
      <w:r w:rsidRPr="00136A49">
        <w:rPr>
          <w:rFonts w:ascii="Times New Roman" w:hAnsi="Times New Roman"/>
          <w:i/>
          <w:iCs/>
          <w:sz w:val="24"/>
        </w:rPr>
        <w:t xml:space="preserve">“Analiza </w:t>
      </w:r>
      <w:proofErr w:type="spellStart"/>
      <w:r w:rsidRPr="00136A49">
        <w:rPr>
          <w:rFonts w:ascii="Times New Roman" w:hAnsi="Times New Roman"/>
          <w:i/>
          <w:iCs/>
          <w:sz w:val="24"/>
        </w:rPr>
        <w:t>të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kryera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në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kuadër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të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monitorimit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të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mbetjeve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në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kafshët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136A49">
        <w:rPr>
          <w:rFonts w:ascii="Times New Roman" w:hAnsi="Times New Roman"/>
          <w:i/>
          <w:iCs/>
          <w:sz w:val="24"/>
        </w:rPr>
        <w:t>gjalla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dhe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molusqet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bivale</w:t>
      </w:r>
      <w:proofErr w:type="spellEnd"/>
      <w:r w:rsidRPr="00136A49">
        <w:rPr>
          <w:rFonts w:ascii="Times New Roman" w:hAnsi="Times New Roman"/>
          <w:i/>
          <w:iCs/>
          <w:sz w:val="24"/>
        </w:rPr>
        <w:t>”</w:t>
      </w:r>
      <w:r w:rsidRPr="00136A49">
        <w:rPr>
          <w:rFonts w:ascii="Times New Roman" w:hAnsi="Times New Roman"/>
          <w:sz w:val="24"/>
        </w:rPr>
        <w:t xml:space="preserve">: </w:t>
      </w:r>
      <w:proofErr w:type="spellStart"/>
      <w:r w:rsidRPr="00136A49">
        <w:rPr>
          <w:rFonts w:ascii="Times New Roman" w:hAnsi="Times New Roman"/>
          <w:sz w:val="24"/>
        </w:rPr>
        <w:t>Janë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testuar</w:t>
      </w:r>
      <w:proofErr w:type="spellEnd"/>
      <w:r w:rsidRPr="00136A49">
        <w:rPr>
          <w:rFonts w:ascii="Times New Roman" w:hAnsi="Times New Roman"/>
          <w:sz w:val="24"/>
        </w:rPr>
        <w:t xml:space="preserve"> 31,264 </w:t>
      </w:r>
      <w:proofErr w:type="spellStart"/>
      <w:r w:rsidRPr="00136A49">
        <w:rPr>
          <w:rFonts w:ascii="Times New Roman" w:hAnsi="Times New Roman"/>
          <w:sz w:val="24"/>
        </w:rPr>
        <w:t>kampione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kanë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kryer</w:t>
      </w:r>
      <w:proofErr w:type="spellEnd"/>
      <w:r w:rsidRPr="00136A49">
        <w:rPr>
          <w:rFonts w:ascii="Times New Roman" w:hAnsi="Times New Roman"/>
          <w:sz w:val="24"/>
        </w:rPr>
        <w:t xml:space="preserve"> 373,370 </w:t>
      </w:r>
      <w:proofErr w:type="spellStart"/>
      <w:r w:rsidRPr="00136A49">
        <w:rPr>
          <w:rFonts w:ascii="Times New Roman" w:hAnsi="Times New Roman"/>
          <w:sz w:val="24"/>
        </w:rPr>
        <w:t>analiza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nga</w:t>
      </w:r>
      <w:proofErr w:type="spellEnd"/>
      <w:r w:rsidRPr="00136A49">
        <w:rPr>
          <w:rFonts w:ascii="Times New Roman" w:hAnsi="Times New Roman"/>
          <w:sz w:val="24"/>
        </w:rPr>
        <w:t xml:space="preserve"> ISUV, </w:t>
      </w:r>
      <w:proofErr w:type="spellStart"/>
      <w:r w:rsidRPr="00136A49">
        <w:rPr>
          <w:rFonts w:ascii="Times New Roman" w:hAnsi="Times New Roman"/>
          <w:sz w:val="24"/>
        </w:rPr>
        <w:t>ku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përfshihen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1,277 </w:t>
      </w:r>
      <w:proofErr w:type="spellStart"/>
      <w:r w:rsidRPr="00136A49">
        <w:rPr>
          <w:rFonts w:ascii="Times New Roman" w:hAnsi="Times New Roman"/>
          <w:sz w:val="24"/>
        </w:rPr>
        <w:t>analiza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të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kryera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jashtë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vendit</w:t>
      </w:r>
      <w:proofErr w:type="spellEnd"/>
      <w:r w:rsidRPr="00136A49">
        <w:rPr>
          <w:rFonts w:ascii="Times New Roman" w:hAnsi="Times New Roman"/>
          <w:sz w:val="24"/>
        </w:rPr>
        <w:t xml:space="preserve">, </w:t>
      </w:r>
      <w:proofErr w:type="spellStart"/>
      <w:r w:rsidRPr="00136A49">
        <w:rPr>
          <w:rFonts w:ascii="Times New Roman" w:hAnsi="Times New Roman"/>
          <w:sz w:val="24"/>
        </w:rPr>
        <w:t>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laboratorë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të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nënkontraktuar</w:t>
      </w:r>
      <w:proofErr w:type="spellEnd"/>
      <w:r w:rsidRPr="00136A49">
        <w:rPr>
          <w:rFonts w:ascii="Times New Roman" w:hAnsi="Times New Roman"/>
          <w:sz w:val="24"/>
        </w:rPr>
        <w:t xml:space="preserve">. </w:t>
      </w:r>
      <w:proofErr w:type="spellStart"/>
      <w:r w:rsidRPr="00136A49">
        <w:rPr>
          <w:rFonts w:ascii="Times New Roman" w:hAnsi="Times New Roman"/>
          <w:sz w:val="24"/>
        </w:rPr>
        <w:t>Kampionet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janë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dërguar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nga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veterinerët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zyrtarë</w:t>
      </w:r>
      <w:proofErr w:type="spellEnd"/>
      <w:r w:rsidRPr="00136A49">
        <w:rPr>
          <w:rFonts w:ascii="Times New Roman" w:hAnsi="Times New Roman"/>
          <w:sz w:val="24"/>
        </w:rPr>
        <w:t xml:space="preserve">, </w:t>
      </w:r>
      <w:proofErr w:type="spellStart"/>
      <w:r w:rsidRPr="00136A49">
        <w:rPr>
          <w:rFonts w:ascii="Times New Roman" w:hAnsi="Times New Roman"/>
          <w:sz w:val="24"/>
        </w:rPr>
        <w:t>inspektorët</w:t>
      </w:r>
      <w:proofErr w:type="spellEnd"/>
      <w:r w:rsidRPr="00136A49">
        <w:rPr>
          <w:rFonts w:ascii="Times New Roman" w:hAnsi="Times New Roman"/>
          <w:sz w:val="24"/>
        </w:rPr>
        <w:t xml:space="preserve"> e AKU-</w:t>
      </w:r>
      <w:proofErr w:type="spellStart"/>
      <w:r w:rsidRPr="00136A49">
        <w:rPr>
          <w:rFonts w:ascii="Times New Roman" w:hAnsi="Times New Roman"/>
          <w:sz w:val="24"/>
        </w:rPr>
        <w:t>së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operatorët</w:t>
      </w:r>
      <w:proofErr w:type="spellEnd"/>
      <w:r w:rsidRPr="00136A49">
        <w:rPr>
          <w:rFonts w:ascii="Times New Roman" w:hAnsi="Times New Roman"/>
          <w:sz w:val="24"/>
        </w:rPr>
        <w:t xml:space="preserve"> e </w:t>
      </w:r>
      <w:proofErr w:type="spellStart"/>
      <w:r w:rsidRPr="00136A49">
        <w:rPr>
          <w:rFonts w:ascii="Times New Roman" w:hAnsi="Times New Roman"/>
          <w:sz w:val="24"/>
        </w:rPr>
        <w:t>biznesit</w:t>
      </w:r>
      <w:proofErr w:type="spellEnd"/>
      <w:r w:rsidRPr="00136A49">
        <w:rPr>
          <w:rFonts w:ascii="Times New Roman" w:hAnsi="Times New Roman"/>
          <w:sz w:val="24"/>
        </w:rPr>
        <w:t xml:space="preserve">, </w:t>
      </w:r>
      <w:proofErr w:type="spellStart"/>
      <w:r w:rsidRPr="00136A49">
        <w:rPr>
          <w:rFonts w:ascii="Times New Roman" w:hAnsi="Times New Roman"/>
          <w:sz w:val="24"/>
        </w:rPr>
        <w:t>të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cilët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eksportojnë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drejt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vendeve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të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rajonit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më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gjerë</w:t>
      </w:r>
      <w:proofErr w:type="spellEnd"/>
      <w:r w:rsidRPr="00136A49">
        <w:rPr>
          <w:rFonts w:ascii="Times New Roman" w:hAnsi="Times New Roman"/>
          <w:sz w:val="24"/>
        </w:rPr>
        <w:t xml:space="preserve">. </w:t>
      </w:r>
      <w:proofErr w:type="spellStart"/>
      <w:r w:rsidRPr="00136A49">
        <w:rPr>
          <w:rFonts w:ascii="Times New Roman" w:hAnsi="Times New Roman"/>
          <w:sz w:val="24"/>
        </w:rPr>
        <w:t>Janë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realizuar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shpenzimet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pagat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sigurimet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shoqërore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shëndetësore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r w:rsidRPr="00136A49">
        <w:rPr>
          <w:rFonts w:ascii="Times New Roman" w:hAnsi="Times New Roman"/>
          <w:i/>
          <w:iCs/>
          <w:sz w:val="24"/>
        </w:rPr>
        <w:t xml:space="preserve">(600+601) </w:t>
      </w:r>
      <w:proofErr w:type="spellStart"/>
      <w:r w:rsidRPr="00136A49">
        <w:rPr>
          <w:rFonts w:ascii="Times New Roman" w:hAnsi="Times New Roman"/>
          <w:sz w:val="24"/>
        </w:rPr>
        <w:t>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vlerën</w:t>
      </w:r>
      <w:proofErr w:type="spellEnd"/>
      <w:r w:rsidRPr="00136A49">
        <w:rPr>
          <w:rFonts w:ascii="Times New Roman" w:hAnsi="Times New Roman"/>
          <w:sz w:val="24"/>
        </w:rPr>
        <w:t xml:space="preserve"> 165,627 </w:t>
      </w:r>
      <w:proofErr w:type="spellStart"/>
      <w:r w:rsidRPr="00136A49">
        <w:rPr>
          <w:rFonts w:ascii="Times New Roman" w:hAnsi="Times New Roman"/>
          <w:sz w:val="24"/>
        </w:rPr>
        <w:t>mijë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lekë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ose</w:t>
      </w:r>
      <w:proofErr w:type="spellEnd"/>
      <w:r w:rsidRPr="00136A49">
        <w:rPr>
          <w:rFonts w:ascii="Times New Roman" w:hAnsi="Times New Roman"/>
          <w:sz w:val="24"/>
        </w:rPr>
        <w:t xml:space="preserve"> 99% e </w:t>
      </w:r>
      <w:proofErr w:type="spellStart"/>
      <w:r w:rsidRPr="00136A49">
        <w:rPr>
          <w:rFonts w:ascii="Times New Roman" w:hAnsi="Times New Roman"/>
          <w:sz w:val="24"/>
        </w:rPr>
        <w:t>planit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vitin</w:t>
      </w:r>
      <w:proofErr w:type="spellEnd"/>
      <w:r w:rsidRPr="00136A49">
        <w:rPr>
          <w:rFonts w:ascii="Times New Roman" w:hAnsi="Times New Roman"/>
          <w:sz w:val="24"/>
        </w:rPr>
        <w:t xml:space="preserve"> 2025, </w:t>
      </w:r>
      <w:proofErr w:type="spellStart"/>
      <w:r w:rsidRPr="00136A49">
        <w:rPr>
          <w:rFonts w:ascii="Times New Roman" w:hAnsi="Times New Roman"/>
          <w:sz w:val="24"/>
        </w:rPr>
        <w:t>shpenzimet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mallra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shërbime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r w:rsidRPr="00136A49">
        <w:rPr>
          <w:rFonts w:ascii="Times New Roman" w:hAnsi="Times New Roman"/>
          <w:i/>
          <w:iCs/>
          <w:sz w:val="24"/>
        </w:rPr>
        <w:t>(602)</w:t>
      </w:r>
      <w:r w:rsidRPr="00136A49">
        <w:rPr>
          <w:rFonts w:ascii="Times New Roman" w:hAnsi="Times New Roman"/>
          <w:sz w:val="24"/>
        </w:rPr>
        <w:t xml:space="preserve"> 159,308 </w:t>
      </w:r>
      <w:proofErr w:type="spellStart"/>
      <w:r w:rsidRPr="00136A49">
        <w:rPr>
          <w:rFonts w:ascii="Times New Roman" w:hAnsi="Times New Roman"/>
          <w:sz w:val="24"/>
        </w:rPr>
        <w:t>mijë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lekë</w:t>
      </w:r>
      <w:proofErr w:type="spellEnd"/>
      <w:r w:rsidRPr="00136A49">
        <w:rPr>
          <w:rFonts w:ascii="Times New Roman" w:hAnsi="Times New Roman"/>
          <w:sz w:val="24"/>
        </w:rPr>
        <w:t xml:space="preserve">, 95% e </w:t>
      </w:r>
      <w:proofErr w:type="spellStart"/>
      <w:r w:rsidRPr="00136A49">
        <w:rPr>
          <w:rFonts w:ascii="Times New Roman" w:hAnsi="Times New Roman"/>
          <w:sz w:val="24"/>
        </w:rPr>
        <w:t>planit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vitin</w:t>
      </w:r>
      <w:proofErr w:type="spellEnd"/>
      <w:r w:rsidRPr="00136A49">
        <w:rPr>
          <w:rFonts w:ascii="Times New Roman" w:hAnsi="Times New Roman"/>
          <w:sz w:val="24"/>
        </w:rPr>
        <w:t xml:space="preserve"> 2025, </w:t>
      </w:r>
      <w:proofErr w:type="spellStart"/>
      <w:r w:rsidRPr="00136A49">
        <w:rPr>
          <w:rFonts w:ascii="Times New Roman" w:hAnsi="Times New Roman"/>
          <w:sz w:val="24"/>
        </w:rPr>
        <w:t>investimet</w:t>
      </w:r>
      <w:proofErr w:type="spellEnd"/>
      <w:r w:rsidRPr="00136A49">
        <w:rPr>
          <w:rFonts w:ascii="Times New Roman" w:hAnsi="Times New Roman"/>
          <w:sz w:val="24"/>
        </w:rPr>
        <w:t xml:space="preserve"> e </w:t>
      </w:r>
      <w:proofErr w:type="spellStart"/>
      <w:r w:rsidRPr="00136A49">
        <w:rPr>
          <w:rFonts w:ascii="Times New Roman" w:hAnsi="Times New Roman"/>
          <w:sz w:val="24"/>
        </w:rPr>
        <w:t>brendshme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r w:rsidRPr="00136A49">
        <w:rPr>
          <w:rFonts w:ascii="Times New Roman" w:hAnsi="Times New Roman"/>
          <w:i/>
          <w:iCs/>
          <w:sz w:val="24"/>
        </w:rPr>
        <w:t>(231)</w:t>
      </w:r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vlerën</w:t>
      </w:r>
      <w:proofErr w:type="spellEnd"/>
      <w:r w:rsidRPr="00136A49">
        <w:rPr>
          <w:rFonts w:ascii="Times New Roman" w:hAnsi="Times New Roman"/>
          <w:sz w:val="24"/>
        </w:rPr>
        <w:t xml:space="preserve"> 150,188 </w:t>
      </w:r>
      <w:proofErr w:type="spellStart"/>
      <w:r w:rsidRPr="00136A49">
        <w:rPr>
          <w:rFonts w:ascii="Times New Roman" w:hAnsi="Times New Roman"/>
          <w:sz w:val="24"/>
        </w:rPr>
        <w:t>mijë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lekë</w:t>
      </w:r>
      <w:proofErr w:type="spellEnd"/>
      <w:r w:rsidRPr="00136A49">
        <w:rPr>
          <w:rFonts w:ascii="Times New Roman" w:hAnsi="Times New Roman"/>
          <w:sz w:val="24"/>
        </w:rPr>
        <w:t xml:space="preserve">, 98% e </w:t>
      </w:r>
      <w:proofErr w:type="spellStart"/>
      <w:r w:rsidRPr="00136A49">
        <w:rPr>
          <w:rFonts w:ascii="Times New Roman" w:hAnsi="Times New Roman"/>
          <w:sz w:val="24"/>
        </w:rPr>
        <w:t>planit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vitin</w:t>
      </w:r>
      <w:proofErr w:type="spellEnd"/>
      <w:r w:rsidRPr="00136A49">
        <w:rPr>
          <w:rFonts w:ascii="Times New Roman" w:hAnsi="Times New Roman"/>
          <w:sz w:val="24"/>
        </w:rPr>
        <w:t xml:space="preserve"> 2025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transfertat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familjet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dhe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individët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r w:rsidRPr="00136A49">
        <w:rPr>
          <w:rFonts w:ascii="Times New Roman" w:hAnsi="Times New Roman"/>
          <w:i/>
          <w:iCs/>
          <w:sz w:val="24"/>
        </w:rPr>
        <w:t>(606)</w:t>
      </w:r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vlerën</w:t>
      </w:r>
      <w:proofErr w:type="spellEnd"/>
      <w:r w:rsidRPr="00136A49">
        <w:rPr>
          <w:rFonts w:ascii="Times New Roman" w:hAnsi="Times New Roman"/>
          <w:sz w:val="24"/>
        </w:rPr>
        <w:t xml:space="preserve"> 401 </w:t>
      </w:r>
      <w:proofErr w:type="spellStart"/>
      <w:r w:rsidRPr="00136A49">
        <w:rPr>
          <w:rFonts w:ascii="Times New Roman" w:hAnsi="Times New Roman"/>
          <w:sz w:val="24"/>
        </w:rPr>
        <w:t>mijë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lekë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vitin</w:t>
      </w:r>
      <w:proofErr w:type="spellEnd"/>
      <w:r w:rsidRPr="00136A49">
        <w:rPr>
          <w:rFonts w:ascii="Times New Roman" w:hAnsi="Times New Roman"/>
          <w:sz w:val="24"/>
        </w:rPr>
        <w:t xml:space="preserve"> 2025.</w:t>
      </w:r>
    </w:p>
    <w:p w14:paraId="02EBAB1A" w14:textId="77777777" w:rsidR="00502BCE" w:rsidRPr="00136A49" w:rsidRDefault="00502BCE" w:rsidP="00502BCE">
      <w:pPr>
        <w:pStyle w:val="ListParagraph"/>
        <w:spacing w:after="120"/>
        <w:ind w:left="450"/>
        <w:jc w:val="both"/>
        <w:rPr>
          <w:rFonts w:ascii="Times New Roman" w:hAnsi="Times New Roman"/>
          <w:b/>
          <w:bCs/>
          <w:sz w:val="24"/>
        </w:rPr>
      </w:pPr>
    </w:p>
    <w:p w14:paraId="260FC808" w14:textId="77777777" w:rsidR="00502BCE" w:rsidRPr="00136A49" w:rsidRDefault="00502BCE" w:rsidP="00502BCE">
      <w:pPr>
        <w:pStyle w:val="ListParagraph"/>
        <w:numPr>
          <w:ilvl w:val="0"/>
          <w:numId w:val="53"/>
        </w:numPr>
        <w:spacing w:after="120"/>
        <w:ind w:left="450" w:hanging="450"/>
        <w:jc w:val="both"/>
        <w:rPr>
          <w:rFonts w:ascii="Times New Roman" w:hAnsi="Times New Roman"/>
          <w:b/>
          <w:bCs/>
          <w:sz w:val="24"/>
        </w:rPr>
      </w:pPr>
      <w:r w:rsidRPr="00136A49">
        <w:rPr>
          <w:rFonts w:ascii="Times New Roman" w:hAnsi="Times New Roman"/>
          <w:sz w:val="24"/>
        </w:rPr>
        <w:t>90502AE “</w:t>
      </w:r>
      <w:proofErr w:type="spellStart"/>
      <w:r w:rsidRPr="00136A49">
        <w:rPr>
          <w:rFonts w:ascii="Times New Roman" w:hAnsi="Times New Roman"/>
          <w:i/>
          <w:iCs/>
          <w:sz w:val="24"/>
        </w:rPr>
        <w:t>Emergjenca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veterinare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dhe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emergjenca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për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sigurinë</w:t>
      </w:r>
      <w:proofErr w:type="spellEnd"/>
      <w:r w:rsidRPr="00136A4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i/>
          <w:iCs/>
          <w:sz w:val="24"/>
        </w:rPr>
        <w:t>ushqimore</w:t>
      </w:r>
      <w:proofErr w:type="spellEnd"/>
      <w:r w:rsidRPr="00136A49">
        <w:rPr>
          <w:rFonts w:ascii="Times New Roman" w:hAnsi="Times New Roman"/>
          <w:sz w:val="24"/>
        </w:rPr>
        <w:t xml:space="preserve">” </w:t>
      </w:r>
      <w:proofErr w:type="spellStart"/>
      <w:r w:rsidRPr="00136A49">
        <w:rPr>
          <w:rFonts w:ascii="Times New Roman" w:hAnsi="Times New Roman"/>
          <w:sz w:val="24"/>
        </w:rPr>
        <w:t>është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realizuar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vlerën</w:t>
      </w:r>
      <w:proofErr w:type="spellEnd"/>
      <w:r w:rsidRPr="00136A49">
        <w:rPr>
          <w:rFonts w:ascii="Times New Roman" w:hAnsi="Times New Roman"/>
          <w:sz w:val="24"/>
        </w:rPr>
        <w:t xml:space="preserve"> 11,815,041 </w:t>
      </w:r>
      <w:proofErr w:type="spellStart"/>
      <w:r w:rsidRPr="00136A49">
        <w:rPr>
          <w:rFonts w:ascii="Times New Roman" w:hAnsi="Times New Roman"/>
          <w:sz w:val="24"/>
        </w:rPr>
        <w:t>lekë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ose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në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masën</w:t>
      </w:r>
      <w:proofErr w:type="spellEnd"/>
      <w:r w:rsidRPr="00136A49">
        <w:rPr>
          <w:rFonts w:ascii="Times New Roman" w:hAnsi="Times New Roman"/>
          <w:sz w:val="24"/>
        </w:rPr>
        <w:t xml:space="preserve"> 97% e </w:t>
      </w:r>
      <w:proofErr w:type="spellStart"/>
      <w:r w:rsidRPr="00136A49">
        <w:rPr>
          <w:rFonts w:ascii="Times New Roman" w:hAnsi="Times New Roman"/>
          <w:sz w:val="24"/>
        </w:rPr>
        <w:t>totalit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të</w:t>
      </w:r>
      <w:proofErr w:type="spellEnd"/>
      <w:r w:rsidRPr="00136A49">
        <w:rPr>
          <w:rFonts w:ascii="Times New Roman" w:hAnsi="Times New Roman"/>
          <w:sz w:val="24"/>
        </w:rPr>
        <w:t xml:space="preserve"> </w:t>
      </w:r>
      <w:proofErr w:type="spellStart"/>
      <w:r w:rsidRPr="00136A49">
        <w:rPr>
          <w:rFonts w:ascii="Times New Roman" w:hAnsi="Times New Roman"/>
          <w:sz w:val="24"/>
        </w:rPr>
        <w:t>akorduar</w:t>
      </w:r>
      <w:proofErr w:type="spellEnd"/>
      <w:r w:rsidRPr="00136A49">
        <w:rPr>
          <w:rFonts w:ascii="Times New Roman" w:hAnsi="Times New Roman"/>
          <w:sz w:val="24"/>
        </w:rPr>
        <w:t xml:space="preserve">, </w:t>
      </w:r>
      <w:proofErr w:type="spellStart"/>
      <w:r w:rsidRPr="00136A49">
        <w:rPr>
          <w:rFonts w:ascii="Times New Roman" w:hAnsi="Times New Roman"/>
          <w:sz w:val="24"/>
        </w:rPr>
        <w:t>për</w:t>
      </w:r>
      <w:proofErr w:type="spellEnd"/>
      <w:r w:rsidRPr="00136A49">
        <w:rPr>
          <w:rFonts w:ascii="Times New Roman" w:hAnsi="Times New Roman"/>
          <w:sz w:val="24"/>
        </w:rPr>
        <w:t>:</w:t>
      </w:r>
    </w:p>
    <w:p w14:paraId="4679AE9A" w14:textId="77777777" w:rsidR="00502BCE" w:rsidRDefault="00502BCE" w:rsidP="00502BCE">
      <w:pPr>
        <w:pStyle w:val="ListParagraph"/>
        <w:numPr>
          <w:ilvl w:val="0"/>
          <w:numId w:val="57"/>
        </w:numPr>
        <w:spacing w:after="120"/>
        <w:jc w:val="both"/>
        <w:rPr>
          <w:rFonts w:ascii="Times New Roman" w:hAnsi="Times New Roman"/>
          <w:b/>
          <w:sz w:val="24"/>
        </w:rPr>
      </w:pPr>
      <w:proofErr w:type="spellStart"/>
      <w:r w:rsidRPr="00F70020">
        <w:rPr>
          <w:rFonts w:ascii="Times New Roman" w:hAnsi="Times New Roman"/>
          <w:sz w:val="24"/>
        </w:rPr>
        <w:t>Përfundimin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pagesës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</w:t>
      </w:r>
      <w:r w:rsidRPr="00F70020">
        <w:rPr>
          <w:rFonts w:ascii="Times New Roman" w:hAnsi="Times New Roman"/>
          <w:sz w:val="24"/>
        </w:rPr>
        <w:t>arrëveshjes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</w:t>
      </w:r>
      <w:r w:rsidRPr="00F70020">
        <w:rPr>
          <w:rFonts w:ascii="Times New Roman" w:hAnsi="Times New Roman"/>
          <w:sz w:val="24"/>
        </w:rPr>
        <w:t>uadër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lidhur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vitin</w:t>
      </w:r>
      <w:proofErr w:type="spellEnd"/>
      <w:r w:rsidRPr="00F70020">
        <w:rPr>
          <w:rFonts w:ascii="Times New Roman" w:hAnsi="Times New Roman"/>
          <w:sz w:val="24"/>
        </w:rPr>
        <w:t xml:space="preserve"> 2024 </w:t>
      </w:r>
      <w:proofErr w:type="spellStart"/>
      <w:r w:rsidRPr="00F70020">
        <w:rPr>
          <w:rFonts w:ascii="Times New Roman" w:hAnsi="Times New Roman"/>
          <w:sz w:val="24"/>
        </w:rPr>
        <w:t>për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sigurimin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dozave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vaksinës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kundër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sëmundjes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Brucelozës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r w:rsidRPr="00F70020">
        <w:rPr>
          <w:rFonts w:ascii="Times New Roman" w:hAnsi="Times New Roman"/>
          <w:sz w:val="24"/>
        </w:rPr>
        <w:t>mta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vitin</w:t>
      </w:r>
      <w:proofErr w:type="spellEnd"/>
      <w:r w:rsidRPr="00F70020">
        <w:rPr>
          <w:rFonts w:ascii="Times New Roman" w:hAnsi="Times New Roman"/>
          <w:sz w:val="24"/>
        </w:rPr>
        <w:t xml:space="preserve"> 2025, </w:t>
      </w:r>
      <w:proofErr w:type="spellStart"/>
      <w:r w:rsidRPr="00F70020">
        <w:rPr>
          <w:rFonts w:ascii="Times New Roman" w:hAnsi="Times New Roman"/>
          <w:sz w:val="24"/>
        </w:rPr>
        <w:t>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shumën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r w:rsidRPr="002A1078">
        <w:rPr>
          <w:rFonts w:ascii="Times New Roman" w:hAnsi="Times New Roman"/>
          <w:sz w:val="24"/>
        </w:rPr>
        <w:t>7,017,300</w:t>
      </w:r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lekë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ose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r w:rsidRPr="002A1078">
        <w:rPr>
          <w:rFonts w:ascii="Times New Roman" w:hAnsi="Times New Roman"/>
          <w:sz w:val="24"/>
        </w:rPr>
        <w:t>100%</w:t>
      </w:r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planit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akorduar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vitin</w:t>
      </w:r>
      <w:proofErr w:type="spellEnd"/>
      <w:r w:rsidRPr="00F70020">
        <w:rPr>
          <w:rFonts w:ascii="Times New Roman" w:hAnsi="Times New Roman"/>
          <w:sz w:val="24"/>
        </w:rPr>
        <w:t xml:space="preserve"> 2025.</w:t>
      </w:r>
    </w:p>
    <w:p w14:paraId="452C36AB" w14:textId="77777777" w:rsidR="00502BCE" w:rsidRPr="002A1078" w:rsidRDefault="00502BCE" w:rsidP="00502BCE">
      <w:pPr>
        <w:pStyle w:val="ListParagraph"/>
        <w:spacing w:after="120"/>
        <w:ind w:left="990"/>
        <w:jc w:val="both"/>
        <w:rPr>
          <w:rFonts w:ascii="Times New Roman" w:hAnsi="Times New Roman"/>
          <w:b/>
          <w:sz w:val="24"/>
        </w:rPr>
      </w:pPr>
    </w:p>
    <w:p w14:paraId="4C3A071A" w14:textId="77777777" w:rsidR="00502BCE" w:rsidRDefault="00502BCE" w:rsidP="00502BCE">
      <w:pPr>
        <w:pStyle w:val="ListParagraph"/>
        <w:numPr>
          <w:ilvl w:val="0"/>
          <w:numId w:val="57"/>
        </w:numPr>
        <w:spacing w:after="120"/>
        <w:jc w:val="both"/>
        <w:rPr>
          <w:rFonts w:ascii="Times New Roman" w:hAnsi="Times New Roman"/>
          <w:b/>
          <w:sz w:val="24"/>
        </w:rPr>
      </w:pPr>
      <w:proofErr w:type="spellStart"/>
      <w:r w:rsidRPr="00F70020">
        <w:rPr>
          <w:rFonts w:ascii="Times New Roman" w:hAnsi="Times New Roman"/>
          <w:sz w:val="24"/>
        </w:rPr>
        <w:t>Procedurën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tenderimit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blerjes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vaksinës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kundër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sëmundjes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plasjes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vlerë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r w:rsidRPr="002A1078">
        <w:rPr>
          <w:rFonts w:ascii="Times New Roman" w:hAnsi="Times New Roman"/>
          <w:sz w:val="24"/>
        </w:rPr>
        <w:t>4,707,591</w:t>
      </w:r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lekë</w:t>
      </w:r>
      <w:proofErr w:type="spellEnd"/>
      <w:r w:rsidRPr="00F70020">
        <w:rPr>
          <w:rFonts w:ascii="Times New Roman" w:hAnsi="Times New Roman"/>
          <w:sz w:val="24"/>
        </w:rPr>
        <w:t xml:space="preserve"> pa TVSH </w:t>
      </w:r>
      <w:proofErr w:type="spellStart"/>
      <w:r w:rsidRPr="00F70020">
        <w:rPr>
          <w:rFonts w:ascii="Times New Roman" w:hAnsi="Times New Roman"/>
          <w:sz w:val="24"/>
        </w:rPr>
        <w:t>ose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r w:rsidRPr="002A1078">
        <w:rPr>
          <w:rFonts w:ascii="Times New Roman" w:hAnsi="Times New Roman"/>
          <w:sz w:val="24"/>
        </w:rPr>
        <w:t>100%</w:t>
      </w:r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fondit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akorduar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vitin</w:t>
      </w:r>
      <w:proofErr w:type="spellEnd"/>
      <w:r w:rsidRPr="00F70020">
        <w:rPr>
          <w:rFonts w:ascii="Times New Roman" w:hAnsi="Times New Roman"/>
          <w:sz w:val="24"/>
        </w:rPr>
        <w:t xml:space="preserve"> 2025. </w:t>
      </w:r>
      <w:proofErr w:type="spellStart"/>
      <w:r w:rsidRPr="00F70020">
        <w:rPr>
          <w:rFonts w:ascii="Times New Roman" w:hAnsi="Times New Roman"/>
          <w:sz w:val="24"/>
        </w:rPr>
        <w:t>Janë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marrë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dorëzim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vaksinat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dhe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është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kryer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pagesa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faturës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blerjes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vaksinës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kundër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sëmundjes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plasjes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vitin</w:t>
      </w:r>
      <w:proofErr w:type="spellEnd"/>
      <w:r w:rsidRPr="00F70020">
        <w:rPr>
          <w:rFonts w:ascii="Times New Roman" w:hAnsi="Times New Roman"/>
          <w:sz w:val="24"/>
        </w:rPr>
        <w:t xml:space="preserve"> 2025 </w:t>
      </w:r>
      <w:proofErr w:type="spellStart"/>
      <w:r w:rsidRPr="00F70020">
        <w:rPr>
          <w:rFonts w:ascii="Times New Roman" w:hAnsi="Times New Roman"/>
          <w:sz w:val="24"/>
        </w:rPr>
        <w:t>nga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Drejtoria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Përgjithshme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Autoritetit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Kombëtar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Veterinarisë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dhe</w:t>
      </w:r>
      <w:proofErr w:type="spellEnd"/>
      <w:r w:rsidRPr="00F70020">
        <w:rPr>
          <w:rFonts w:ascii="Times New Roman" w:hAnsi="Times New Roman"/>
          <w:sz w:val="24"/>
        </w:rPr>
        <w:t xml:space="preserve"> Mbrojtjes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Bimëve</w:t>
      </w:r>
      <w:proofErr w:type="spellEnd"/>
      <w:r w:rsidRPr="00F70020">
        <w:rPr>
          <w:rFonts w:ascii="Times New Roman" w:hAnsi="Times New Roman"/>
          <w:sz w:val="24"/>
        </w:rPr>
        <w:t xml:space="preserve">. </w:t>
      </w:r>
      <w:r w:rsidRPr="002A1078">
        <w:rPr>
          <w:rFonts w:ascii="Times New Roman" w:hAnsi="Times New Roman"/>
          <w:i/>
          <w:iCs/>
          <w:sz w:val="24"/>
        </w:rPr>
        <w:t>(</w:t>
      </w:r>
      <w:proofErr w:type="spellStart"/>
      <w:r w:rsidRPr="002A1078">
        <w:rPr>
          <w:rFonts w:ascii="Times New Roman" w:hAnsi="Times New Roman"/>
          <w:i/>
          <w:iCs/>
          <w:sz w:val="24"/>
        </w:rPr>
        <w:t>Sqarojmë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se </w:t>
      </w:r>
      <w:proofErr w:type="spellStart"/>
      <w:r w:rsidRPr="002A1078">
        <w:rPr>
          <w:rFonts w:ascii="Times New Roman" w:hAnsi="Times New Roman"/>
          <w:i/>
          <w:iCs/>
          <w:sz w:val="24"/>
        </w:rPr>
        <w:t>kontrata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2A1078">
        <w:rPr>
          <w:rFonts w:ascii="Times New Roman" w:hAnsi="Times New Roman"/>
          <w:i/>
          <w:iCs/>
          <w:sz w:val="24"/>
        </w:rPr>
        <w:t>plotë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është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në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vlerën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11,203,140 </w:t>
      </w:r>
      <w:proofErr w:type="spellStart"/>
      <w:r w:rsidRPr="002A1078">
        <w:rPr>
          <w:rFonts w:ascii="Times New Roman" w:hAnsi="Times New Roman"/>
          <w:i/>
          <w:iCs/>
          <w:sz w:val="24"/>
        </w:rPr>
        <w:t>lekë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2A1078">
        <w:rPr>
          <w:rFonts w:ascii="Times New Roman" w:hAnsi="Times New Roman"/>
          <w:i/>
          <w:iCs/>
          <w:sz w:val="24"/>
        </w:rPr>
        <w:t>ku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diferenca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është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paguar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nga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A1078">
        <w:rPr>
          <w:rFonts w:ascii="Times New Roman" w:hAnsi="Times New Roman"/>
          <w:i/>
          <w:iCs/>
          <w:sz w:val="24"/>
        </w:rPr>
        <w:t>kodi</w:t>
      </w:r>
      <w:proofErr w:type="spellEnd"/>
      <w:r w:rsidRPr="002A1078">
        <w:rPr>
          <w:rFonts w:ascii="Times New Roman" w:hAnsi="Times New Roman"/>
          <w:i/>
          <w:iCs/>
          <w:sz w:val="24"/>
        </w:rPr>
        <w:t xml:space="preserve"> 90502AC)</w:t>
      </w:r>
      <w:r w:rsidRPr="00F70020">
        <w:rPr>
          <w:rFonts w:ascii="Times New Roman" w:hAnsi="Times New Roman"/>
          <w:sz w:val="24"/>
        </w:rPr>
        <w:t>.</w:t>
      </w:r>
    </w:p>
    <w:p w14:paraId="692F4723" w14:textId="77777777" w:rsidR="00502BCE" w:rsidRPr="002A1078" w:rsidRDefault="00502BCE" w:rsidP="00502BCE">
      <w:pPr>
        <w:spacing w:after="120"/>
        <w:jc w:val="both"/>
        <w:rPr>
          <w:rFonts w:ascii="Times New Roman" w:hAnsi="Times New Roman"/>
          <w:b/>
          <w:sz w:val="4"/>
          <w:szCs w:val="4"/>
        </w:rPr>
      </w:pPr>
    </w:p>
    <w:p w14:paraId="55C8E99F" w14:textId="77777777" w:rsidR="00502BCE" w:rsidRDefault="00502BCE" w:rsidP="00502BCE">
      <w:pPr>
        <w:pStyle w:val="ListParagraph"/>
        <w:numPr>
          <w:ilvl w:val="0"/>
          <w:numId w:val="57"/>
        </w:numPr>
        <w:spacing w:after="120"/>
        <w:jc w:val="both"/>
        <w:rPr>
          <w:rFonts w:ascii="Times New Roman" w:hAnsi="Times New Roman"/>
          <w:b/>
          <w:sz w:val="24"/>
        </w:rPr>
      </w:pPr>
      <w:proofErr w:type="spellStart"/>
      <w:r w:rsidRPr="00F70020">
        <w:rPr>
          <w:rFonts w:ascii="Times New Roman" w:hAnsi="Times New Roman"/>
          <w:sz w:val="24"/>
        </w:rPr>
        <w:t>Funksionimin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stacionit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karantinës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shtetërore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veterinare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shumën</w:t>
      </w:r>
      <w:proofErr w:type="spellEnd"/>
      <w:r w:rsidRPr="00F70020">
        <w:rPr>
          <w:rFonts w:ascii="Times New Roman" w:hAnsi="Times New Roman"/>
          <w:sz w:val="24"/>
        </w:rPr>
        <w:t xml:space="preserve"> 400,000 </w:t>
      </w:r>
      <w:proofErr w:type="spellStart"/>
      <w:r w:rsidRPr="00F70020">
        <w:rPr>
          <w:rFonts w:ascii="Times New Roman" w:hAnsi="Times New Roman"/>
          <w:sz w:val="24"/>
        </w:rPr>
        <w:t>lekë</w:t>
      </w:r>
      <w:proofErr w:type="spellEnd"/>
      <w:r w:rsidRPr="00F70020">
        <w:rPr>
          <w:rFonts w:ascii="Times New Roman" w:hAnsi="Times New Roman"/>
          <w:sz w:val="24"/>
        </w:rPr>
        <w:t xml:space="preserve">; u </w:t>
      </w:r>
      <w:proofErr w:type="spellStart"/>
      <w:r w:rsidRPr="00F70020">
        <w:rPr>
          <w:rFonts w:ascii="Times New Roman" w:hAnsi="Times New Roman"/>
          <w:sz w:val="24"/>
        </w:rPr>
        <w:t>realizua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vetëm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r w:rsidRPr="009D1340">
        <w:rPr>
          <w:rFonts w:ascii="Times New Roman" w:hAnsi="Times New Roman"/>
          <w:sz w:val="24"/>
        </w:rPr>
        <w:t>23%</w:t>
      </w:r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planit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ose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r w:rsidRPr="009D1340">
        <w:rPr>
          <w:rFonts w:ascii="Times New Roman" w:hAnsi="Times New Roman"/>
          <w:sz w:val="24"/>
        </w:rPr>
        <w:t>90,150</w:t>
      </w:r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lekë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nga</w:t>
      </w:r>
      <w:proofErr w:type="spellEnd"/>
      <w:r w:rsidRPr="00F70020">
        <w:rPr>
          <w:rFonts w:ascii="Times New Roman" w:hAnsi="Times New Roman"/>
          <w:sz w:val="24"/>
        </w:rPr>
        <w:t xml:space="preserve"> QTTB </w:t>
      </w:r>
      <w:proofErr w:type="spellStart"/>
      <w:r w:rsidRPr="00F70020">
        <w:rPr>
          <w:rFonts w:ascii="Times New Roman" w:hAnsi="Times New Roman"/>
          <w:sz w:val="24"/>
        </w:rPr>
        <w:t>Fushë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Krujë</w:t>
      </w:r>
      <w:proofErr w:type="spellEnd"/>
      <w:r w:rsidRPr="00F70020">
        <w:rPr>
          <w:rFonts w:ascii="Times New Roman" w:hAnsi="Times New Roman"/>
          <w:sz w:val="24"/>
        </w:rPr>
        <w:t>.</w:t>
      </w:r>
    </w:p>
    <w:p w14:paraId="17B765C9" w14:textId="77777777" w:rsidR="00502BCE" w:rsidRPr="002A1078" w:rsidRDefault="00502BCE" w:rsidP="00502BCE">
      <w:pPr>
        <w:spacing w:after="120"/>
        <w:jc w:val="both"/>
        <w:rPr>
          <w:rFonts w:ascii="Times New Roman" w:hAnsi="Times New Roman"/>
          <w:b/>
          <w:sz w:val="4"/>
          <w:szCs w:val="4"/>
        </w:rPr>
      </w:pPr>
    </w:p>
    <w:p w14:paraId="71C88E82" w14:textId="77777777" w:rsidR="00502BCE" w:rsidRPr="009D1340" w:rsidRDefault="00502BCE" w:rsidP="00502BCE">
      <w:pPr>
        <w:pStyle w:val="ListParagraph"/>
        <w:numPr>
          <w:ilvl w:val="0"/>
          <w:numId w:val="57"/>
        </w:numPr>
        <w:spacing w:after="120"/>
        <w:jc w:val="both"/>
        <w:rPr>
          <w:rFonts w:ascii="Times New Roman" w:hAnsi="Times New Roman"/>
          <w:b/>
          <w:i/>
          <w:iCs/>
          <w:sz w:val="24"/>
        </w:rPr>
      </w:pPr>
      <w:proofErr w:type="spellStart"/>
      <w:r w:rsidRPr="009F4F76">
        <w:rPr>
          <w:rFonts w:ascii="Times New Roman" w:hAnsi="Times New Roman"/>
          <w:sz w:val="24"/>
        </w:rPr>
        <w:t>Procedurën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prokurimit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publik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blerjen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alergenëve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tuberkulinë</w:t>
      </w:r>
      <w:proofErr w:type="spellEnd"/>
      <w:r w:rsidRPr="00F70020">
        <w:rPr>
          <w:rFonts w:ascii="Times New Roman" w:hAnsi="Times New Roman"/>
          <w:sz w:val="24"/>
        </w:rPr>
        <w:t xml:space="preserve"> bovine </w:t>
      </w:r>
      <w:proofErr w:type="spellStart"/>
      <w:r w:rsidRPr="00F70020">
        <w:rPr>
          <w:rFonts w:ascii="Times New Roman" w:hAnsi="Times New Roman"/>
          <w:sz w:val="24"/>
        </w:rPr>
        <w:t>dhe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aviare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në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vlerën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r w:rsidRPr="009D1340">
        <w:rPr>
          <w:rFonts w:ascii="Times New Roman" w:hAnsi="Times New Roman"/>
          <w:sz w:val="24"/>
        </w:rPr>
        <w:t>21,315,400</w:t>
      </w:r>
      <w:r w:rsidRPr="00F70020">
        <w:rPr>
          <w:rFonts w:ascii="Times New Roman" w:hAnsi="Times New Roman"/>
          <w:sz w:val="24"/>
        </w:rPr>
        <w:t xml:space="preserve"> </w:t>
      </w:r>
      <w:r w:rsidRPr="009D1340">
        <w:rPr>
          <w:rFonts w:ascii="Times New Roman" w:hAnsi="Times New Roman"/>
          <w:i/>
          <w:iCs/>
          <w:sz w:val="24"/>
        </w:rPr>
        <w:t>(</w:t>
      </w:r>
      <w:proofErr w:type="spellStart"/>
      <w:r w:rsidRPr="009D1340">
        <w:rPr>
          <w:rFonts w:ascii="Times New Roman" w:hAnsi="Times New Roman"/>
          <w:i/>
          <w:iCs/>
          <w:sz w:val="24"/>
        </w:rPr>
        <w:t>njëzet</w:t>
      </w:r>
      <w:proofErr w:type="spellEnd"/>
      <w:r w:rsidRPr="009D1340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i/>
          <w:iCs/>
          <w:sz w:val="24"/>
        </w:rPr>
        <w:t>një</w:t>
      </w:r>
      <w:proofErr w:type="spellEnd"/>
      <w:r w:rsidRPr="009D134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i/>
          <w:iCs/>
          <w:sz w:val="24"/>
        </w:rPr>
        <w:t>milionë</w:t>
      </w:r>
      <w:proofErr w:type="spellEnd"/>
      <w:r w:rsidRPr="009D1340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i/>
          <w:iCs/>
          <w:sz w:val="24"/>
        </w:rPr>
        <w:t>treqind</w:t>
      </w:r>
      <w:proofErr w:type="spellEnd"/>
      <w:r w:rsidRPr="009D1340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i/>
          <w:iCs/>
          <w:sz w:val="24"/>
        </w:rPr>
        <w:t>pesëmbëdhjetë</w:t>
      </w:r>
      <w:proofErr w:type="spellEnd"/>
      <w:r w:rsidRPr="009D134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i/>
          <w:iCs/>
          <w:sz w:val="24"/>
        </w:rPr>
        <w:t>mijë</w:t>
      </w:r>
      <w:proofErr w:type="spellEnd"/>
      <w:r w:rsidRPr="009D1340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i/>
          <w:iCs/>
          <w:sz w:val="24"/>
        </w:rPr>
        <w:t>katërqind</w:t>
      </w:r>
      <w:proofErr w:type="spellEnd"/>
      <w:r w:rsidRPr="009D1340">
        <w:rPr>
          <w:rFonts w:ascii="Times New Roman" w:hAnsi="Times New Roman"/>
          <w:i/>
          <w:iCs/>
          <w:sz w:val="24"/>
        </w:rPr>
        <w:t>)</w:t>
      </w:r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lekë</w:t>
      </w:r>
      <w:proofErr w:type="spellEnd"/>
      <w:r w:rsidRPr="00F70020">
        <w:rPr>
          <w:rFonts w:ascii="Times New Roman" w:hAnsi="Times New Roman"/>
          <w:sz w:val="24"/>
        </w:rPr>
        <w:t xml:space="preserve"> pa TVSH. </w:t>
      </w:r>
      <w:proofErr w:type="spellStart"/>
      <w:r w:rsidRPr="00F70020">
        <w:rPr>
          <w:rFonts w:ascii="Times New Roman" w:hAnsi="Times New Roman"/>
          <w:sz w:val="24"/>
        </w:rPr>
        <w:t>Lidhur</w:t>
      </w:r>
      <w:proofErr w:type="spellEnd"/>
      <w:r w:rsidRPr="00F70020">
        <w:rPr>
          <w:rFonts w:ascii="Times New Roman" w:hAnsi="Times New Roman"/>
          <w:sz w:val="24"/>
        </w:rPr>
        <w:t xml:space="preserve"> me </w:t>
      </w:r>
      <w:proofErr w:type="spellStart"/>
      <w:r w:rsidRPr="00F70020">
        <w:rPr>
          <w:rFonts w:ascii="Times New Roman" w:hAnsi="Times New Roman"/>
          <w:sz w:val="24"/>
        </w:rPr>
        <w:t>pagesën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kësaj</w:t>
      </w:r>
      <w:proofErr w:type="spellEnd"/>
      <w:r w:rsidRPr="00F70020">
        <w:rPr>
          <w:rFonts w:ascii="Times New Roman" w:hAnsi="Times New Roman"/>
          <w:sz w:val="24"/>
        </w:rPr>
        <w:t xml:space="preserve"> procedure, MBZHR ka </w:t>
      </w:r>
      <w:proofErr w:type="spellStart"/>
      <w:r w:rsidRPr="00F70020">
        <w:rPr>
          <w:rFonts w:ascii="Times New Roman" w:hAnsi="Times New Roman"/>
          <w:sz w:val="24"/>
        </w:rPr>
        <w:lastRenderedPageBreak/>
        <w:t>kryer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pagesën</w:t>
      </w:r>
      <w:proofErr w:type="spellEnd"/>
      <w:r w:rsidRPr="00F70020">
        <w:rPr>
          <w:rFonts w:ascii="Times New Roman" w:hAnsi="Times New Roman"/>
          <w:sz w:val="24"/>
        </w:rPr>
        <w:t xml:space="preserve"> e </w:t>
      </w:r>
      <w:proofErr w:type="spellStart"/>
      <w:r w:rsidRPr="00F70020">
        <w:rPr>
          <w:rFonts w:ascii="Times New Roman" w:hAnsi="Times New Roman"/>
          <w:sz w:val="24"/>
        </w:rPr>
        <w:t>faturës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blerjes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së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alergenëve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tuberkulinë</w:t>
      </w:r>
      <w:proofErr w:type="spellEnd"/>
      <w:r w:rsidRPr="00F70020">
        <w:rPr>
          <w:rFonts w:ascii="Times New Roman" w:hAnsi="Times New Roman"/>
          <w:sz w:val="24"/>
        </w:rPr>
        <w:t xml:space="preserve"> bovine </w:t>
      </w:r>
      <w:proofErr w:type="spellStart"/>
      <w:r w:rsidRPr="00F70020">
        <w:rPr>
          <w:rFonts w:ascii="Times New Roman" w:hAnsi="Times New Roman"/>
          <w:sz w:val="24"/>
        </w:rPr>
        <w:t>dhe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aviare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për</w:t>
      </w:r>
      <w:proofErr w:type="spellEnd"/>
      <w:r w:rsidRPr="00F70020">
        <w:rPr>
          <w:rFonts w:ascii="Times New Roman" w:hAnsi="Times New Roman"/>
          <w:sz w:val="24"/>
        </w:rPr>
        <w:t xml:space="preserve"> </w:t>
      </w:r>
      <w:proofErr w:type="spellStart"/>
      <w:r w:rsidRPr="00F70020">
        <w:rPr>
          <w:rFonts w:ascii="Times New Roman" w:hAnsi="Times New Roman"/>
          <w:sz w:val="24"/>
        </w:rPr>
        <w:t>vitin</w:t>
      </w:r>
      <w:proofErr w:type="spellEnd"/>
      <w:r w:rsidRPr="00F70020">
        <w:rPr>
          <w:rFonts w:ascii="Times New Roman" w:hAnsi="Times New Roman"/>
          <w:sz w:val="24"/>
        </w:rPr>
        <w:t xml:space="preserve"> 2025 </w:t>
      </w:r>
      <w:proofErr w:type="spellStart"/>
      <w:r w:rsidRPr="009D1340">
        <w:rPr>
          <w:rFonts w:ascii="Times New Roman" w:hAnsi="Times New Roman"/>
          <w:sz w:val="24"/>
        </w:rPr>
        <w:t>nga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fondi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kundërparti</w:t>
      </w:r>
      <w:proofErr w:type="spellEnd"/>
      <w:r w:rsidRPr="009D1340">
        <w:rPr>
          <w:rFonts w:ascii="Times New Roman" w:hAnsi="Times New Roman"/>
          <w:sz w:val="24"/>
        </w:rPr>
        <w:t>.</w:t>
      </w:r>
    </w:p>
    <w:p w14:paraId="360FFDCC" w14:textId="77777777" w:rsidR="00502BCE" w:rsidRPr="009D1340" w:rsidRDefault="00502BCE" w:rsidP="00502BCE">
      <w:pPr>
        <w:spacing w:after="120"/>
        <w:jc w:val="both"/>
        <w:rPr>
          <w:rFonts w:ascii="Times New Roman" w:hAnsi="Times New Roman"/>
          <w:b/>
          <w:sz w:val="4"/>
          <w:szCs w:val="4"/>
        </w:rPr>
      </w:pPr>
    </w:p>
    <w:p w14:paraId="1E885C98" w14:textId="77777777" w:rsidR="00502BCE" w:rsidRPr="00A61E94" w:rsidRDefault="00502BCE" w:rsidP="00502BCE">
      <w:pPr>
        <w:pStyle w:val="ListParagraph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sz w:val="24"/>
        </w:rPr>
      </w:pPr>
      <w:r w:rsidRPr="00E17AF9">
        <w:rPr>
          <w:rFonts w:ascii="Times New Roman" w:hAnsi="Times New Roman"/>
          <w:sz w:val="24"/>
        </w:rPr>
        <w:t xml:space="preserve">90502AF </w:t>
      </w:r>
      <w:r w:rsidRPr="00E17AF9">
        <w:rPr>
          <w:rFonts w:ascii="Times New Roman" w:hAnsi="Times New Roman"/>
          <w:i/>
          <w:iCs/>
          <w:sz w:val="24"/>
        </w:rPr>
        <w:t xml:space="preserve">“Fara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dhe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fidanë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analizuara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testuar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dhe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certifikuara</w:t>
      </w:r>
      <w:proofErr w:type="spellEnd"/>
      <w:r w:rsidRPr="00E17AF9">
        <w:rPr>
          <w:rFonts w:ascii="Times New Roman" w:hAnsi="Times New Roman"/>
          <w:i/>
          <w:iCs/>
          <w:sz w:val="24"/>
        </w:rPr>
        <w:t>”</w:t>
      </w:r>
      <w:r w:rsidRPr="00E17AF9">
        <w:rPr>
          <w:rFonts w:ascii="Times New Roman" w:hAnsi="Times New Roman"/>
          <w:sz w:val="24"/>
        </w:rPr>
        <w:t>:</w:t>
      </w:r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periudhën</w:t>
      </w:r>
      <w:proofErr w:type="spellEnd"/>
      <w:r w:rsidRPr="009D1340">
        <w:rPr>
          <w:rFonts w:ascii="Times New Roman" w:hAnsi="Times New Roman"/>
          <w:sz w:val="24"/>
        </w:rPr>
        <w:t xml:space="preserve"> Janar - </w:t>
      </w:r>
      <w:proofErr w:type="spellStart"/>
      <w:r w:rsidRPr="009D1340">
        <w:rPr>
          <w:rFonts w:ascii="Times New Roman" w:hAnsi="Times New Roman"/>
          <w:sz w:val="24"/>
        </w:rPr>
        <w:t>Dhjetor</w:t>
      </w:r>
      <w:proofErr w:type="spellEnd"/>
      <w:r w:rsidRPr="009D1340">
        <w:rPr>
          <w:rFonts w:ascii="Times New Roman" w:hAnsi="Times New Roman"/>
          <w:sz w:val="24"/>
        </w:rPr>
        <w:t xml:space="preserve"> 2025 </w:t>
      </w:r>
      <w:proofErr w:type="spellStart"/>
      <w:r w:rsidRPr="009D1340">
        <w:rPr>
          <w:rFonts w:ascii="Times New Roman" w:hAnsi="Times New Roman"/>
          <w:sz w:val="24"/>
        </w:rPr>
        <w:t>janë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kryer</w:t>
      </w:r>
      <w:proofErr w:type="spellEnd"/>
      <w:r w:rsidRPr="009D1340">
        <w:rPr>
          <w:rFonts w:ascii="Times New Roman" w:hAnsi="Times New Roman"/>
          <w:sz w:val="24"/>
        </w:rPr>
        <w:t xml:space="preserve"> 286 </w:t>
      </w:r>
      <w:proofErr w:type="spellStart"/>
      <w:r w:rsidRPr="009D1340">
        <w:rPr>
          <w:rFonts w:ascii="Times New Roman" w:hAnsi="Times New Roman"/>
          <w:sz w:val="24"/>
        </w:rPr>
        <w:t>analiza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cilat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kanë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qenë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përcaktuar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fuqinë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mbirëse</w:t>
      </w:r>
      <w:proofErr w:type="spellEnd"/>
      <w:r w:rsidRPr="009D1340">
        <w:rPr>
          <w:rFonts w:ascii="Times New Roman" w:hAnsi="Times New Roman"/>
          <w:sz w:val="24"/>
        </w:rPr>
        <w:t xml:space="preserve">, </w:t>
      </w:r>
      <w:proofErr w:type="spellStart"/>
      <w:r w:rsidRPr="009D1340">
        <w:rPr>
          <w:rFonts w:ascii="Times New Roman" w:hAnsi="Times New Roman"/>
          <w:sz w:val="24"/>
        </w:rPr>
        <w:t>testin</w:t>
      </w:r>
      <w:proofErr w:type="spellEnd"/>
      <w:r w:rsidRPr="009D1340">
        <w:rPr>
          <w:rFonts w:ascii="Times New Roman" w:hAnsi="Times New Roman"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sz w:val="24"/>
        </w:rPr>
        <w:t>pastërtisë</w:t>
      </w:r>
      <w:proofErr w:type="spellEnd"/>
      <w:r w:rsidRPr="009D1340">
        <w:rPr>
          <w:rFonts w:ascii="Times New Roman" w:hAnsi="Times New Roman"/>
          <w:sz w:val="24"/>
        </w:rPr>
        <w:t xml:space="preserve">, </w:t>
      </w:r>
      <w:proofErr w:type="spellStart"/>
      <w:r w:rsidRPr="009D1340">
        <w:rPr>
          <w:rFonts w:ascii="Times New Roman" w:hAnsi="Times New Roman"/>
          <w:sz w:val="24"/>
        </w:rPr>
        <w:t>testin</w:t>
      </w:r>
      <w:proofErr w:type="spellEnd"/>
      <w:r w:rsidRPr="009D1340">
        <w:rPr>
          <w:rFonts w:ascii="Times New Roman" w:hAnsi="Times New Roman"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sz w:val="24"/>
        </w:rPr>
        <w:t>lagështirës</w:t>
      </w:r>
      <w:proofErr w:type="spellEnd"/>
      <w:r w:rsidRPr="009D1340">
        <w:rPr>
          <w:rFonts w:ascii="Times New Roman" w:hAnsi="Times New Roman"/>
          <w:sz w:val="24"/>
        </w:rPr>
        <w:t xml:space="preserve">, </w:t>
      </w:r>
      <w:proofErr w:type="spellStart"/>
      <w:r w:rsidRPr="009D1340">
        <w:rPr>
          <w:rFonts w:ascii="Times New Roman" w:hAnsi="Times New Roman"/>
          <w:sz w:val="24"/>
        </w:rPr>
        <w:t>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analiza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efekt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vetkontrolli</w:t>
      </w:r>
      <w:proofErr w:type="spellEnd"/>
      <w:r w:rsidRPr="009D1340">
        <w:rPr>
          <w:rFonts w:ascii="Times New Roman" w:hAnsi="Times New Roman"/>
          <w:sz w:val="24"/>
        </w:rPr>
        <w:t xml:space="preserve">, </w:t>
      </w:r>
      <w:proofErr w:type="spellStart"/>
      <w:r w:rsidRPr="009D1340">
        <w:rPr>
          <w:rFonts w:ascii="Times New Roman" w:hAnsi="Times New Roman"/>
          <w:sz w:val="24"/>
        </w:rPr>
        <w:t>analiza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zyrtare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sjella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nga</w:t>
      </w:r>
      <w:proofErr w:type="spellEnd"/>
      <w:r w:rsidRPr="009D1340">
        <w:rPr>
          <w:rFonts w:ascii="Times New Roman" w:hAnsi="Times New Roman"/>
          <w:sz w:val="24"/>
        </w:rPr>
        <w:t xml:space="preserve"> AKU, </w:t>
      </w:r>
      <w:proofErr w:type="spellStart"/>
      <w:r w:rsidRPr="009D1340">
        <w:rPr>
          <w:rFonts w:ascii="Times New Roman" w:hAnsi="Times New Roman"/>
          <w:sz w:val="24"/>
        </w:rPr>
        <w:t>analiza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certifikim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Materialit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Mbjellës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dhe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Shumëzues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Bimor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si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dhe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analiza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sjellë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nga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Shoqata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Ndërkombëtare</w:t>
      </w:r>
      <w:proofErr w:type="spellEnd"/>
      <w:r w:rsidRPr="009D1340">
        <w:rPr>
          <w:rFonts w:ascii="Times New Roman" w:hAnsi="Times New Roman"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sz w:val="24"/>
        </w:rPr>
        <w:t>Testimit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Farave </w:t>
      </w:r>
      <w:proofErr w:type="spellStart"/>
      <w:r w:rsidRPr="009D1340">
        <w:rPr>
          <w:rFonts w:ascii="Times New Roman" w:hAnsi="Times New Roman"/>
          <w:sz w:val="24"/>
        </w:rPr>
        <w:t>si</w:t>
      </w:r>
      <w:proofErr w:type="spellEnd"/>
      <w:r w:rsidRPr="009D1340">
        <w:rPr>
          <w:rFonts w:ascii="Times New Roman" w:hAnsi="Times New Roman"/>
          <w:sz w:val="24"/>
        </w:rPr>
        <w:t xml:space="preserve"> teste </w:t>
      </w:r>
      <w:proofErr w:type="spellStart"/>
      <w:r w:rsidRPr="009D1340">
        <w:rPr>
          <w:rFonts w:ascii="Times New Roman" w:hAnsi="Times New Roman"/>
          <w:sz w:val="24"/>
        </w:rPr>
        <w:t>aftësie</w:t>
      </w:r>
      <w:proofErr w:type="spellEnd"/>
      <w:r w:rsidRPr="009D1340">
        <w:rPr>
          <w:rFonts w:ascii="Times New Roman" w:hAnsi="Times New Roman"/>
          <w:sz w:val="24"/>
        </w:rPr>
        <w:t xml:space="preserve">. </w:t>
      </w:r>
      <w:proofErr w:type="spellStart"/>
      <w:r w:rsidRPr="009D1340">
        <w:rPr>
          <w:rFonts w:ascii="Times New Roman" w:hAnsi="Times New Roman"/>
          <w:sz w:val="24"/>
        </w:rPr>
        <w:t>Janë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certifikuar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në</w:t>
      </w:r>
      <w:proofErr w:type="spellEnd"/>
      <w:r w:rsidRPr="009D1340">
        <w:rPr>
          <w:rFonts w:ascii="Times New Roman" w:hAnsi="Times New Roman"/>
          <w:sz w:val="24"/>
        </w:rPr>
        <w:t xml:space="preserve"> total </w:t>
      </w:r>
      <w:r w:rsidRPr="006F7ED1">
        <w:rPr>
          <w:rFonts w:ascii="Times New Roman" w:hAnsi="Times New Roman"/>
          <w:sz w:val="24"/>
        </w:rPr>
        <w:t>67,096,210</w:t>
      </w:r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fidanë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frutorë</w:t>
      </w:r>
      <w:proofErr w:type="spellEnd"/>
      <w:r w:rsidRPr="009D1340">
        <w:rPr>
          <w:rFonts w:ascii="Times New Roman" w:hAnsi="Times New Roman"/>
          <w:sz w:val="24"/>
        </w:rPr>
        <w:t xml:space="preserve">, </w:t>
      </w:r>
      <w:proofErr w:type="spellStart"/>
      <w:r w:rsidRPr="009D1340">
        <w:rPr>
          <w:rFonts w:ascii="Times New Roman" w:hAnsi="Times New Roman"/>
          <w:sz w:val="24"/>
        </w:rPr>
        <w:t>fidanë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perimorë</w:t>
      </w:r>
      <w:proofErr w:type="spellEnd"/>
      <w:r w:rsidRPr="009D1340">
        <w:rPr>
          <w:rFonts w:ascii="Times New Roman" w:hAnsi="Times New Roman"/>
          <w:sz w:val="24"/>
        </w:rPr>
        <w:t xml:space="preserve">, </w:t>
      </w:r>
      <w:proofErr w:type="spellStart"/>
      <w:r w:rsidRPr="009D1340">
        <w:rPr>
          <w:rFonts w:ascii="Times New Roman" w:hAnsi="Times New Roman"/>
          <w:sz w:val="24"/>
        </w:rPr>
        <w:t>fidanë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dekorativë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dhe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r w:rsidRPr="006F7ED1">
        <w:rPr>
          <w:rFonts w:ascii="Times New Roman" w:hAnsi="Times New Roman"/>
          <w:sz w:val="24"/>
        </w:rPr>
        <w:t>6820</w:t>
      </w:r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kv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fara</w:t>
      </w:r>
      <w:proofErr w:type="spellEnd"/>
      <w:r w:rsidRPr="009D1340">
        <w:rPr>
          <w:rFonts w:ascii="Times New Roman" w:hAnsi="Times New Roman"/>
          <w:sz w:val="24"/>
        </w:rPr>
        <w:t xml:space="preserve">, </w:t>
      </w:r>
      <w:proofErr w:type="spellStart"/>
      <w:r w:rsidRPr="009D1340">
        <w:rPr>
          <w:rFonts w:ascii="Times New Roman" w:hAnsi="Times New Roman"/>
          <w:sz w:val="24"/>
        </w:rPr>
        <w:t>si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dhe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janë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testuar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r w:rsidRPr="006F7ED1">
        <w:rPr>
          <w:rFonts w:ascii="Times New Roman" w:hAnsi="Times New Roman"/>
          <w:sz w:val="24"/>
        </w:rPr>
        <w:t>93</w:t>
      </w:r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varietete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reja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vlerën</w:t>
      </w:r>
      <w:proofErr w:type="spellEnd"/>
      <w:r w:rsidRPr="009D1340">
        <w:rPr>
          <w:rFonts w:ascii="Times New Roman" w:hAnsi="Times New Roman"/>
          <w:sz w:val="24"/>
        </w:rPr>
        <w:t xml:space="preserve"> e </w:t>
      </w:r>
      <w:proofErr w:type="spellStart"/>
      <w:r w:rsidRPr="009D1340">
        <w:rPr>
          <w:rFonts w:ascii="Times New Roman" w:hAnsi="Times New Roman"/>
          <w:sz w:val="24"/>
        </w:rPr>
        <w:t>kultivimit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dhe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përdorimit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për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tu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regjistruar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në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Katalogun</w:t>
      </w:r>
      <w:proofErr w:type="spellEnd"/>
      <w:r w:rsidRPr="009D1340">
        <w:rPr>
          <w:rFonts w:ascii="Times New Roman" w:hAnsi="Times New Roman"/>
          <w:sz w:val="24"/>
        </w:rPr>
        <w:t xml:space="preserve"> </w:t>
      </w:r>
      <w:proofErr w:type="spellStart"/>
      <w:r w:rsidRPr="009D1340">
        <w:rPr>
          <w:rFonts w:ascii="Times New Roman" w:hAnsi="Times New Roman"/>
          <w:sz w:val="24"/>
        </w:rPr>
        <w:t>Kombëtar</w:t>
      </w:r>
      <w:proofErr w:type="spellEnd"/>
      <w:r w:rsidRPr="009D1340">
        <w:rPr>
          <w:rFonts w:ascii="Times New Roman" w:hAnsi="Times New Roman"/>
          <w:sz w:val="24"/>
        </w:rPr>
        <w:t>.</w:t>
      </w:r>
    </w:p>
    <w:p w14:paraId="7054F2C1" w14:textId="77777777" w:rsidR="00502BCE" w:rsidRPr="00A61E94" w:rsidRDefault="00502BCE" w:rsidP="00502BCE">
      <w:pPr>
        <w:pStyle w:val="ListParagraph"/>
        <w:spacing w:after="120"/>
        <w:ind w:left="425"/>
        <w:contextualSpacing w:val="0"/>
        <w:jc w:val="both"/>
        <w:rPr>
          <w:rFonts w:ascii="Times New Roman" w:hAnsi="Times New Roman"/>
          <w:b/>
          <w:sz w:val="14"/>
          <w:szCs w:val="14"/>
        </w:rPr>
      </w:pPr>
    </w:p>
    <w:p w14:paraId="05F1D785" w14:textId="77777777" w:rsidR="00502BCE" w:rsidRPr="00A61E94" w:rsidRDefault="00502BCE" w:rsidP="00502BCE">
      <w:pPr>
        <w:pStyle w:val="ListParagraph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sz w:val="24"/>
        </w:rPr>
      </w:pPr>
      <w:r w:rsidRPr="00E17AF9">
        <w:rPr>
          <w:rFonts w:ascii="Times New Roman" w:hAnsi="Times New Roman"/>
          <w:sz w:val="24"/>
        </w:rPr>
        <w:t xml:space="preserve">90502AG </w:t>
      </w:r>
      <w:r w:rsidRPr="00E17AF9">
        <w:rPr>
          <w:rFonts w:ascii="Times New Roman" w:hAnsi="Times New Roman"/>
          <w:i/>
          <w:iCs/>
          <w:sz w:val="24"/>
        </w:rPr>
        <w:t>“</w:t>
      </w:r>
      <w:proofErr w:type="spellStart"/>
      <w:r w:rsidRPr="00E17AF9">
        <w:rPr>
          <w:rFonts w:ascii="Times New Roman" w:hAnsi="Times New Roman"/>
          <w:i/>
          <w:iCs/>
          <w:sz w:val="24"/>
        </w:rPr>
        <w:t>Inspektimi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dhe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menaxhimi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i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riskut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në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fushën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E17AF9">
        <w:rPr>
          <w:rFonts w:ascii="Times New Roman" w:hAnsi="Times New Roman"/>
          <w:i/>
          <w:iCs/>
          <w:sz w:val="24"/>
        </w:rPr>
        <w:t>sigurisë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ushqimore</w:t>
      </w:r>
      <w:proofErr w:type="spellEnd"/>
      <w:r w:rsidRPr="00E17AF9">
        <w:rPr>
          <w:rFonts w:ascii="Times New Roman" w:hAnsi="Times New Roman"/>
          <w:i/>
          <w:iCs/>
          <w:sz w:val="24"/>
        </w:rPr>
        <w:t>”</w:t>
      </w:r>
      <w:r w:rsidRPr="00E17AF9">
        <w:rPr>
          <w:rFonts w:ascii="Times New Roman" w:hAnsi="Times New Roman"/>
          <w:sz w:val="24"/>
        </w:rPr>
        <w:t>: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Drejtoritë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Rajonale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të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Autoritetit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Kombëtar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të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Ushqimit</w:t>
      </w:r>
      <w:proofErr w:type="spellEnd"/>
      <w:r w:rsidRPr="006F7ED1">
        <w:rPr>
          <w:rFonts w:ascii="Times New Roman" w:hAnsi="Times New Roman"/>
          <w:sz w:val="24"/>
        </w:rPr>
        <w:t xml:space="preserve"> (DRAKU) </w:t>
      </w:r>
      <w:proofErr w:type="spellStart"/>
      <w:r w:rsidRPr="006F7ED1">
        <w:rPr>
          <w:rFonts w:ascii="Times New Roman" w:hAnsi="Times New Roman"/>
          <w:sz w:val="24"/>
        </w:rPr>
        <w:t>kanë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realizuar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të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gjithë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territorin</w:t>
      </w:r>
      <w:proofErr w:type="spellEnd"/>
      <w:r w:rsidRPr="006F7ED1">
        <w:rPr>
          <w:rFonts w:ascii="Times New Roman" w:hAnsi="Times New Roman"/>
          <w:sz w:val="24"/>
        </w:rPr>
        <w:t xml:space="preserve"> e </w:t>
      </w:r>
      <w:proofErr w:type="spellStart"/>
      <w:r w:rsidRPr="006F7ED1">
        <w:rPr>
          <w:rFonts w:ascii="Times New Roman" w:hAnsi="Times New Roman"/>
          <w:sz w:val="24"/>
        </w:rPr>
        <w:t>vendit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gjatë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vitit</w:t>
      </w:r>
      <w:proofErr w:type="spellEnd"/>
      <w:r>
        <w:rPr>
          <w:rFonts w:ascii="Times New Roman" w:hAnsi="Times New Roman"/>
          <w:sz w:val="24"/>
        </w:rPr>
        <w:t xml:space="preserve"> 2025,</w:t>
      </w:r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105,769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inspektime</w:t>
      </w:r>
      <w:proofErr w:type="spellEnd"/>
      <w:r w:rsidRPr="006F7ED1">
        <w:rPr>
          <w:rFonts w:ascii="Times New Roman" w:hAnsi="Times New Roman"/>
          <w:sz w:val="24"/>
        </w:rPr>
        <w:t xml:space="preserve">. </w:t>
      </w:r>
      <w:proofErr w:type="spellStart"/>
      <w:r w:rsidRPr="006F7ED1">
        <w:rPr>
          <w:rFonts w:ascii="Times New Roman" w:hAnsi="Times New Roman"/>
          <w:sz w:val="24"/>
        </w:rPr>
        <w:t>Sektorët</w:t>
      </w:r>
      <w:proofErr w:type="spellEnd"/>
      <w:r w:rsidRPr="006F7ED1">
        <w:rPr>
          <w:rFonts w:ascii="Times New Roman" w:hAnsi="Times New Roman"/>
          <w:sz w:val="24"/>
        </w:rPr>
        <w:t xml:space="preserve"> e </w:t>
      </w:r>
      <w:proofErr w:type="spellStart"/>
      <w:r w:rsidRPr="006F7ED1">
        <w:rPr>
          <w:rFonts w:ascii="Times New Roman" w:hAnsi="Times New Roman"/>
          <w:sz w:val="24"/>
        </w:rPr>
        <w:t>shërbimeve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laboratorike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të</w:t>
      </w:r>
      <w:proofErr w:type="spellEnd"/>
      <w:r w:rsidRPr="006F7ED1">
        <w:rPr>
          <w:rFonts w:ascii="Times New Roman" w:hAnsi="Times New Roman"/>
          <w:sz w:val="24"/>
        </w:rPr>
        <w:t xml:space="preserve"> AKU</w:t>
      </w:r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kanë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pranuar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në</w:t>
      </w:r>
      <w:proofErr w:type="spellEnd"/>
      <w:r w:rsidRPr="006F7ED1">
        <w:rPr>
          <w:rFonts w:ascii="Times New Roman" w:hAnsi="Times New Roman"/>
          <w:sz w:val="24"/>
        </w:rPr>
        <w:t xml:space="preserve"> total </w:t>
      </w:r>
      <w:r w:rsidRPr="00BF0969">
        <w:rPr>
          <w:rFonts w:ascii="Times New Roman" w:hAnsi="Times New Roman"/>
          <w:sz w:val="24"/>
        </w:rPr>
        <w:t>5,651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kampione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të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cilat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janë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analizuar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për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10,688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tregues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analitik</w:t>
      </w:r>
      <w:proofErr w:type="spellEnd"/>
      <w:r w:rsidRPr="006F7ED1">
        <w:rPr>
          <w:rFonts w:ascii="Times New Roman" w:hAnsi="Times New Roman"/>
          <w:sz w:val="24"/>
        </w:rPr>
        <w:t xml:space="preserve">. </w:t>
      </w:r>
      <w:proofErr w:type="spellStart"/>
      <w:r w:rsidRPr="006F7ED1">
        <w:rPr>
          <w:rFonts w:ascii="Times New Roman" w:hAnsi="Times New Roman"/>
          <w:sz w:val="24"/>
        </w:rPr>
        <w:t>Janë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realizuar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dhe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shpenzimet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paga</w:t>
      </w:r>
      <w:proofErr w:type="spellEnd"/>
      <w:r w:rsidRPr="006F7ED1">
        <w:rPr>
          <w:rFonts w:ascii="Times New Roman" w:hAnsi="Times New Roman"/>
          <w:sz w:val="24"/>
        </w:rPr>
        <w:t xml:space="preserve"> + </w:t>
      </w:r>
      <w:proofErr w:type="spellStart"/>
      <w:r w:rsidRPr="006F7ED1">
        <w:rPr>
          <w:rFonts w:ascii="Times New Roman" w:hAnsi="Times New Roman"/>
          <w:sz w:val="24"/>
        </w:rPr>
        <w:t>sigurime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i/>
          <w:iCs/>
          <w:sz w:val="24"/>
        </w:rPr>
        <w:t>(600+601)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masën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99%</w:t>
      </w:r>
      <w:r w:rsidRPr="006F7ED1">
        <w:rPr>
          <w:rFonts w:ascii="Times New Roman" w:hAnsi="Times New Roman"/>
          <w:sz w:val="24"/>
        </w:rPr>
        <w:t xml:space="preserve"> me </w:t>
      </w:r>
      <w:proofErr w:type="spellStart"/>
      <w:r w:rsidRPr="006F7ED1">
        <w:rPr>
          <w:rFonts w:ascii="Times New Roman" w:hAnsi="Times New Roman"/>
          <w:sz w:val="24"/>
        </w:rPr>
        <w:t>vlerë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605,372,236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lekë</w:t>
      </w:r>
      <w:proofErr w:type="spellEnd"/>
      <w:r w:rsidRPr="006F7ED1">
        <w:rPr>
          <w:rFonts w:ascii="Times New Roman" w:hAnsi="Times New Roman"/>
          <w:sz w:val="24"/>
        </w:rPr>
        <w:t xml:space="preserve">, </w:t>
      </w:r>
      <w:proofErr w:type="spellStart"/>
      <w:r w:rsidRPr="006F7ED1">
        <w:rPr>
          <w:rFonts w:ascii="Times New Roman" w:hAnsi="Times New Roman"/>
          <w:sz w:val="24"/>
        </w:rPr>
        <w:t>shpenzime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korente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i/>
          <w:iCs/>
          <w:sz w:val="24"/>
        </w:rPr>
        <w:t>(602)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masën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97%</w:t>
      </w:r>
      <w:r w:rsidRPr="006F7ED1">
        <w:rPr>
          <w:rFonts w:ascii="Times New Roman" w:hAnsi="Times New Roman"/>
          <w:sz w:val="24"/>
        </w:rPr>
        <w:t xml:space="preserve"> me </w:t>
      </w:r>
      <w:proofErr w:type="spellStart"/>
      <w:r w:rsidRPr="006F7ED1">
        <w:rPr>
          <w:rFonts w:ascii="Times New Roman" w:hAnsi="Times New Roman"/>
          <w:sz w:val="24"/>
        </w:rPr>
        <w:t>vlerë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171,505,318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lekë</w:t>
      </w:r>
      <w:proofErr w:type="spellEnd"/>
      <w:r w:rsidRPr="006F7ED1">
        <w:rPr>
          <w:rFonts w:ascii="Times New Roman" w:hAnsi="Times New Roman"/>
          <w:sz w:val="24"/>
        </w:rPr>
        <w:t xml:space="preserve">, </w:t>
      </w:r>
      <w:proofErr w:type="spellStart"/>
      <w:r w:rsidRPr="006F7ED1">
        <w:rPr>
          <w:rFonts w:ascii="Times New Roman" w:hAnsi="Times New Roman"/>
          <w:sz w:val="24"/>
        </w:rPr>
        <w:t>dhe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i/>
          <w:iCs/>
          <w:sz w:val="24"/>
        </w:rPr>
        <w:t>(606)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në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masën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52%</w:t>
      </w:r>
      <w:r w:rsidRPr="006F7ED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</w:t>
      </w:r>
      <w:r w:rsidRPr="006F7ED1">
        <w:rPr>
          <w:rFonts w:ascii="Times New Roman" w:hAnsi="Times New Roman"/>
          <w:sz w:val="24"/>
        </w:rPr>
        <w:t xml:space="preserve">e </w:t>
      </w:r>
      <w:proofErr w:type="spellStart"/>
      <w:r w:rsidRPr="006F7ED1">
        <w:rPr>
          <w:rFonts w:ascii="Times New Roman" w:hAnsi="Times New Roman"/>
          <w:sz w:val="24"/>
        </w:rPr>
        <w:t>vlerë</w:t>
      </w:r>
      <w:proofErr w:type="spellEnd"/>
      <w:r w:rsidRPr="006F7ED1">
        <w:rPr>
          <w:rFonts w:ascii="Times New Roman" w:hAnsi="Times New Roman"/>
          <w:sz w:val="24"/>
        </w:rPr>
        <w:t xml:space="preserve"> </w:t>
      </w:r>
      <w:r w:rsidRPr="00BF0969">
        <w:rPr>
          <w:rFonts w:ascii="Times New Roman" w:hAnsi="Times New Roman"/>
          <w:sz w:val="24"/>
        </w:rPr>
        <w:t>1,440,030</w:t>
      </w:r>
      <w:r w:rsidRPr="006F7ED1">
        <w:rPr>
          <w:rFonts w:ascii="Times New Roman" w:hAnsi="Times New Roman"/>
          <w:sz w:val="24"/>
        </w:rPr>
        <w:t xml:space="preserve"> </w:t>
      </w:r>
      <w:proofErr w:type="spellStart"/>
      <w:r w:rsidRPr="006F7ED1">
        <w:rPr>
          <w:rFonts w:ascii="Times New Roman" w:hAnsi="Times New Roman"/>
          <w:sz w:val="24"/>
        </w:rPr>
        <w:t>lekë</w:t>
      </w:r>
      <w:proofErr w:type="spellEnd"/>
      <w:r w:rsidRPr="006F7ED1">
        <w:rPr>
          <w:rFonts w:ascii="Times New Roman" w:hAnsi="Times New Roman"/>
          <w:sz w:val="24"/>
        </w:rPr>
        <w:t xml:space="preserve">. </w:t>
      </w:r>
    </w:p>
    <w:p w14:paraId="29E5B11B" w14:textId="77777777" w:rsidR="00502BCE" w:rsidRPr="00A61E94" w:rsidRDefault="00502BCE" w:rsidP="00502BCE">
      <w:pPr>
        <w:pStyle w:val="ListParagraph"/>
        <w:spacing w:after="120"/>
        <w:ind w:left="425"/>
        <w:contextualSpacing w:val="0"/>
        <w:jc w:val="both"/>
        <w:rPr>
          <w:rFonts w:ascii="Times New Roman" w:hAnsi="Times New Roman"/>
          <w:b/>
          <w:sz w:val="14"/>
          <w:szCs w:val="14"/>
        </w:rPr>
      </w:pPr>
    </w:p>
    <w:p w14:paraId="6BC81D97" w14:textId="77777777" w:rsidR="00502BCE" w:rsidRPr="00574829" w:rsidRDefault="00502BCE" w:rsidP="00502BCE">
      <w:pPr>
        <w:pStyle w:val="ListParagraph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sz w:val="24"/>
        </w:rPr>
      </w:pPr>
      <w:r w:rsidRPr="00E17AF9">
        <w:rPr>
          <w:rFonts w:ascii="Times New Roman" w:hAnsi="Times New Roman"/>
          <w:sz w:val="24"/>
        </w:rPr>
        <w:t>90502AH “</w:t>
      </w:r>
      <w:proofErr w:type="spellStart"/>
      <w:r w:rsidRPr="00E17AF9">
        <w:rPr>
          <w:rFonts w:ascii="Times New Roman" w:hAnsi="Times New Roman"/>
          <w:i/>
          <w:iCs/>
          <w:sz w:val="24"/>
        </w:rPr>
        <w:t>Kontrolli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dhe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mbrojtja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nga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dëmtuesit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në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fushën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E17AF9">
        <w:rPr>
          <w:rFonts w:ascii="Times New Roman" w:hAnsi="Times New Roman"/>
          <w:i/>
          <w:iCs/>
          <w:sz w:val="24"/>
        </w:rPr>
        <w:t>bujqësisë</w:t>
      </w:r>
      <w:proofErr w:type="spellEnd"/>
      <w:r w:rsidRPr="00E17AF9">
        <w:rPr>
          <w:rFonts w:ascii="Times New Roman" w:hAnsi="Times New Roman"/>
          <w:sz w:val="24"/>
        </w:rPr>
        <w:t>”:</w:t>
      </w:r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Është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alokuar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vlera</w:t>
      </w:r>
      <w:proofErr w:type="spellEnd"/>
      <w:r w:rsidRPr="00574829">
        <w:rPr>
          <w:rFonts w:ascii="Times New Roman" w:hAnsi="Times New Roman"/>
          <w:sz w:val="24"/>
        </w:rPr>
        <w:t xml:space="preserve"> 1,200,000 </w:t>
      </w:r>
      <w:proofErr w:type="spellStart"/>
      <w:r w:rsidRPr="00574829">
        <w:rPr>
          <w:rFonts w:ascii="Times New Roman" w:hAnsi="Times New Roman"/>
          <w:sz w:val="24"/>
        </w:rPr>
        <w:t>lekë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në</w:t>
      </w:r>
      <w:proofErr w:type="spellEnd"/>
      <w:r w:rsidRPr="00574829">
        <w:rPr>
          <w:rFonts w:ascii="Times New Roman" w:hAnsi="Times New Roman"/>
          <w:sz w:val="24"/>
        </w:rPr>
        <w:t xml:space="preserve"> DRVMB Elbasan </w:t>
      </w:r>
      <w:proofErr w:type="spellStart"/>
      <w:r w:rsidRPr="00574829">
        <w:rPr>
          <w:rFonts w:ascii="Times New Roman" w:hAnsi="Times New Roman"/>
          <w:sz w:val="24"/>
        </w:rPr>
        <w:t>dhe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vlera</w:t>
      </w:r>
      <w:proofErr w:type="spellEnd"/>
      <w:r w:rsidRPr="00574829">
        <w:rPr>
          <w:rFonts w:ascii="Times New Roman" w:hAnsi="Times New Roman"/>
          <w:sz w:val="24"/>
        </w:rPr>
        <w:t xml:space="preserve"> 1,200,000 </w:t>
      </w:r>
      <w:proofErr w:type="spellStart"/>
      <w:r w:rsidRPr="00574829">
        <w:rPr>
          <w:rFonts w:ascii="Times New Roman" w:hAnsi="Times New Roman"/>
          <w:sz w:val="24"/>
        </w:rPr>
        <w:t>lekë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në</w:t>
      </w:r>
      <w:proofErr w:type="spellEnd"/>
      <w:r w:rsidRPr="00574829">
        <w:rPr>
          <w:rFonts w:ascii="Times New Roman" w:hAnsi="Times New Roman"/>
          <w:sz w:val="24"/>
        </w:rPr>
        <w:t xml:space="preserve"> DRVMB </w:t>
      </w:r>
      <w:proofErr w:type="spellStart"/>
      <w:r w:rsidRPr="00574829">
        <w:rPr>
          <w:rFonts w:ascii="Times New Roman" w:hAnsi="Times New Roman"/>
          <w:sz w:val="24"/>
        </w:rPr>
        <w:t>Vlorë</w:t>
      </w:r>
      <w:proofErr w:type="spellEnd"/>
      <w:r w:rsidRPr="00574829">
        <w:rPr>
          <w:rFonts w:ascii="Times New Roman" w:hAnsi="Times New Roman"/>
          <w:sz w:val="24"/>
        </w:rPr>
        <w:t>.</w:t>
      </w:r>
    </w:p>
    <w:p w14:paraId="77242050" w14:textId="77777777" w:rsidR="00502BCE" w:rsidRPr="009B78C3" w:rsidRDefault="00502BCE" w:rsidP="00502BCE">
      <w:pPr>
        <w:pStyle w:val="ListParagraph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b/>
          <w:sz w:val="24"/>
        </w:rPr>
      </w:pPr>
      <w:r w:rsidRPr="009B78C3">
        <w:rPr>
          <w:rFonts w:ascii="Times New Roman" w:hAnsi="Times New Roman"/>
          <w:sz w:val="24"/>
        </w:rPr>
        <w:t xml:space="preserve">DRVMB Elbasan ka </w:t>
      </w:r>
      <w:proofErr w:type="spellStart"/>
      <w:r w:rsidRPr="009B78C3">
        <w:rPr>
          <w:rFonts w:ascii="Times New Roman" w:hAnsi="Times New Roman"/>
          <w:sz w:val="24"/>
        </w:rPr>
        <w:t>realizuar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dezinfektimin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për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karkalecin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në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fushë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në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vlerën</w:t>
      </w:r>
      <w:proofErr w:type="spellEnd"/>
      <w:r w:rsidRPr="009B78C3">
        <w:rPr>
          <w:rFonts w:ascii="Times New Roman" w:hAnsi="Times New Roman"/>
          <w:sz w:val="24"/>
        </w:rPr>
        <w:t xml:space="preserve"> 742,000 </w:t>
      </w:r>
      <w:proofErr w:type="spellStart"/>
      <w:r w:rsidRPr="009B78C3">
        <w:rPr>
          <w:rFonts w:ascii="Times New Roman" w:hAnsi="Times New Roman"/>
          <w:sz w:val="24"/>
        </w:rPr>
        <w:t>lekë</w:t>
      </w:r>
      <w:proofErr w:type="spellEnd"/>
      <w:r w:rsidRPr="009B78C3">
        <w:rPr>
          <w:rFonts w:ascii="Times New Roman" w:hAnsi="Times New Roman"/>
          <w:sz w:val="24"/>
        </w:rPr>
        <w:t xml:space="preserve"> (62%).</w:t>
      </w:r>
    </w:p>
    <w:p w14:paraId="3FF8A402" w14:textId="77777777" w:rsidR="00502BCE" w:rsidRPr="00A61E94" w:rsidRDefault="00502BCE" w:rsidP="00502BCE">
      <w:pPr>
        <w:pStyle w:val="ListParagraph"/>
        <w:numPr>
          <w:ilvl w:val="0"/>
          <w:numId w:val="58"/>
        </w:numPr>
        <w:spacing w:after="120"/>
        <w:contextualSpacing w:val="0"/>
        <w:jc w:val="both"/>
        <w:rPr>
          <w:rFonts w:ascii="Times New Roman" w:hAnsi="Times New Roman"/>
          <w:b/>
          <w:sz w:val="24"/>
        </w:rPr>
      </w:pPr>
      <w:r w:rsidRPr="009B78C3">
        <w:rPr>
          <w:rFonts w:ascii="Times New Roman" w:hAnsi="Times New Roman"/>
          <w:sz w:val="24"/>
        </w:rPr>
        <w:t xml:space="preserve">DRVMB </w:t>
      </w:r>
      <w:proofErr w:type="spellStart"/>
      <w:r w:rsidRPr="009B78C3">
        <w:rPr>
          <w:rFonts w:ascii="Times New Roman" w:hAnsi="Times New Roman"/>
          <w:sz w:val="24"/>
        </w:rPr>
        <w:t>Vlorë</w:t>
      </w:r>
      <w:proofErr w:type="spellEnd"/>
      <w:r w:rsidRPr="009B78C3">
        <w:rPr>
          <w:rFonts w:ascii="Times New Roman" w:hAnsi="Times New Roman"/>
          <w:sz w:val="24"/>
        </w:rPr>
        <w:t xml:space="preserve"> ka </w:t>
      </w:r>
      <w:proofErr w:type="spellStart"/>
      <w:r w:rsidRPr="009B78C3">
        <w:rPr>
          <w:rFonts w:ascii="Times New Roman" w:hAnsi="Times New Roman"/>
          <w:sz w:val="24"/>
        </w:rPr>
        <w:t>realizuar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dezinfektimin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për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karkalecin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në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fushë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në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proofErr w:type="spellStart"/>
      <w:r w:rsidRPr="009B78C3">
        <w:rPr>
          <w:rFonts w:ascii="Times New Roman" w:hAnsi="Times New Roman"/>
          <w:sz w:val="24"/>
        </w:rPr>
        <w:t>vlerën</w:t>
      </w:r>
      <w:proofErr w:type="spellEnd"/>
      <w:r w:rsidRPr="009B78C3">
        <w:rPr>
          <w:rFonts w:ascii="Times New Roman" w:hAnsi="Times New Roman"/>
          <w:sz w:val="24"/>
        </w:rPr>
        <w:t xml:space="preserve"> </w:t>
      </w:r>
      <w:r w:rsidRPr="009B78C3">
        <w:rPr>
          <w:rFonts w:ascii="Times New Roman" w:hAnsi="Times New Roman"/>
        </w:rPr>
        <w:t xml:space="preserve">1,144,500 </w:t>
      </w:r>
      <w:proofErr w:type="spellStart"/>
      <w:r w:rsidRPr="009B78C3">
        <w:rPr>
          <w:rFonts w:ascii="Times New Roman" w:hAnsi="Times New Roman"/>
        </w:rPr>
        <w:t>lekë</w:t>
      </w:r>
      <w:proofErr w:type="spellEnd"/>
      <w:r w:rsidRPr="009B78C3">
        <w:rPr>
          <w:rFonts w:ascii="Times New Roman" w:hAnsi="Times New Roman"/>
        </w:rPr>
        <w:t xml:space="preserve"> (95%).</w:t>
      </w:r>
    </w:p>
    <w:p w14:paraId="40B8BFD0" w14:textId="77777777" w:rsidR="00502BCE" w:rsidRPr="00A61E94" w:rsidRDefault="00502BCE" w:rsidP="00502BCE">
      <w:pPr>
        <w:pStyle w:val="ListParagraph"/>
        <w:spacing w:after="120"/>
        <w:ind w:left="425"/>
        <w:contextualSpacing w:val="0"/>
        <w:jc w:val="both"/>
        <w:rPr>
          <w:rFonts w:ascii="Times New Roman" w:eastAsia="Calibri" w:hAnsi="Times New Roman"/>
          <w:sz w:val="24"/>
        </w:rPr>
      </w:pPr>
    </w:p>
    <w:p w14:paraId="0AA3554C" w14:textId="77777777" w:rsidR="00502BCE" w:rsidRPr="00A61E94" w:rsidRDefault="00502BCE" w:rsidP="00502BCE">
      <w:pPr>
        <w:pStyle w:val="ListParagraph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Fonts w:ascii="Times New Roman" w:eastAsia="Calibri" w:hAnsi="Times New Roman"/>
          <w:sz w:val="24"/>
        </w:rPr>
      </w:pPr>
      <w:r w:rsidRPr="00E17AF9">
        <w:rPr>
          <w:rFonts w:ascii="Times New Roman" w:hAnsi="Times New Roman"/>
          <w:sz w:val="24"/>
        </w:rPr>
        <w:t>90502AI “</w:t>
      </w:r>
      <w:proofErr w:type="spellStart"/>
      <w:r w:rsidRPr="00E17AF9">
        <w:rPr>
          <w:rFonts w:ascii="Times New Roman" w:hAnsi="Times New Roman"/>
          <w:i/>
          <w:iCs/>
          <w:sz w:val="24"/>
        </w:rPr>
        <w:t>Funksionimi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i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Autoritetit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Kombëtar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Veterinar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dhe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Mbrojtjes </w:t>
      </w:r>
      <w:proofErr w:type="spellStart"/>
      <w:r w:rsidRPr="00E17AF9">
        <w:rPr>
          <w:rFonts w:ascii="Times New Roman" w:hAnsi="Times New Roman"/>
          <w:i/>
          <w:iCs/>
          <w:sz w:val="24"/>
        </w:rPr>
        <w:t>të</w:t>
      </w:r>
      <w:proofErr w:type="spellEnd"/>
      <w:r w:rsidRPr="00E17AF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17AF9">
        <w:rPr>
          <w:rFonts w:ascii="Times New Roman" w:hAnsi="Times New Roman"/>
          <w:i/>
          <w:iCs/>
          <w:sz w:val="24"/>
        </w:rPr>
        <w:t>Bimëve</w:t>
      </w:r>
      <w:proofErr w:type="spellEnd"/>
      <w:r w:rsidRPr="00E17AF9">
        <w:rPr>
          <w:rFonts w:ascii="Times New Roman" w:hAnsi="Times New Roman"/>
          <w:sz w:val="24"/>
        </w:rPr>
        <w:t>”:</w:t>
      </w:r>
      <w:r w:rsidRPr="00574829">
        <w:rPr>
          <w:rFonts w:ascii="Times New Roman" w:hAnsi="Times New Roman"/>
          <w:sz w:val="24"/>
        </w:rPr>
        <w:t xml:space="preserve"> AKVMB </w:t>
      </w:r>
      <w:proofErr w:type="spellStart"/>
      <w:r w:rsidRPr="00574829">
        <w:rPr>
          <w:rFonts w:ascii="Times New Roman" w:hAnsi="Times New Roman"/>
          <w:sz w:val="24"/>
        </w:rPr>
        <w:t>ushtron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veprimtarinë</w:t>
      </w:r>
      <w:proofErr w:type="spellEnd"/>
      <w:r w:rsidRPr="00574829">
        <w:rPr>
          <w:rFonts w:ascii="Times New Roman" w:hAnsi="Times New Roman"/>
          <w:sz w:val="24"/>
        </w:rPr>
        <w:t xml:space="preserve"> e </w:t>
      </w:r>
      <w:proofErr w:type="spellStart"/>
      <w:r w:rsidRPr="00574829">
        <w:rPr>
          <w:rFonts w:ascii="Times New Roman" w:hAnsi="Times New Roman"/>
          <w:sz w:val="24"/>
        </w:rPr>
        <w:t>saj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në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të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gjithë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territorin</w:t>
      </w:r>
      <w:proofErr w:type="spellEnd"/>
      <w:r w:rsidRPr="00574829">
        <w:rPr>
          <w:rFonts w:ascii="Times New Roman" w:hAnsi="Times New Roman"/>
          <w:sz w:val="24"/>
        </w:rPr>
        <w:t xml:space="preserve"> e </w:t>
      </w:r>
      <w:proofErr w:type="spellStart"/>
      <w:r w:rsidRPr="00574829">
        <w:rPr>
          <w:rFonts w:ascii="Times New Roman" w:hAnsi="Times New Roman"/>
          <w:sz w:val="24"/>
        </w:rPr>
        <w:t>vendit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dhe</w:t>
      </w:r>
      <w:proofErr w:type="spellEnd"/>
      <w:r w:rsidRPr="00574829">
        <w:rPr>
          <w:rFonts w:ascii="Times New Roman" w:hAnsi="Times New Roman"/>
          <w:sz w:val="24"/>
        </w:rPr>
        <w:t xml:space="preserve"> ka </w:t>
      </w:r>
      <w:proofErr w:type="spellStart"/>
      <w:r w:rsidRPr="00574829">
        <w:rPr>
          <w:rFonts w:ascii="Times New Roman" w:hAnsi="Times New Roman"/>
          <w:sz w:val="24"/>
        </w:rPr>
        <w:t>fushë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përgjegjësie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shëndetin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dhe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mirëqenien</w:t>
      </w:r>
      <w:proofErr w:type="spellEnd"/>
      <w:r w:rsidRPr="00574829">
        <w:rPr>
          <w:rFonts w:ascii="Times New Roman" w:hAnsi="Times New Roman"/>
          <w:sz w:val="24"/>
        </w:rPr>
        <w:t xml:space="preserve"> e </w:t>
      </w:r>
      <w:proofErr w:type="spellStart"/>
      <w:r w:rsidRPr="00574829">
        <w:rPr>
          <w:rFonts w:ascii="Times New Roman" w:hAnsi="Times New Roman"/>
          <w:sz w:val="24"/>
        </w:rPr>
        <w:t>kafshëve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dhe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shëndetin</w:t>
      </w:r>
      <w:proofErr w:type="spellEnd"/>
      <w:r w:rsidRPr="00574829">
        <w:rPr>
          <w:rFonts w:ascii="Times New Roman" w:hAnsi="Times New Roman"/>
          <w:sz w:val="24"/>
        </w:rPr>
        <w:t xml:space="preserve"> e </w:t>
      </w:r>
      <w:proofErr w:type="spellStart"/>
      <w:r w:rsidRPr="00574829">
        <w:rPr>
          <w:rFonts w:ascii="Times New Roman" w:hAnsi="Times New Roman"/>
          <w:sz w:val="24"/>
        </w:rPr>
        <w:t>bimëve</w:t>
      </w:r>
      <w:proofErr w:type="spellEnd"/>
      <w:r w:rsidRPr="00574829">
        <w:rPr>
          <w:rFonts w:ascii="Times New Roman" w:hAnsi="Times New Roman"/>
          <w:sz w:val="24"/>
        </w:rPr>
        <w:t>.</w:t>
      </w:r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Realizimi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i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shpenzimeve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operative </w:t>
      </w:r>
      <w:proofErr w:type="spellStart"/>
      <w:r w:rsidRPr="003D4F4C">
        <w:rPr>
          <w:rFonts w:ascii="Times New Roman" w:eastAsia="Calibri" w:hAnsi="Times New Roman"/>
          <w:sz w:val="24"/>
        </w:rPr>
        <w:t>për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periudhën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r w:rsidRPr="00574829">
        <w:rPr>
          <w:rFonts w:ascii="Times New Roman" w:eastAsia="Calibri" w:hAnsi="Times New Roman"/>
          <w:sz w:val="24"/>
        </w:rPr>
        <w:t xml:space="preserve">Janar - </w:t>
      </w:r>
      <w:proofErr w:type="spellStart"/>
      <w:r w:rsidRPr="00574829">
        <w:rPr>
          <w:rFonts w:ascii="Times New Roman" w:eastAsia="Calibri" w:hAnsi="Times New Roman"/>
          <w:sz w:val="24"/>
        </w:rPr>
        <w:t>Dhjetor</w:t>
      </w:r>
      <w:proofErr w:type="spellEnd"/>
      <w:r w:rsidRPr="00574829">
        <w:rPr>
          <w:rFonts w:ascii="Times New Roman" w:eastAsia="Calibri" w:hAnsi="Times New Roman"/>
          <w:sz w:val="24"/>
        </w:rPr>
        <w:t xml:space="preserve"> 2025 </w:t>
      </w:r>
      <w:proofErr w:type="spellStart"/>
      <w:r w:rsidRPr="003D4F4C">
        <w:rPr>
          <w:rFonts w:ascii="Times New Roman" w:eastAsia="Calibri" w:hAnsi="Times New Roman"/>
          <w:sz w:val="24"/>
        </w:rPr>
        <w:t>është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në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vlerën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24,030,009 </w:t>
      </w:r>
      <w:proofErr w:type="spellStart"/>
      <w:r w:rsidRPr="003D4F4C">
        <w:rPr>
          <w:rFonts w:ascii="Times New Roman" w:eastAsia="Calibri" w:hAnsi="Times New Roman"/>
          <w:sz w:val="24"/>
        </w:rPr>
        <w:t>lekë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ose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96,3% e </w:t>
      </w:r>
      <w:proofErr w:type="spellStart"/>
      <w:r w:rsidRPr="003D4F4C">
        <w:rPr>
          <w:rFonts w:ascii="Times New Roman" w:eastAsia="Calibri" w:hAnsi="Times New Roman"/>
          <w:sz w:val="24"/>
        </w:rPr>
        <w:t>totalit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të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planifikuar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për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</w:t>
      </w:r>
      <w:proofErr w:type="spellStart"/>
      <w:r w:rsidRPr="003D4F4C">
        <w:rPr>
          <w:rFonts w:ascii="Times New Roman" w:eastAsia="Calibri" w:hAnsi="Times New Roman"/>
          <w:sz w:val="24"/>
        </w:rPr>
        <w:t>vitin</w:t>
      </w:r>
      <w:proofErr w:type="spellEnd"/>
      <w:r w:rsidRPr="003D4F4C">
        <w:rPr>
          <w:rFonts w:ascii="Times New Roman" w:eastAsia="Calibri" w:hAnsi="Times New Roman"/>
          <w:sz w:val="24"/>
        </w:rPr>
        <w:t xml:space="preserve"> 2025. </w:t>
      </w:r>
      <w:proofErr w:type="spellStart"/>
      <w:r w:rsidRPr="00574829">
        <w:rPr>
          <w:rFonts w:ascii="Times New Roman" w:hAnsi="Times New Roman"/>
          <w:sz w:val="24"/>
        </w:rPr>
        <w:t>Drejtoria</w:t>
      </w:r>
      <w:proofErr w:type="spellEnd"/>
      <w:r w:rsidRPr="00574829">
        <w:rPr>
          <w:rFonts w:ascii="Times New Roman" w:hAnsi="Times New Roman"/>
          <w:sz w:val="24"/>
        </w:rPr>
        <w:t xml:space="preserve"> e </w:t>
      </w:r>
      <w:proofErr w:type="spellStart"/>
      <w:r w:rsidRPr="00574829">
        <w:rPr>
          <w:rFonts w:ascii="Times New Roman" w:hAnsi="Times New Roman"/>
          <w:sz w:val="24"/>
        </w:rPr>
        <w:t>Përgjithshme</w:t>
      </w:r>
      <w:proofErr w:type="spellEnd"/>
      <w:r w:rsidRPr="00574829">
        <w:rPr>
          <w:rFonts w:ascii="Times New Roman" w:hAnsi="Times New Roman"/>
          <w:sz w:val="24"/>
        </w:rPr>
        <w:t xml:space="preserve"> e AKVMB-</w:t>
      </w:r>
      <w:proofErr w:type="spellStart"/>
      <w:r w:rsidRPr="00574829">
        <w:rPr>
          <w:rFonts w:ascii="Times New Roman" w:hAnsi="Times New Roman"/>
          <w:sz w:val="24"/>
        </w:rPr>
        <w:t>së</w:t>
      </w:r>
      <w:proofErr w:type="spellEnd"/>
      <w:r w:rsidRPr="00574829">
        <w:rPr>
          <w:rFonts w:ascii="Times New Roman" w:hAnsi="Times New Roman"/>
          <w:sz w:val="24"/>
        </w:rPr>
        <w:t xml:space="preserve">, </w:t>
      </w:r>
      <w:proofErr w:type="spellStart"/>
      <w:r w:rsidRPr="00574829">
        <w:rPr>
          <w:rFonts w:ascii="Times New Roman" w:hAnsi="Times New Roman"/>
          <w:sz w:val="24"/>
        </w:rPr>
        <w:t>për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periudhën</w:t>
      </w:r>
      <w:proofErr w:type="spellEnd"/>
      <w:r w:rsidRPr="00574829">
        <w:rPr>
          <w:rFonts w:ascii="Times New Roman" w:hAnsi="Times New Roman"/>
          <w:sz w:val="24"/>
        </w:rPr>
        <w:t xml:space="preserve"> Janar – </w:t>
      </w:r>
      <w:proofErr w:type="spellStart"/>
      <w:r w:rsidRPr="00574829">
        <w:rPr>
          <w:rFonts w:ascii="Times New Roman" w:hAnsi="Times New Roman"/>
          <w:sz w:val="24"/>
        </w:rPr>
        <w:t>Dhjetor</w:t>
      </w:r>
      <w:proofErr w:type="spellEnd"/>
      <w:r w:rsidRPr="00574829">
        <w:rPr>
          <w:rFonts w:ascii="Times New Roman" w:hAnsi="Times New Roman"/>
          <w:sz w:val="24"/>
        </w:rPr>
        <w:t xml:space="preserve"> 2025, ka </w:t>
      </w:r>
      <w:proofErr w:type="spellStart"/>
      <w:r w:rsidRPr="00574829">
        <w:rPr>
          <w:rFonts w:ascii="Times New Roman" w:hAnsi="Times New Roman"/>
          <w:sz w:val="24"/>
        </w:rPr>
        <w:t>kryer</w:t>
      </w:r>
      <w:proofErr w:type="spellEnd"/>
      <w:r w:rsidRPr="00574829">
        <w:rPr>
          <w:rFonts w:ascii="Times New Roman" w:hAnsi="Times New Roman"/>
          <w:sz w:val="24"/>
        </w:rPr>
        <w:t xml:space="preserve"> 1,384 </w:t>
      </w:r>
      <w:proofErr w:type="spellStart"/>
      <w:r w:rsidRPr="00574829">
        <w:rPr>
          <w:rFonts w:ascii="Times New Roman" w:hAnsi="Times New Roman"/>
          <w:sz w:val="24"/>
        </w:rPr>
        <w:t>inspektime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dhe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monitorime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në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terren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nga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Drejtoria</w:t>
      </w:r>
      <w:proofErr w:type="spellEnd"/>
      <w:r w:rsidRPr="00574829">
        <w:rPr>
          <w:rFonts w:ascii="Times New Roman" w:hAnsi="Times New Roman"/>
          <w:sz w:val="24"/>
        </w:rPr>
        <w:t xml:space="preserve"> e Mbrojtjes </w:t>
      </w:r>
      <w:proofErr w:type="spellStart"/>
      <w:r w:rsidRPr="00574829">
        <w:rPr>
          <w:rFonts w:ascii="Times New Roman" w:hAnsi="Times New Roman"/>
          <w:sz w:val="24"/>
        </w:rPr>
        <w:t>së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Bimëve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dhe</w:t>
      </w:r>
      <w:proofErr w:type="spellEnd"/>
      <w:r w:rsidRPr="00574829">
        <w:rPr>
          <w:rFonts w:ascii="Times New Roman" w:hAnsi="Times New Roman"/>
          <w:sz w:val="24"/>
        </w:rPr>
        <w:t xml:space="preserve"> </w:t>
      </w:r>
      <w:proofErr w:type="spellStart"/>
      <w:r w:rsidRPr="00574829">
        <w:rPr>
          <w:rFonts w:ascii="Times New Roman" w:hAnsi="Times New Roman"/>
          <w:sz w:val="24"/>
        </w:rPr>
        <w:t>Drejtoria</w:t>
      </w:r>
      <w:proofErr w:type="spellEnd"/>
      <w:r w:rsidRPr="00574829">
        <w:rPr>
          <w:rFonts w:ascii="Times New Roman" w:hAnsi="Times New Roman"/>
          <w:sz w:val="24"/>
        </w:rPr>
        <w:t xml:space="preserve"> e </w:t>
      </w:r>
      <w:proofErr w:type="spellStart"/>
      <w:r w:rsidRPr="00574829">
        <w:rPr>
          <w:rFonts w:ascii="Times New Roman" w:hAnsi="Times New Roman"/>
          <w:sz w:val="24"/>
        </w:rPr>
        <w:t>Veterinarisë</w:t>
      </w:r>
      <w:proofErr w:type="spellEnd"/>
      <w:r w:rsidRPr="00574829">
        <w:rPr>
          <w:rFonts w:ascii="Times New Roman" w:hAnsi="Times New Roman"/>
          <w:sz w:val="24"/>
        </w:rPr>
        <w:t>.</w:t>
      </w:r>
    </w:p>
    <w:p w14:paraId="370C0A12" w14:textId="77777777" w:rsidR="00502BCE" w:rsidRPr="00A17741" w:rsidRDefault="00502BCE" w:rsidP="00502BCE">
      <w:pPr>
        <w:spacing w:after="120"/>
        <w:jc w:val="both"/>
        <w:rPr>
          <w:rFonts w:ascii="Times New Roman" w:hAnsi="Times New Roman"/>
          <w:bCs/>
          <w:sz w:val="24"/>
          <w:u w:val="single"/>
        </w:rPr>
      </w:pPr>
      <w:proofErr w:type="spellStart"/>
      <w:r w:rsidRPr="00A17741">
        <w:rPr>
          <w:rFonts w:ascii="Times New Roman" w:hAnsi="Times New Roman"/>
          <w:sz w:val="24"/>
          <w:u w:val="single"/>
        </w:rPr>
        <w:t>Investimet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e </w:t>
      </w:r>
      <w:proofErr w:type="spellStart"/>
      <w:r w:rsidRPr="00A17741">
        <w:rPr>
          <w:rFonts w:ascii="Times New Roman" w:hAnsi="Times New Roman"/>
          <w:sz w:val="24"/>
          <w:u w:val="single"/>
        </w:rPr>
        <w:t>Brendshme</w:t>
      </w:r>
      <w:proofErr w:type="spellEnd"/>
      <w:r w:rsidRPr="00A17741">
        <w:rPr>
          <w:rFonts w:ascii="Times New Roman" w:hAnsi="Times New Roman"/>
          <w:sz w:val="24"/>
          <w:u w:val="single"/>
        </w:rPr>
        <w:t>:</w:t>
      </w:r>
    </w:p>
    <w:p w14:paraId="63EB16A0" w14:textId="77777777" w:rsidR="00502BCE" w:rsidRPr="00CF68CB" w:rsidRDefault="00502BCE" w:rsidP="00502BCE">
      <w:pPr>
        <w:numPr>
          <w:ilvl w:val="0"/>
          <w:numId w:val="21"/>
        </w:numPr>
        <w:spacing w:after="120"/>
        <w:ind w:left="990"/>
        <w:jc w:val="both"/>
        <w:rPr>
          <w:rFonts w:ascii="Times New Roman" w:hAnsi="Times New Roman"/>
          <w:b/>
          <w:sz w:val="24"/>
        </w:rPr>
      </w:pPr>
      <w:proofErr w:type="spellStart"/>
      <w:r w:rsidRPr="00CF68CB">
        <w:rPr>
          <w:rFonts w:ascii="Times New Roman" w:hAnsi="Times New Roman"/>
          <w:sz w:val="24"/>
        </w:rPr>
        <w:t>Investimi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për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kod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projetin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r w:rsidRPr="00054789">
        <w:rPr>
          <w:rFonts w:ascii="Times New Roman" w:hAnsi="Times New Roman"/>
          <w:sz w:val="24"/>
        </w:rPr>
        <w:t>24AD701 “</w:t>
      </w:r>
      <w:proofErr w:type="spellStart"/>
      <w:r w:rsidRPr="00054789">
        <w:rPr>
          <w:rFonts w:ascii="Times New Roman" w:hAnsi="Times New Roman"/>
          <w:i/>
          <w:iCs/>
          <w:sz w:val="24"/>
        </w:rPr>
        <w:t>Fuqizimi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kapaciteteve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laboratorike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ISUV </w:t>
      </w:r>
      <w:proofErr w:type="spellStart"/>
      <w:r w:rsidRPr="00054789">
        <w:rPr>
          <w:rFonts w:ascii="Times New Roman" w:hAnsi="Times New Roman"/>
          <w:i/>
          <w:iCs/>
          <w:sz w:val="24"/>
        </w:rPr>
        <w:t>në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tre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fushat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ku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ushtron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aktivitetin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tij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analitik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054789">
        <w:rPr>
          <w:rFonts w:ascii="Times New Roman" w:hAnsi="Times New Roman"/>
          <w:i/>
          <w:iCs/>
          <w:sz w:val="24"/>
        </w:rPr>
        <w:t>siguri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ushqimore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054789">
        <w:rPr>
          <w:rFonts w:ascii="Times New Roman" w:hAnsi="Times New Roman"/>
          <w:i/>
          <w:iCs/>
          <w:sz w:val="24"/>
        </w:rPr>
        <w:t>shëndet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kafshësh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dhe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bimësh</w:t>
      </w:r>
      <w:proofErr w:type="spellEnd"/>
      <w:r w:rsidRPr="00054789">
        <w:rPr>
          <w:rFonts w:ascii="Times New Roman" w:hAnsi="Times New Roman"/>
          <w:sz w:val="24"/>
        </w:rPr>
        <w:t>”,</w:t>
      </w:r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janë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blerë</w:t>
      </w:r>
      <w:proofErr w:type="spellEnd"/>
      <w:r w:rsidRPr="00CF68CB">
        <w:rPr>
          <w:rFonts w:ascii="Times New Roman" w:hAnsi="Times New Roman"/>
          <w:sz w:val="24"/>
        </w:rPr>
        <w:t xml:space="preserve"> 18 </w:t>
      </w:r>
      <w:proofErr w:type="spellStart"/>
      <w:r w:rsidRPr="00CF68CB">
        <w:rPr>
          <w:rFonts w:ascii="Times New Roman" w:hAnsi="Times New Roman"/>
          <w:sz w:val="24"/>
        </w:rPr>
        <w:t>pajisje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laboratorike</w:t>
      </w:r>
      <w:proofErr w:type="spellEnd"/>
      <w:r w:rsidRPr="00CF68CB">
        <w:rPr>
          <w:rFonts w:ascii="Times New Roman" w:hAnsi="Times New Roman"/>
          <w:sz w:val="24"/>
        </w:rPr>
        <w:t xml:space="preserve">, </w:t>
      </w:r>
      <w:proofErr w:type="spellStart"/>
      <w:r w:rsidRPr="00CF68CB">
        <w:rPr>
          <w:rFonts w:ascii="Times New Roman" w:hAnsi="Times New Roman"/>
          <w:sz w:val="24"/>
        </w:rPr>
        <w:t>nga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projekt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investimi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i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cili</w:t>
      </w:r>
      <w:proofErr w:type="spellEnd"/>
      <w:r w:rsidRPr="00CF68CB">
        <w:rPr>
          <w:rFonts w:ascii="Times New Roman" w:hAnsi="Times New Roman"/>
          <w:sz w:val="24"/>
        </w:rPr>
        <w:t xml:space="preserve"> ka </w:t>
      </w:r>
      <w:proofErr w:type="spellStart"/>
      <w:r w:rsidRPr="00CF68CB">
        <w:rPr>
          <w:rFonts w:ascii="Times New Roman" w:hAnsi="Times New Roman"/>
          <w:sz w:val="24"/>
        </w:rPr>
        <w:t>filluar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në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vitin</w:t>
      </w:r>
      <w:proofErr w:type="spellEnd"/>
      <w:r w:rsidRPr="00CF68CB">
        <w:rPr>
          <w:rFonts w:ascii="Times New Roman" w:hAnsi="Times New Roman"/>
          <w:sz w:val="24"/>
        </w:rPr>
        <w:t xml:space="preserve"> 2024 </w:t>
      </w:r>
      <w:proofErr w:type="spellStart"/>
      <w:r w:rsidRPr="00CF68CB">
        <w:rPr>
          <w:rFonts w:ascii="Times New Roman" w:hAnsi="Times New Roman"/>
          <w:sz w:val="24"/>
        </w:rPr>
        <w:t>dhe</w:t>
      </w:r>
      <w:proofErr w:type="spellEnd"/>
      <w:r w:rsidRPr="00CF68CB">
        <w:rPr>
          <w:rFonts w:ascii="Times New Roman" w:hAnsi="Times New Roman"/>
          <w:sz w:val="24"/>
        </w:rPr>
        <w:t xml:space="preserve"> ka </w:t>
      </w:r>
      <w:proofErr w:type="spellStart"/>
      <w:r w:rsidRPr="00CF68CB">
        <w:rPr>
          <w:rFonts w:ascii="Times New Roman" w:hAnsi="Times New Roman"/>
          <w:sz w:val="24"/>
        </w:rPr>
        <w:t>përfunduar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në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vitin</w:t>
      </w:r>
      <w:proofErr w:type="spellEnd"/>
      <w:r w:rsidRPr="00CF68CB">
        <w:rPr>
          <w:rFonts w:ascii="Times New Roman" w:hAnsi="Times New Roman"/>
          <w:sz w:val="24"/>
        </w:rPr>
        <w:t xml:space="preserve"> 2025 me </w:t>
      </w:r>
      <w:proofErr w:type="spellStart"/>
      <w:r w:rsidRPr="00CF68CB">
        <w:rPr>
          <w:rFonts w:ascii="Times New Roman" w:hAnsi="Times New Roman"/>
          <w:sz w:val="24"/>
        </w:rPr>
        <w:t>instalimin</w:t>
      </w:r>
      <w:proofErr w:type="spellEnd"/>
      <w:r w:rsidRPr="00CF68CB">
        <w:rPr>
          <w:rFonts w:ascii="Times New Roman" w:hAnsi="Times New Roman"/>
          <w:sz w:val="24"/>
        </w:rPr>
        <w:t xml:space="preserve"> e </w:t>
      </w:r>
      <w:proofErr w:type="spellStart"/>
      <w:r w:rsidRPr="00CF68CB">
        <w:rPr>
          <w:rFonts w:ascii="Times New Roman" w:hAnsi="Times New Roman"/>
          <w:sz w:val="24"/>
        </w:rPr>
        <w:lastRenderedPageBreak/>
        <w:t>pajisjeve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janë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bërë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edhe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validimet</w:t>
      </w:r>
      <w:proofErr w:type="spellEnd"/>
      <w:r w:rsidRPr="00CF68CB">
        <w:rPr>
          <w:rFonts w:ascii="Times New Roman" w:hAnsi="Times New Roman"/>
          <w:sz w:val="24"/>
        </w:rPr>
        <w:t xml:space="preserve"> e </w:t>
      </w:r>
      <w:proofErr w:type="spellStart"/>
      <w:r w:rsidRPr="00CF68CB">
        <w:rPr>
          <w:rFonts w:ascii="Times New Roman" w:hAnsi="Times New Roman"/>
          <w:sz w:val="24"/>
        </w:rPr>
        <w:t>metodave</w:t>
      </w:r>
      <w:proofErr w:type="spellEnd"/>
      <w:r w:rsidRPr="00CF68CB">
        <w:rPr>
          <w:rFonts w:ascii="Times New Roman" w:hAnsi="Times New Roman"/>
          <w:sz w:val="24"/>
        </w:rPr>
        <w:t xml:space="preserve">. </w:t>
      </w:r>
      <w:proofErr w:type="spellStart"/>
      <w:r w:rsidRPr="00CF68CB">
        <w:rPr>
          <w:rFonts w:ascii="Times New Roman" w:hAnsi="Times New Roman"/>
          <w:sz w:val="24"/>
        </w:rPr>
        <w:t>Realizimi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i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fondit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për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proofErr w:type="spellStart"/>
      <w:r w:rsidRPr="00CF68CB">
        <w:rPr>
          <w:rFonts w:ascii="Times New Roman" w:hAnsi="Times New Roman"/>
          <w:sz w:val="24"/>
        </w:rPr>
        <w:t>vitin</w:t>
      </w:r>
      <w:proofErr w:type="spellEnd"/>
      <w:r w:rsidRPr="00CF68CB">
        <w:rPr>
          <w:rFonts w:ascii="Times New Roman" w:hAnsi="Times New Roman"/>
          <w:sz w:val="24"/>
        </w:rPr>
        <w:t xml:space="preserve"> 2025 </w:t>
      </w:r>
      <w:proofErr w:type="spellStart"/>
      <w:r w:rsidRPr="00CF68CB">
        <w:rPr>
          <w:rFonts w:ascii="Times New Roman" w:hAnsi="Times New Roman"/>
          <w:sz w:val="24"/>
        </w:rPr>
        <w:t>është</w:t>
      </w:r>
      <w:proofErr w:type="spellEnd"/>
      <w:r w:rsidRPr="00CF68CB">
        <w:rPr>
          <w:rFonts w:ascii="Times New Roman" w:hAnsi="Times New Roman"/>
          <w:sz w:val="24"/>
        </w:rPr>
        <w:t xml:space="preserve"> </w:t>
      </w:r>
      <w:r w:rsidRPr="00B42CAB">
        <w:rPr>
          <w:rFonts w:ascii="Times New Roman" w:hAnsi="Times New Roman"/>
          <w:sz w:val="24"/>
        </w:rPr>
        <w:t>100%</w:t>
      </w:r>
      <w:r w:rsidRPr="00CF68CB">
        <w:rPr>
          <w:rFonts w:ascii="Times New Roman" w:hAnsi="Times New Roman"/>
          <w:sz w:val="24"/>
        </w:rPr>
        <w:t>.</w:t>
      </w:r>
    </w:p>
    <w:p w14:paraId="4CCFD9E8" w14:textId="47725375" w:rsidR="00502BCE" w:rsidRPr="002E6C07" w:rsidRDefault="00502BCE" w:rsidP="00502BCE">
      <w:pPr>
        <w:numPr>
          <w:ilvl w:val="0"/>
          <w:numId w:val="21"/>
        </w:numPr>
        <w:spacing w:after="120"/>
        <w:ind w:left="990"/>
        <w:jc w:val="both"/>
        <w:rPr>
          <w:rFonts w:ascii="Times New Roman" w:hAnsi="Times New Roman"/>
          <w:b/>
          <w:sz w:val="24"/>
        </w:rPr>
      </w:pPr>
      <w:proofErr w:type="spellStart"/>
      <w:r w:rsidRPr="004D4B80">
        <w:rPr>
          <w:rFonts w:ascii="Times New Roman" w:hAnsi="Times New Roman"/>
          <w:sz w:val="24"/>
        </w:rPr>
        <w:t>Investimi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për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kod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projetin</w:t>
      </w:r>
      <w:proofErr w:type="spellEnd"/>
      <w:r w:rsidRPr="004D4B80">
        <w:rPr>
          <w:rFonts w:ascii="Times New Roman" w:hAnsi="Times New Roman"/>
          <w:sz w:val="24"/>
        </w:rPr>
        <w:t xml:space="preserve"> 24AD601 </w:t>
      </w:r>
      <w:r w:rsidRPr="00054789">
        <w:rPr>
          <w:rFonts w:ascii="Times New Roman" w:hAnsi="Times New Roman"/>
          <w:sz w:val="24"/>
        </w:rPr>
        <w:t>“</w:t>
      </w:r>
      <w:proofErr w:type="spellStart"/>
      <w:r w:rsidRPr="00054789">
        <w:rPr>
          <w:rFonts w:ascii="Times New Roman" w:hAnsi="Times New Roman"/>
          <w:i/>
          <w:iCs/>
          <w:sz w:val="24"/>
        </w:rPr>
        <w:t>Përmirësimi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dhe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zgjerimi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infrastrukturës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laboratorike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054789">
        <w:rPr>
          <w:rFonts w:ascii="Times New Roman" w:hAnsi="Times New Roman"/>
          <w:i/>
          <w:iCs/>
          <w:sz w:val="24"/>
        </w:rPr>
        <w:t>dhe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shtrimin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054789">
        <w:rPr>
          <w:rFonts w:ascii="Times New Roman" w:hAnsi="Times New Roman"/>
          <w:i/>
          <w:iCs/>
          <w:sz w:val="24"/>
        </w:rPr>
        <w:t>linjave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gazit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për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Departamentin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054789">
        <w:rPr>
          <w:rFonts w:ascii="Times New Roman" w:hAnsi="Times New Roman"/>
          <w:i/>
          <w:iCs/>
          <w:sz w:val="24"/>
        </w:rPr>
        <w:t>Mbrojtes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dhe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Shëndetit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Bimëve</w:t>
      </w:r>
      <w:proofErr w:type="spellEnd"/>
      <w:r w:rsidRPr="00054789">
        <w:rPr>
          <w:rFonts w:ascii="Times New Roman" w:hAnsi="Times New Roman"/>
          <w:sz w:val="24"/>
        </w:rPr>
        <w:t>”</w:t>
      </w:r>
      <w:r w:rsidRPr="004D4B80">
        <w:rPr>
          <w:rFonts w:ascii="Times New Roman" w:hAnsi="Times New Roman"/>
          <w:sz w:val="24"/>
        </w:rPr>
        <w:t xml:space="preserve">, </w:t>
      </w:r>
      <w:proofErr w:type="spellStart"/>
      <w:r w:rsidRPr="00D00E27">
        <w:rPr>
          <w:rFonts w:ascii="Times New Roman" w:hAnsi="Times New Roman"/>
          <w:sz w:val="24"/>
        </w:rPr>
        <w:t>rezulton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ende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papërfunduar</w:t>
      </w:r>
      <w:proofErr w:type="spellEnd"/>
      <w:r w:rsidRPr="00D00E27">
        <w:rPr>
          <w:rFonts w:ascii="Times New Roman" w:hAnsi="Times New Roman"/>
          <w:sz w:val="24"/>
        </w:rPr>
        <w:t xml:space="preserve">. </w:t>
      </w:r>
      <w:proofErr w:type="spellStart"/>
      <w:r w:rsidRPr="00D00E27">
        <w:rPr>
          <w:rFonts w:ascii="Times New Roman" w:hAnsi="Times New Roman"/>
          <w:sz w:val="24"/>
        </w:rPr>
        <w:t>Punimet</w:t>
      </w:r>
      <w:proofErr w:type="spellEnd"/>
      <w:r w:rsidRPr="00D00E27">
        <w:rPr>
          <w:rFonts w:ascii="Times New Roman" w:hAnsi="Times New Roman"/>
          <w:sz w:val="24"/>
        </w:rPr>
        <w:t xml:space="preserve"> e </w:t>
      </w:r>
      <w:proofErr w:type="spellStart"/>
      <w:r w:rsidRPr="00D00E27">
        <w:rPr>
          <w:rFonts w:ascii="Times New Roman" w:hAnsi="Times New Roman"/>
          <w:sz w:val="24"/>
        </w:rPr>
        <w:t>rikonstruksionit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godinën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dykatëshe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nuk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kanë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përfunduar</w:t>
      </w:r>
      <w:proofErr w:type="spellEnd"/>
      <w:r w:rsidRPr="00D00E27">
        <w:rPr>
          <w:rFonts w:ascii="Times New Roman" w:hAnsi="Times New Roman"/>
          <w:sz w:val="24"/>
        </w:rPr>
        <w:t xml:space="preserve">, </w:t>
      </w:r>
      <w:proofErr w:type="spellStart"/>
      <w:r w:rsidRPr="00D00E27">
        <w:rPr>
          <w:rFonts w:ascii="Times New Roman" w:hAnsi="Times New Roman"/>
          <w:sz w:val="24"/>
        </w:rPr>
        <w:t>vijon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pritja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për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zbardhjen</w:t>
      </w:r>
      <w:proofErr w:type="spellEnd"/>
      <w:r w:rsidRPr="00D00E27">
        <w:rPr>
          <w:rFonts w:ascii="Times New Roman" w:hAnsi="Times New Roman"/>
          <w:sz w:val="24"/>
        </w:rPr>
        <w:t xml:space="preserve"> e </w:t>
      </w:r>
      <w:proofErr w:type="spellStart"/>
      <w:r w:rsidRPr="00D00E27">
        <w:rPr>
          <w:rFonts w:ascii="Times New Roman" w:hAnsi="Times New Roman"/>
          <w:sz w:val="24"/>
        </w:rPr>
        <w:t>lejes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së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ndërtimit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për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godinën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njëkatëshe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r w:rsidRPr="00575080">
        <w:rPr>
          <w:rFonts w:ascii="Times New Roman" w:hAnsi="Times New Roman"/>
          <w:i/>
          <w:iCs/>
          <w:sz w:val="24"/>
        </w:rPr>
        <w:t>(</w:t>
      </w:r>
      <w:proofErr w:type="spellStart"/>
      <w:r w:rsidRPr="00575080">
        <w:rPr>
          <w:rFonts w:ascii="Times New Roman" w:hAnsi="Times New Roman"/>
          <w:i/>
          <w:iCs/>
          <w:sz w:val="24"/>
        </w:rPr>
        <w:t>objekt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75080">
        <w:rPr>
          <w:rFonts w:ascii="Times New Roman" w:hAnsi="Times New Roman"/>
          <w:i/>
          <w:iCs/>
          <w:sz w:val="24"/>
        </w:rPr>
        <w:t>i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75080">
        <w:rPr>
          <w:rFonts w:ascii="Times New Roman" w:hAnsi="Times New Roman"/>
          <w:i/>
          <w:iCs/>
          <w:sz w:val="24"/>
        </w:rPr>
        <w:t>kontaminuar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575080">
        <w:rPr>
          <w:rFonts w:ascii="Times New Roman" w:hAnsi="Times New Roman"/>
          <w:i/>
          <w:iCs/>
          <w:sz w:val="24"/>
        </w:rPr>
        <w:t>projektuar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75080">
        <w:rPr>
          <w:rFonts w:ascii="Times New Roman" w:hAnsi="Times New Roman"/>
          <w:i/>
          <w:iCs/>
          <w:sz w:val="24"/>
        </w:rPr>
        <w:t>shembja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75080">
        <w:rPr>
          <w:rFonts w:ascii="Times New Roman" w:hAnsi="Times New Roman"/>
          <w:i/>
          <w:iCs/>
          <w:sz w:val="24"/>
        </w:rPr>
        <w:t>edhe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75080">
        <w:rPr>
          <w:rFonts w:ascii="Times New Roman" w:hAnsi="Times New Roman"/>
          <w:i/>
          <w:iCs/>
          <w:sz w:val="24"/>
        </w:rPr>
        <w:t>ndërtimi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575080">
        <w:rPr>
          <w:rFonts w:ascii="Times New Roman" w:hAnsi="Times New Roman"/>
          <w:i/>
          <w:iCs/>
          <w:sz w:val="24"/>
        </w:rPr>
        <w:t>nga</w:t>
      </w:r>
      <w:proofErr w:type="spellEnd"/>
      <w:r w:rsidRPr="00575080">
        <w:rPr>
          <w:rFonts w:ascii="Times New Roman" w:hAnsi="Times New Roman"/>
          <w:i/>
          <w:iCs/>
          <w:sz w:val="24"/>
        </w:rPr>
        <w:t xml:space="preserve"> e para)</w:t>
      </w:r>
      <w:r w:rsidRPr="00D00E27">
        <w:rPr>
          <w:rFonts w:ascii="Times New Roman" w:hAnsi="Times New Roman"/>
          <w:sz w:val="24"/>
        </w:rPr>
        <w:t xml:space="preserve">, e </w:t>
      </w:r>
      <w:proofErr w:type="spellStart"/>
      <w:r w:rsidRPr="00D00E27">
        <w:rPr>
          <w:rFonts w:ascii="Times New Roman" w:hAnsi="Times New Roman"/>
          <w:sz w:val="24"/>
        </w:rPr>
        <w:t>cila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është</w:t>
      </w:r>
      <w:proofErr w:type="spellEnd"/>
      <w:r w:rsidRPr="00D00E27">
        <w:rPr>
          <w:rFonts w:ascii="Times New Roman" w:hAnsi="Times New Roman"/>
          <w:sz w:val="24"/>
        </w:rPr>
        <w:t xml:space="preserve"> e </w:t>
      </w:r>
      <w:proofErr w:type="spellStart"/>
      <w:r w:rsidRPr="00D00E27">
        <w:rPr>
          <w:rFonts w:ascii="Times New Roman" w:hAnsi="Times New Roman"/>
          <w:sz w:val="24"/>
        </w:rPr>
        <w:t>domosdoshme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për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finalizimin</w:t>
      </w:r>
      <w:proofErr w:type="spellEnd"/>
      <w:r w:rsidRPr="00D00E27">
        <w:rPr>
          <w:rFonts w:ascii="Times New Roman" w:hAnsi="Times New Roman"/>
          <w:sz w:val="24"/>
        </w:rPr>
        <w:t xml:space="preserve"> e </w:t>
      </w:r>
      <w:proofErr w:type="spellStart"/>
      <w:r w:rsidRPr="00D00E27">
        <w:rPr>
          <w:rFonts w:ascii="Times New Roman" w:hAnsi="Times New Roman"/>
          <w:sz w:val="24"/>
        </w:rPr>
        <w:t>investimit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të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dyja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godinat</w:t>
      </w:r>
      <w:proofErr w:type="spellEnd"/>
      <w:r w:rsidRPr="00D00E27">
        <w:rPr>
          <w:rFonts w:ascii="Times New Roman" w:hAnsi="Times New Roman"/>
          <w:sz w:val="24"/>
        </w:rPr>
        <w:t xml:space="preserve">. Si </w:t>
      </w:r>
      <w:proofErr w:type="spellStart"/>
      <w:r w:rsidRPr="00D00E27">
        <w:rPr>
          <w:rFonts w:ascii="Times New Roman" w:hAnsi="Times New Roman"/>
          <w:sz w:val="24"/>
        </w:rPr>
        <w:t>rrjedhojë</w:t>
      </w:r>
      <w:proofErr w:type="spellEnd"/>
      <w:r w:rsidRPr="00D00E27">
        <w:rPr>
          <w:rFonts w:ascii="Times New Roman" w:hAnsi="Times New Roman"/>
          <w:sz w:val="24"/>
        </w:rPr>
        <w:t xml:space="preserve">, </w:t>
      </w:r>
      <w:proofErr w:type="spellStart"/>
      <w:r w:rsidRPr="00D00E27">
        <w:rPr>
          <w:rFonts w:ascii="Times New Roman" w:hAnsi="Times New Roman"/>
          <w:sz w:val="24"/>
        </w:rPr>
        <w:t>përmbyllja</w:t>
      </w:r>
      <w:proofErr w:type="spellEnd"/>
      <w:r w:rsidRPr="00D00E27">
        <w:rPr>
          <w:rFonts w:ascii="Times New Roman" w:hAnsi="Times New Roman"/>
          <w:sz w:val="24"/>
        </w:rPr>
        <w:t xml:space="preserve"> e </w:t>
      </w:r>
      <w:proofErr w:type="spellStart"/>
      <w:r w:rsidRPr="00D00E27">
        <w:rPr>
          <w:rFonts w:ascii="Times New Roman" w:hAnsi="Times New Roman"/>
          <w:sz w:val="24"/>
        </w:rPr>
        <w:t>plotë</w:t>
      </w:r>
      <w:proofErr w:type="spellEnd"/>
      <w:r w:rsidRPr="00D00E27">
        <w:rPr>
          <w:rFonts w:ascii="Times New Roman" w:hAnsi="Times New Roman"/>
          <w:sz w:val="24"/>
        </w:rPr>
        <w:t xml:space="preserve"> e </w:t>
      </w:r>
      <w:proofErr w:type="spellStart"/>
      <w:r w:rsidRPr="00D00E27">
        <w:rPr>
          <w:rFonts w:ascii="Times New Roman" w:hAnsi="Times New Roman"/>
          <w:sz w:val="24"/>
        </w:rPr>
        <w:t>këtij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kodi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projekti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mbetet</w:t>
      </w:r>
      <w:proofErr w:type="spellEnd"/>
      <w:r w:rsidRPr="00D00E27">
        <w:rPr>
          <w:rFonts w:ascii="Times New Roman" w:hAnsi="Times New Roman"/>
          <w:sz w:val="24"/>
        </w:rPr>
        <w:t xml:space="preserve"> e </w:t>
      </w:r>
      <w:proofErr w:type="spellStart"/>
      <w:r w:rsidRPr="00D00E27">
        <w:rPr>
          <w:rFonts w:ascii="Times New Roman" w:hAnsi="Times New Roman"/>
          <w:sz w:val="24"/>
        </w:rPr>
        <w:t>kushtëzuar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nga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përfundimi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punimeve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godinën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ekzistuese</w:t>
      </w:r>
      <w:proofErr w:type="spellEnd"/>
      <w:r w:rsidRPr="00D00E27">
        <w:rPr>
          <w:rFonts w:ascii="Times New Roman" w:hAnsi="Times New Roman"/>
          <w:sz w:val="24"/>
        </w:rPr>
        <w:t xml:space="preserve">, </w:t>
      </w:r>
      <w:proofErr w:type="spellStart"/>
      <w:r w:rsidRPr="00D00E27">
        <w:rPr>
          <w:rFonts w:ascii="Times New Roman" w:hAnsi="Times New Roman"/>
          <w:sz w:val="24"/>
        </w:rPr>
        <w:t>si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dhe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nga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pajisja</w:t>
      </w:r>
      <w:proofErr w:type="spellEnd"/>
      <w:r w:rsidRPr="00D00E27">
        <w:rPr>
          <w:rFonts w:ascii="Times New Roman" w:hAnsi="Times New Roman"/>
          <w:sz w:val="24"/>
        </w:rPr>
        <w:t xml:space="preserve"> me </w:t>
      </w:r>
      <w:proofErr w:type="spellStart"/>
      <w:r w:rsidRPr="00D00E27">
        <w:rPr>
          <w:rFonts w:ascii="Times New Roman" w:hAnsi="Times New Roman"/>
          <w:sz w:val="24"/>
        </w:rPr>
        <w:t>lejen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përkatëse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të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ndërtimit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për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godinën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njëkatëshe</w:t>
      </w:r>
      <w:proofErr w:type="spellEnd"/>
      <w:r w:rsidRPr="00D00E27">
        <w:rPr>
          <w:rFonts w:ascii="Times New Roman" w:hAnsi="Times New Roman"/>
          <w:sz w:val="24"/>
        </w:rPr>
        <w:t xml:space="preserve">. </w:t>
      </w:r>
      <w:proofErr w:type="spellStart"/>
      <w:r w:rsidRPr="00D00E27">
        <w:rPr>
          <w:rFonts w:ascii="Times New Roman" w:hAnsi="Times New Roman"/>
          <w:sz w:val="24"/>
        </w:rPr>
        <w:t>Realizimi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fizik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këtij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projekt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investimi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është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në</w:t>
      </w:r>
      <w:proofErr w:type="spellEnd"/>
      <w:r w:rsidRPr="00D00E27">
        <w:rPr>
          <w:rFonts w:ascii="Times New Roman" w:hAnsi="Times New Roman"/>
          <w:sz w:val="24"/>
        </w:rPr>
        <w:t xml:space="preserve"> </w:t>
      </w:r>
      <w:proofErr w:type="spellStart"/>
      <w:r w:rsidRPr="00D00E27">
        <w:rPr>
          <w:rFonts w:ascii="Times New Roman" w:hAnsi="Times New Roman"/>
          <w:sz w:val="24"/>
        </w:rPr>
        <w:t>masën</w:t>
      </w:r>
      <w:proofErr w:type="spellEnd"/>
      <w:r w:rsidRPr="00D00E27">
        <w:rPr>
          <w:rFonts w:ascii="Times New Roman" w:hAnsi="Times New Roman"/>
          <w:sz w:val="24"/>
        </w:rPr>
        <w:t xml:space="preserve"> 73%. </w:t>
      </w:r>
      <w:proofErr w:type="spellStart"/>
      <w:r w:rsidRPr="002E6C07">
        <w:rPr>
          <w:rFonts w:ascii="Times New Roman" w:hAnsi="Times New Roman"/>
          <w:sz w:val="24"/>
        </w:rPr>
        <w:t>Ndërsa</w:t>
      </w:r>
      <w:proofErr w:type="spellEnd"/>
      <w:r w:rsidRPr="002E6C07">
        <w:rPr>
          <w:rFonts w:ascii="Times New Roman" w:hAnsi="Times New Roman"/>
          <w:sz w:val="24"/>
        </w:rPr>
        <w:t xml:space="preserve"> </w:t>
      </w:r>
      <w:proofErr w:type="spellStart"/>
      <w:r w:rsidRPr="002E6C07">
        <w:rPr>
          <w:rFonts w:ascii="Times New Roman" w:hAnsi="Times New Roman"/>
          <w:sz w:val="24"/>
        </w:rPr>
        <w:t>sa</w:t>
      </w:r>
      <w:proofErr w:type="spellEnd"/>
      <w:r w:rsidRPr="002E6C07">
        <w:rPr>
          <w:rFonts w:ascii="Times New Roman" w:hAnsi="Times New Roman"/>
          <w:sz w:val="24"/>
        </w:rPr>
        <w:t xml:space="preserve"> </w:t>
      </w:r>
      <w:proofErr w:type="spellStart"/>
      <w:r w:rsidRPr="002E6C07">
        <w:rPr>
          <w:rFonts w:ascii="Times New Roman" w:hAnsi="Times New Roman"/>
          <w:sz w:val="24"/>
        </w:rPr>
        <w:t>i</w:t>
      </w:r>
      <w:proofErr w:type="spellEnd"/>
      <w:r w:rsidRPr="002E6C07">
        <w:rPr>
          <w:rFonts w:ascii="Times New Roman" w:hAnsi="Times New Roman"/>
          <w:sz w:val="24"/>
        </w:rPr>
        <w:t xml:space="preserve"> </w:t>
      </w:r>
      <w:proofErr w:type="spellStart"/>
      <w:r w:rsidRPr="002E6C07">
        <w:rPr>
          <w:rFonts w:ascii="Times New Roman" w:hAnsi="Times New Roman"/>
          <w:sz w:val="24"/>
        </w:rPr>
        <w:t>përket</w:t>
      </w:r>
      <w:proofErr w:type="spellEnd"/>
      <w:r w:rsidRPr="002E6C07">
        <w:rPr>
          <w:rFonts w:ascii="Times New Roman" w:hAnsi="Times New Roman"/>
          <w:sz w:val="24"/>
        </w:rPr>
        <w:t xml:space="preserve"> </w:t>
      </w:r>
      <w:proofErr w:type="spellStart"/>
      <w:r w:rsidRPr="002E6C07">
        <w:rPr>
          <w:rFonts w:ascii="Times New Roman" w:hAnsi="Times New Roman"/>
          <w:sz w:val="24"/>
        </w:rPr>
        <w:t>realizimit</w:t>
      </w:r>
      <w:proofErr w:type="spellEnd"/>
      <w:r w:rsidRPr="002E6C0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E6C07">
        <w:rPr>
          <w:rFonts w:ascii="Times New Roman" w:hAnsi="Times New Roman"/>
          <w:sz w:val="24"/>
        </w:rPr>
        <w:t>financiar</w:t>
      </w:r>
      <w:proofErr w:type="spellEnd"/>
      <w:r w:rsidRPr="002E6C07">
        <w:rPr>
          <w:rFonts w:ascii="Times New Roman" w:hAnsi="Times New Roman"/>
          <w:sz w:val="24"/>
        </w:rPr>
        <w:t xml:space="preserve"> </w:t>
      </w:r>
      <w:proofErr w:type="spellStart"/>
      <w:r w:rsidRPr="00085902">
        <w:rPr>
          <w:rFonts w:ascii="Times New Roman" w:hAnsi="Times New Roman"/>
          <w:sz w:val="24"/>
        </w:rPr>
        <w:t>për</w:t>
      </w:r>
      <w:proofErr w:type="spellEnd"/>
      <w:r w:rsidRPr="00085902">
        <w:rPr>
          <w:rFonts w:ascii="Times New Roman" w:hAnsi="Times New Roman"/>
          <w:sz w:val="24"/>
        </w:rPr>
        <w:t xml:space="preserve"> </w:t>
      </w:r>
      <w:proofErr w:type="spellStart"/>
      <w:r w:rsidRPr="00085902">
        <w:rPr>
          <w:rFonts w:ascii="Times New Roman" w:hAnsi="Times New Roman"/>
          <w:sz w:val="24"/>
        </w:rPr>
        <w:t>vitin</w:t>
      </w:r>
      <w:proofErr w:type="spellEnd"/>
      <w:r w:rsidRPr="00085902">
        <w:rPr>
          <w:rFonts w:ascii="Times New Roman" w:hAnsi="Times New Roman"/>
          <w:sz w:val="24"/>
        </w:rPr>
        <w:t xml:space="preserve"> 2025, </w:t>
      </w:r>
      <w:proofErr w:type="spellStart"/>
      <w:r w:rsidRPr="00085902">
        <w:rPr>
          <w:rFonts w:ascii="Times New Roman" w:hAnsi="Times New Roman"/>
          <w:sz w:val="24"/>
        </w:rPr>
        <w:t>është</w:t>
      </w:r>
      <w:proofErr w:type="spellEnd"/>
      <w:r w:rsidRPr="00085902">
        <w:rPr>
          <w:rFonts w:ascii="Times New Roman" w:hAnsi="Times New Roman"/>
          <w:sz w:val="24"/>
        </w:rPr>
        <w:t xml:space="preserve"> </w:t>
      </w:r>
      <w:proofErr w:type="spellStart"/>
      <w:r w:rsidRPr="00085902">
        <w:rPr>
          <w:rFonts w:ascii="Times New Roman" w:hAnsi="Times New Roman"/>
          <w:sz w:val="24"/>
        </w:rPr>
        <w:t>realizuar</w:t>
      </w:r>
      <w:proofErr w:type="spellEnd"/>
      <w:r w:rsidRPr="00085902">
        <w:rPr>
          <w:rFonts w:ascii="Times New Roman" w:hAnsi="Times New Roman"/>
          <w:sz w:val="24"/>
        </w:rPr>
        <w:t xml:space="preserve"> </w:t>
      </w:r>
      <w:r w:rsidRPr="002E6C07">
        <w:rPr>
          <w:rFonts w:ascii="Times New Roman" w:hAnsi="Times New Roman"/>
          <w:sz w:val="24"/>
        </w:rPr>
        <w:t xml:space="preserve">92% e </w:t>
      </w:r>
      <w:proofErr w:type="spellStart"/>
      <w:r w:rsidRPr="002E6C07">
        <w:rPr>
          <w:rFonts w:ascii="Times New Roman" w:hAnsi="Times New Roman"/>
          <w:sz w:val="24"/>
        </w:rPr>
        <w:t>planit</w:t>
      </w:r>
      <w:proofErr w:type="spellEnd"/>
      <w:r w:rsidRPr="002E6C07">
        <w:rPr>
          <w:rFonts w:ascii="Times New Roman" w:hAnsi="Times New Roman"/>
          <w:sz w:val="24"/>
        </w:rPr>
        <w:t>.</w:t>
      </w:r>
    </w:p>
    <w:p w14:paraId="5CE774B1" w14:textId="77777777" w:rsidR="00502BCE" w:rsidRPr="004D4B80" w:rsidRDefault="00502BCE" w:rsidP="00502BCE">
      <w:pPr>
        <w:numPr>
          <w:ilvl w:val="0"/>
          <w:numId w:val="21"/>
        </w:numPr>
        <w:spacing w:after="120"/>
        <w:ind w:left="990"/>
        <w:jc w:val="both"/>
        <w:rPr>
          <w:rFonts w:ascii="Times New Roman" w:hAnsi="Times New Roman"/>
          <w:b/>
          <w:sz w:val="24"/>
        </w:rPr>
      </w:pPr>
      <w:proofErr w:type="spellStart"/>
      <w:r w:rsidRPr="00425021">
        <w:rPr>
          <w:rFonts w:ascii="Times New Roman" w:hAnsi="Times New Roman"/>
          <w:sz w:val="24"/>
        </w:rPr>
        <w:t>Investimi</w:t>
      </w:r>
      <w:proofErr w:type="spellEnd"/>
      <w:r w:rsidRPr="00425021">
        <w:rPr>
          <w:rFonts w:ascii="Times New Roman" w:hAnsi="Times New Roman"/>
          <w:sz w:val="24"/>
        </w:rPr>
        <w:t xml:space="preserve"> me </w:t>
      </w:r>
      <w:proofErr w:type="spellStart"/>
      <w:r w:rsidRPr="00425021">
        <w:rPr>
          <w:rFonts w:ascii="Times New Roman" w:hAnsi="Times New Roman"/>
          <w:sz w:val="24"/>
        </w:rPr>
        <w:t>kod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projekti</w:t>
      </w:r>
      <w:proofErr w:type="spellEnd"/>
      <w:r w:rsidRPr="00425021">
        <w:rPr>
          <w:rFonts w:ascii="Times New Roman" w:hAnsi="Times New Roman"/>
          <w:sz w:val="24"/>
        </w:rPr>
        <w:t xml:space="preserve"> 18AJ104 </w:t>
      </w:r>
      <w:r w:rsidRPr="00054789">
        <w:rPr>
          <w:rFonts w:ascii="Times New Roman" w:hAnsi="Times New Roman"/>
          <w:sz w:val="24"/>
        </w:rPr>
        <w:t>“</w:t>
      </w:r>
      <w:proofErr w:type="spellStart"/>
      <w:r w:rsidRPr="00054789">
        <w:rPr>
          <w:rFonts w:ascii="Times New Roman" w:hAnsi="Times New Roman"/>
          <w:i/>
          <w:iCs/>
          <w:sz w:val="24"/>
        </w:rPr>
        <w:t>Rikonstruksion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zyrave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DRVMB </w:t>
      </w:r>
      <w:proofErr w:type="spellStart"/>
      <w:r w:rsidRPr="00054789">
        <w:rPr>
          <w:rFonts w:ascii="Times New Roman" w:hAnsi="Times New Roman"/>
          <w:i/>
          <w:iCs/>
          <w:sz w:val="24"/>
        </w:rPr>
        <w:t>Vlorë</w:t>
      </w:r>
      <w:proofErr w:type="spellEnd"/>
      <w:r w:rsidRPr="00054789">
        <w:rPr>
          <w:rFonts w:ascii="Times New Roman" w:hAnsi="Times New Roman"/>
          <w:sz w:val="24"/>
        </w:rPr>
        <w:t>”</w:t>
      </w:r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është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projekt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vazhdim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nga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viti</w:t>
      </w:r>
      <w:proofErr w:type="spellEnd"/>
      <w:r w:rsidRPr="004D4B80">
        <w:rPr>
          <w:rFonts w:ascii="Times New Roman" w:hAnsi="Times New Roman"/>
          <w:sz w:val="24"/>
        </w:rPr>
        <w:t xml:space="preserve"> 2024 </w:t>
      </w:r>
      <w:proofErr w:type="spellStart"/>
      <w:r w:rsidRPr="004D4B80">
        <w:rPr>
          <w:rFonts w:ascii="Times New Roman" w:hAnsi="Times New Roman"/>
          <w:sz w:val="24"/>
        </w:rPr>
        <w:t>dhe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për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vitin</w:t>
      </w:r>
      <w:proofErr w:type="spellEnd"/>
      <w:r w:rsidRPr="004D4B80">
        <w:rPr>
          <w:rFonts w:ascii="Times New Roman" w:hAnsi="Times New Roman"/>
          <w:sz w:val="24"/>
        </w:rPr>
        <w:t xml:space="preserve"> 2025, </w:t>
      </w:r>
      <w:proofErr w:type="spellStart"/>
      <w:r w:rsidRPr="004D4B80">
        <w:rPr>
          <w:rFonts w:ascii="Times New Roman" w:hAnsi="Times New Roman"/>
          <w:sz w:val="24"/>
        </w:rPr>
        <w:t>është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realizuar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plotësisht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në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vlerën</w:t>
      </w:r>
      <w:proofErr w:type="spellEnd"/>
      <w:r w:rsidRPr="004D4B80">
        <w:rPr>
          <w:rFonts w:ascii="Times New Roman" w:hAnsi="Times New Roman"/>
          <w:sz w:val="24"/>
        </w:rPr>
        <w:t xml:space="preserve"> 14,195,548 </w:t>
      </w:r>
      <w:proofErr w:type="spellStart"/>
      <w:r w:rsidRPr="004D4B80">
        <w:rPr>
          <w:rFonts w:ascii="Times New Roman" w:hAnsi="Times New Roman"/>
          <w:sz w:val="24"/>
        </w:rPr>
        <w:t>lekë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ose</w:t>
      </w:r>
      <w:proofErr w:type="spellEnd"/>
      <w:r w:rsidRPr="004D4B80">
        <w:rPr>
          <w:rFonts w:ascii="Times New Roman" w:hAnsi="Times New Roman"/>
          <w:sz w:val="24"/>
        </w:rPr>
        <w:t xml:space="preserve"> 99,98% e </w:t>
      </w:r>
      <w:proofErr w:type="spellStart"/>
      <w:r w:rsidRPr="004D4B80">
        <w:rPr>
          <w:rFonts w:ascii="Times New Roman" w:hAnsi="Times New Roman"/>
          <w:sz w:val="24"/>
        </w:rPr>
        <w:t>fondit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të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akorduar</w:t>
      </w:r>
      <w:proofErr w:type="spellEnd"/>
      <w:r w:rsidRPr="004D4B80">
        <w:rPr>
          <w:rFonts w:ascii="Times New Roman" w:hAnsi="Times New Roman"/>
          <w:sz w:val="24"/>
        </w:rPr>
        <w:t>.</w:t>
      </w:r>
    </w:p>
    <w:p w14:paraId="36749B38" w14:textId="77777777" w:rsidR="00502BCE" w:rsidRPr="004D4B80" w:rsidRDefault="00502BCE" w:rsidP="00502BCE">
      <w:pPr>
        <w:pStyle w:val="ListParagraph"/>
        <w:numPr>
          <w:ilvl w:val="0"/>
          <w:numId w:val="21"/>
        </w:numPr>
        <w:spacing w:after="0"/>
        <w:ind w:left="990"/>
        <w:jc w:val="both"/>
        <w:rPr>
          <w:rFonts w:ascii="Times New Roman" w:hAnsi="Times New Roman"/>
          <w:b/>
          <w:sz w:val="24"/>
        </w:rPr>
      </w:pPr>
      <w:proofErr w:type="spellStart"/>
      <w:r w:rsidRPr="004D4B80">
        <w:rPr>
          <w:rFonts w:ascii="Times New Roman" w:hAnsi="Times New Roman"/>
          <w:sz w:val="24"/>
        </w:rPr>
        <w:t>Lidhur</w:t>
      </w:r>
      <w:proofErr w:type="spellEnd"/>
      <w:r w:rsidRPr="004D4B80">
        <w:rPr>
          <w:rFonts w:ascii="Times New Roman" w:hAnsi="Times New Roman"/>
          <w:sz w:val="24"/>
        </w:rPr>
        <w:t xml:space="preserve"> me </w:t>
      </w:r>
      <w:proofErr w:type="spellStart"/>
      <w:r w:rsidRPr="004D4B80">
        <w:rPr>
          <w:rFonts w:ascii="Times New Roman" w:hAnsi="Times New Roman"/>
          <w:sz w:val="24"/>
        </w:rPr>
        <w:t>Projektin</w:t>
      </w:r>
      <w:proofErr w:type="spellEnd"/>
      <w:r w:rsidRPr="004D4B80">
        <w:rPr>
          <w:rFonts w:ascii="Times New Roman" w:hAnsi="Times New Roman"/>
          <w:sz w:val="24"/>
        </w:rPr>
        <w:t xml:space="preserve"> me </w:t>
      </w:r>
      <w:proofErr w:type="spellStart"/>
      <w:r w:rsidRPr="004D4B80">
        <w:rPr>
          <w:rFonts w:ascii="Times New Roman" w:hAnsi="Times New Roman"/>
          <w:sz w:val="24"/>
        </w:rPr>
        <w:t>kod</w:t>
      </w:r>
      <w:proofErr w:type="spellEnd"/>
      <w:r w:rsidRPr="004D4B80">
        <w:rPr>
          <w:rFonts w:ascii="Times New Roman" w:hAnsi="Times New Roman"/>
          <w:sz w:val="24"/>
        </w:rPr>
        <w:t xml:space="preserve"> M050163 </w:t>
      </w:r>
      <w:r w:rsidRPr="00054789">
        <w:rPr>
          <w:rFonts w:ascii="Times New Roman" w:hAnsi="Times New Roman"/>
          <w:sz w:val="24"/>
        </w:rPr>
        <w:t>“</w:t>
      </w:r>
      <w:r w:rsidRPr="00054789">
        <w:rPr>
          <w:rFonts w:ascii="Times New Roman" w:hAnsi="Times New Roman"/>
          <w:i/>
          <w:iCs/>
          <w:sz w:val="24"/>
        </w:rPr>
        <w:t xml:space="preserve">Kosto </w:t>
      </w:r>
      <w:proofErr w:type="spellStart"/>
      <w:r w:rsidRPr="00054789">
        <w:rPr>
          <w:rFonts w:ascii="Times New Roman" w:hAnsi="Times New Roman"/>
          <w:i/>
          <w:iCs/>
          <w:sz w:val="24"/>
        </w:rPr>
        <w:t>Lokale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(</w:t>
      </w:r>
      <w:proofErr w:type="spellStart"/>
      <w:r w:rsidRPr="00054789">
        <w:rPr>
          <w:rFonts w:ascii="Times New Roman" w:hAnsi="Times New Roman"/>
          <w:i/>
          <w:iCs/>
          <w:sz w:val="24"/>
        </w:rPr>
        <w:t>Bashkëfinancim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për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marrëveshje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me FAO)</w:t>
      </w:r>
      <w:r w:rsidRPr="00054789">
        <w:rPr>
          <w:rFonts w:ascii="Times New Roman" w:hAnsi="Times New Roman"/>
          <w:sz w:val="24"/>
        </w:rPr>
        <w:t>”</w:t>
      </w:r>
      <w:r w:rsidRPr="004D4B80">
        <w:rPr>
          <w:rFonts w:ascii="Times New Roman" w:hAnsi="Times New Roman"/>
          <w:sz w:val="24"/>
        </w:rPr>
        <w:t xml:space="preserve">, </w:t>
      </w:r>
      <w:proofErr w:type="spellStart"/>
      <w:r w:rsidRPr="004D4B80">
        <w:rPr>
          <w:rFonts w:ascii="Times New Roman" w:hAnsi="Times New Roman"/>
          <w:sz w:val="24"/>
        </w:rPr>
        <w:t>është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realizuar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pagesa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bazuar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marrëveshjes</w:t>
      </w:r>
      <w:proofErr w:type="spellEnd"/>
      <w:r w:rsidRPr="004D4B80">
        <w:rPr>
          <w:rFonts w:ascii="Times New Roman" w:hAnsi="Times New Roman"/>
          <w:sz w:val="24"/>
        </w:rPr>
        <w:t xml:space="preserve"> me FAO </w:t>
      </w:r>
      <w:proofErr w:type="spellStart"/>
      <w:r w:rsidRPr="004D4B80">
        <w:rPr>
          <w:rFonts w:ascii="Times New Roman" w:hAnsi="Times New Roman"/>
          <w:sz w:val="24"/>
        </w:rPr>
        <w:t>për</w:t>
      </w:r>
      <w:proofErr w:type="spellEnd"/>
      <w:r w:rsidRPr="004D4B80">
        <w:rPr>
          <w:rFonts w:ascii="Times New Roman" w:hAnsi="Times New Roman"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sz w:val="24"/>
        </w:rPr>
        <w:t>projektin</w:t>
      </w:r>
      <w:proofErr w:type="spellEnd"/>
      <w:r w:rsidRPr="004D4B80">
        <w:rPr>
          <w:rFonts w:ascii="Times New Roman" w:hAnsi="Times New Roman"/>
          <w:sz w:val="24"/>
        </w:rPr>
        <w:t xml:space="preserve"> “</w:t>
      </w:r>
      <w:proofErr w:type="spellStart"/>
      <w:r w:rsidRPr="004D4B80">
        <w:rPr>
          <w:rFonts w:ascii="Times New Roman" w:hAnsi="Times New Roman"/>
          <w:i/>
          <w:iCs/>
          <w:sz w:val="24"/>
        </w:rPr>
        <w:t>Përmirësimi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i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prodhimit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të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qëdrueshëm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të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Gështenjës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në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Shqipëri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përmes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kontrollit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biologjik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të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insekteve</w:t>
      </w:r>
      <w:proofErr w:type="spellEnd"/>
      <w:r w:rsidRPr="004D4B8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D4B80">
        <w:rPr>
          <w:rFonts w:ascii="Times New Roman" w:hAnsi="Times New Roman"/>
          <w:i/>
          <w:iCs/>
          <w:sz w:val="24"/>
        </w:rPr>
        <w:t>dëmtuese</w:t>
      </w:r>
      <w:proofErr w:type="spellEnd"/>
      <w:r w:rsidRPr="004D4B80">
        <w:rPr>
          <w:rFonts w:ascii="Times New Roman" w:hAnsi="Times New Roman"/>
          <w:sz w:val="24"/>
        </w:rPr>
        <w:t>”.</w:t>
      </w:r>
    </w:p>
    <w:p w14:paraId="327382EB" w14:textId="77777777" w:rsidR="00502BCE" w:rsidRPr="00A17741" w:rsidRDefault="00502BCE" w:rsidP="00502BCE">
      <w:pPr>
        <w:pStyle w:val="ListParagraph"/>
        <w:rPr>
          <w:rFonts w:ascii="Times New Roman" w:hAnsi="Times New Roman"/>
          <w:b/>
          <w:sz w:val="24"/>
        </w:rPr>
      </w:pPr>
    </w:p>
    <w:p w14:paraId="14724777" w14:textId="77777777" w:rsidR="00502BCE" w:rsidRPr="00A17741" w:rsidRDefault="00502BCE" w:rsidP="00502BCE">
      <w:pPr>
        <w:ind w:left="360"/>
        <w:jc w:val="both"/>
        <w:rPr>
          <w:rFonts w:ascii="Times New Roman" w:hAnsi="Times New Roman"/>
          <w:bCs/>
          <w:sz w:val="24"/>
          <w:u w:val="single"/>
        </w:rPr>
      </w:pPr>
      <w:r w:rsidRPr="00A17741">
        <w:rPr>
          <w:rFonts w:ascii="Times New Roman" w:hAnsi="Times New Roman"/>
          <w:sz w:val="24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Lidhur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me </w:t>
      </w:r>
      <w:proofErr w:type="spellStart"/>
      <w:r w:rsidRPr="00A17741">
        <w:rPr>
          <w:rFonts w:ascii="Times New Roman" w:hAnsi="Times New Roman"/>
          <w:sz w:val="24"/>
          <w:u w:val="single"/>
        </w:rPr>
        <w:t>Projektet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me </w:t>
      </w:r>
      <w:proofErr w:type="spellStart"/>
      <w:r w:rsidRPr="00A17741">
        <w:rPr>
          <w:rFonts w:ascii="Times New Roman" w:hAnsi="Times New Roman"/>
          <w:sz w:val="24"/>
          <w:u w:val="single"/>
        </w:rPr>
        <w:t>Financim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të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A17741">
        <w:rPr>
          <w:rFonts w:ascii="Times New Roman" w:hAnsi="Times New Roman"/>
          <w:sz w:val="24"/>
          <w:u w:val="single"/>
        </w:rPr>
        <w:t>huaj</w:t>
      </w:r>
      <w:proofErr w:type="spellEnd"/>
      <w:r w:rsidRPr="00A17741">
        <w:rPr>
          <w:rFonts w:ascii="Times New Roman" w:hAnsi="Times New Roman"/>
          <w:sz w:val="24"/>
          <w:u w:val="single"/>
        </w:rPr>
        <w:t xml:space="preserve">: </w:t>
      </w:r>
    </w:p>
    <w:p w14:paraId="7F2C6EC0" w14:textId="77777777" w:rsidR="00502BCE" w:rsidRPr="00A17741" w:rsidRDefault="00502BCE" w:rsidP="00502BCE">
      <w:pPr>
        <w:pStyle w:val="ListParagraph"/>
        <w:jc w:val="both"/>
        <w:rPr>
          <w:rFonts w:ascii="Times New Roman" w:hAnsi="Times New Roman"/>
          <w:b/>
          <w:sz w:val="24"/>
        </w:rPr>
      </w:pPr>
    </w:p>
    <w:p w14:paraId="66A1C9BD" w14:textId="77777777" w:rsidR="00502BCE" w:rsidRPr="00425021" w:rsidRDefault="00502BCE" w:rsidP="00502BCE">
      <w:pPr>
        <w:pStyle w:val="ListParagraph"/>
        <w:numPr>
          <w:ilvl w:val="0"/>
          <w:numId w:val="54"/>
        </w:numPr>
        <w:spacing w:after="0"/>
        <w:ind w:left="720"/>
        <w:jc w:val="both"/>
        <w:rPr>
          <w:rFonts w:ascii="Times New Roman" w:hAnsi="Times New Roman"/>
          <w:b/>
          <w:sz w:val="24"/>
        </w:rPr>
      </w:pPr>
      <w:proofErr w:type="spellStart"/>
      <w:r w:rsidRPr="00425021">
        <w:rPr>
          <w:rFonts w:ascii="Times New Roman" w:hAnsi="Times New Roman"/>
          <w:sz w:val="24"/>
        </w:rPr>
        <w:t>Projekti</w:t>
      </w:r>
      <w:proofErr w:type="spellEnd"/>
      <w:r w:rsidRPr="00425021">
        <w:rPr>
          <w:rFonts w:ascii="Times New Roman" w:hAnsi="Times New Roman"/>
          <w:sz w:val="24"/>
        </w:rPr>
        <w:t xml:space="preserve"> me </w:t>
      </w:r>
      <w:proofErr w:type="spellStart"/>
      <w:r w:rsidRPr="00425021">
        <w:rPr>
          <w:rFonts w:ascii="Times New Roman" w:hAnsi="Times New Roman"/>
          <w:sz w:val="24"/>
        </w:rPr>
        <w:t>kod</w:t>
      </w:r>
      <w:proofErr w:type="spellEnd"/>
      <w:r w:rsidRPr="00425021">
        <w:rPr>
          <w:rFonts w:ascii="Times New Roman" w:hAnsi="Times New Roman"/>
          <w:sz w:val="24"/>
        </w:rPr>
        <w:t xml:space="preserve"> 19AB705 </w:t>
      </w:r>
      <w:r w:rsidRPr="00054789">
        <w:rPr>
          <w:rFonts w:ascii="Times New Roman" w:hAnsi="Times New Roman"/>
          <w:sz w:val="24"/>
        </w:rPr>
        <w:t>“</w:t>
      </w:r>
      <w:proofErr w:type="spellStart"/>
      <w:r w:rsidRPr="00054789">
        <w:rPr>
          <w:rFonts w:ascii="Times New Roman" w:hAnsi="Times New Roman"/>
          <w:i/>
          <w:iCs/>
          <w:sz w:val="24"/>
        </w:rPr>
        <w:t>Përmirësimi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përgithshëm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i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standarteve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sigurisë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ushqimore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përgjatë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zinxhirit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shqiptar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të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produkteve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tipike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054789">
        <w:rPr>
          <w:rFonts w:ascii="Times New Roman" w:hAnsi="Times New Roman"/>
          <w:i/>
          <w:iCs/>
          <w:sz w:val="24"/>
        </w:rPr>
        <w:t>vendase</w:t>
      </w:r>
      <w:proofErr w:type="spellEnd"/>
      <w:r w:rsidRPr="00054789">
        <w:rPr>
          <w:rFonts w:ascii="Times New Roman" w:hAnsi="Times New Roman"/>
          <w:i/>
          <w:iCs/>
          <w:sz w:val="24"/>
        </w:rPr>
        <w:t xml:space="preserve"> - GRANT</w:t>
      </w:r>
      <w:r w:rsidRPr="00054789">
        <w:rPr>
          <w:rFonts w:ascii="Times New Roman" w:hAnsi="Times New Roman"/>
          <w:sz w:val="24"/>
        </w:rPr>
        <w:t>”</w:t>
      </w:r>
      <w:r w:rsidRPr="00425021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</w:t>
      </w:r>
      <w:r w:rsidRPr="00425021">
        <w:rPr>
          <w:rFonts w:ascii="Times New Roman" w:hAnsi="Times New Roman"/>
          <w:sz w:val="24"/>
        </w:rPr>
        <w:t>jatë</w:t>
      </w:r>
      <w:proofErr w:type="spellEnd"/>
      <w:r w:rsidRPr="00425021">
        <w:rPr>
          <w:rFonts w:ascii="Times New Roman" w:hAnsi="Times New Roman"/>
          <w:sz w:val="24"/>
        </w:rPr>
        <w:t xml:space="preserve"> 4 </w:t>
      </w:r>
      <w:proofErr w:type="spellStart"/>
      <w:r w:rsidRPr="00425021">
        <w:rPr>
          <w:rFonts w:ascii="Times New Roman" w:hAnsi="Times New Roman"/>
          <w:sz w:val="24"/>
        </w:rPr>
        <w:t>mujorit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fundit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vitit</w:t>
      </w:r>
      <w:proofErr w:type="spellEnd"/>
      <w:r w:rsidRPr="00425021">
        <w:rPr>
          <w:rFonts w:ascii="Times New Roman" w:hAnsi="Times New Roman"/>
          <w:sz w:val="24"/>
        </w:rPr>
        <w:t xml:space="preserve"> 2025, </w:t>
      </w:r>
      <w:proofErr w:type="spellStart"/>
      <w:r w:rsidRPr="00425021">
        <w:rPr>
          <w:rFonts w:ascii="Times New Roman" w:hAnsi="Times New Roman"/>
          <w:sz w:val="24"/>
        </w:rPr>
        <w:t>Projekti</w:t>
      </w:r>
      <w:proofErr w:type="spellEnd"/>
      <w:r w:rsidRPr="00425021">
        <w:rPr>
          <w:rFonts w:ascii="Times New Roman" w:hAnsi="Times New Roman"/>
          <w:sz w:val="24"/>
        </w:rPr>
        <w:t xml:space="preserve"> TYPIC-AL </w:t>
      </w:r>
      <w:proofErr w:type="spellStart"/>
      <w:r w:rsidRPr="00425021">
        <w:rPr>
          <w:rFonts w:ascii="Times New Roman" w:hAnsi="Times New Roman"/>
          <w:sz w:val="24"/>
        </w:rPr>
        <w:t>përmbylli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fazën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investimeve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kapitale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teknologjinë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bujqësore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përpunuese</w:t>
      </w:r>
      <w:proofErr w:type="spellEnd"/>
      <w:r w:rsidRPr="00425021">
        <w:rPr>
          <w:rFonts w:ascii="Times New Roman" w:hAnsi="Times New Roman"/>
          <w:sz w:val="24"/>
        </w:rPr>
        <w:t xml:space="preserve">. </w:t>
      </w:r>
      <w:proofErr w:type="spellStart"/>
      <w:r w:rsidRPr="00425021">
        <w:rPr>
          <w:rFonts w:ascii="Times New Roman" w:hAnsi="Times New Roman"/>
          <w:sz w:val="24"/>
        </w:rPr>
        <w:t>Ngjarjet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kryesore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kësaj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periudhe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kulmuan</w:t>
      </w:r>
      <w:proofErr w:type="spellEnd"/>
      <w:r w:rsidRPr="00425021">
        <w:rPr>
          <w:rFonts w:ascii="Times New Roman" w:hAnsi="Times New Roman"/>
          <w:sz w:val="24"/>
        </w:rPr>
        <w:t xml:space="preserve"> me </w:t>
      </w:r>
      <w:proofErr w:type="spellStart"/>
      <w:r w:rsidRPr="00425021">
        <w:rPr>
          <w:rFonts w:ascii="Times New Roman" w:hAnsi="Times New Roman"/>
          <w:sz w:val="24"/>
        </w:rPr>
        <w:t>dorëzimet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fizike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aseteve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tek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përfituesit</w:t>
      </w:r>
      <w:proofErr w:type="spellEnd"/>
      <w:r w:rsidRPr="00425021">
        <w:rPr>
          <w:rFonts w:ascii="Times New Roman" w:hAnsi="Times New Roman"/>
          <w:sz w:val="24"/>
        </w:rPr>
        <w:t xml:space="preserve">. Pas </w:t>
      </w:r>
      <w:proofErr w:type="spellStart"/>
      <w:r w:rsidRPr="00425021">
        <w:rPr>
          <w:rFonts w:ascii="Times New Roman" w:hAnsi="Times New Roman"/>
          <w:sz w:val="24"/>
        </w:rPr>
        <w:t>inaugurimit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Inkubatorit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Cërrikut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më</w:t>
      </w:r>
      <w:proofErr w:type="spellEnd"/>
      <w:r w:rsidRPr="00425021">
        <w:rPr>
          <w:rFonts w:ascii="Times New Roman" w:hAnsi="Times New Roman"/>
          <w:sz w:val="24"/>
        </w:rPr>
        <w:t xml:space="preserve"> 19 </w:t>
      </w:r>
      <w:proofErr w:type="spellStart"/>
      <w:r w:rsidRPr="00425021">
        <w:rPr>
          <w:rFonts w:ascii="Times New Roman" w:hAnsi="Times New Roman"/>
          <w:sz w:val="24"/>
        </w:rPr>
        <w:t>Shtator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atij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Pogradecit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më</w:t>
      </w:r>
      <w:proofErr w:type="spellEnd"/>
      <w:r w:rsidRPr="00425021">
        <w:rPr>
          <w:rFonts w:ascii="Times New Roman" w:hAnsi="Times New Roman"/>
          <w:sz w:val="24"/>
        </w:rPr>
        <w:t xml:space="preserve"> 27 </w:t>
      </w:r>
      <w:proofErr w:type="spellStart"/>
      <w:r w:rsidRPr="00425021">
        <w:rPr>
          <w:rFonts w:ascii="Times New Roman" w:hAnsi="Times New Roman"/>
          <w:sz w:val="24"/>
        </w:rPr>
        <w:t>Nëntor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fokusi</w:t>
      </w:r>
      <w:proofErr w:type="spellEnd"/>
      <w:r w:rsidRPr="00425021">
        <w:rPr>
          <w:rFonts w:ascii="Times New Roman" w:hAnsi="Times New Roman"/>
          <w:sz w:val="24"/>
        </w:rPr>
        <w:t xml:space="preserve"> u </w:t>
      </w:r>
      <w:proofErr w:type="spellStart"/>
      <w:r w:rsidRPr="00425021">
        <w:rPr>
          <w:rFonts w:ascii="Times New Roman" w:hAnsi="Times New Roman"/>
          <w:sz w:val="24"/>
        </w:rPr>
        <w:t>zhvendos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tek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mekanizimi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bujqësor</w:t>
      </w:r>
      <w:proofErr w:type="spellEnd"/>
      <w:r w:rsidRPr="00425021">
        <w:rPr>
          <w:rFonts w:ascii="Times New Roman" w:hAnsi="Times New Roman"/>
          <w:sz w:val="24"/>
        </w:rPr>
        <w:t xml:space="preserve">. </w:t>
      </w:r>
      <w:proofErr w:type="spellStart"/>
      <w:r w:rsidRPr="00425021">
        <w:rPr>
          <w:rFonts w:ascii="Times New Roman" w:hAnsi="Times New Roman"/>
          <w:sz w:val="24"/>
        </w:rPr>
        <w:t>Konkretisht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më</w:t>
      </w:r>
      <w:proofErr w:type="spellEnd"/>
      <w:r w:rsidRPr="00425021">
        <w:rPr>
          <w:rFonts w:ascii="Times New Roman" w:hAnsi="Times New Roman"/>
          <w:sz w:val="24"/>
        </w:rPr>
        <w:t xml:space="preserve"> 19 </w:t>
      </w:r>
      <w:proofErr w:type="spellStart"/>
      <w:r w:rsidRPr="00425021">
        <w:rPr>
          <w:rFonts w:ascii="Times New Roman" w:hAnsi="Times New Roman"/>
          <w:sz w:val="24"/>
        </w:rPr>
        <w:t>Dhjetor</w:t>
      </w:r>
      <w:proofErr w:type="spellEnd"/>
      <w:r w:rsidRPr="00425021">
        <w:rPr>
          <w:rFonts w:ascii="Times New Roman" w:hAnsi="Times New Roman"/>
          <w:sz w:val="24"/>
        </w:rPr>
        <w:t xml:space="preserve"> 2025, u </w:t>
      </w:r>
      <w:proofErr w:type="spellStart"/>
      <w:r w:rsidRPr="00425021">
        <w:rPr>
          <w:rFonts w:ascii="Times New Roman" w:hAnsi="Times New Roman"/>
          <w:sz w:val="24"/>
        </w:rPr>
        <w:t>organizua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takimi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QTTB </w:t>
      </w:r>
      <w:proofErr w:type="spellStart"/>
      <w:r w:rsidRPr="00425021">
        <w:rPr>
          <w:rFonts w:ascii="Times New Roman" w:hAnsi="Times New Roman"/>
          <w:sz w:val="24"/>
        </w:rPr>
        <w:t>Fushë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Krujë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ku</w:t>
      </w:r>
      <w:proofErr w:type="spellEnd"/>
      <w:r w:rsidRPr="00425021">
        <w:rPr>
          <w:rFonts w:ascii="Times New Roman" w:hAnsi="Times New Roman"/>
          <w:sz w:val="24"/>
        </w:rPr>
        <w:t xml:space="preserve"> u </w:t>
      </w:r>
      <w:proofErr w:type="spellStart"/>
      <w:r w:rsidRPr="00425021">
        <w:rPr>
          <w:rFonts w:ascii="Times New Roman" w:hAnsi="Times New Roman"/>
          <w:sz w:val="24"/>
        </w:rPr>
        <w:t>shpërndanë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pajisjet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mjetet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bujqësore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QTTB-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Fushë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Krujës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Shkodrës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përfshirë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dorëzimin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dronit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bujqësor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bujqësinë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precize</w:t>
      </w:r>
      <w:proofErr w:type="spellEnd"/>
      <w:r w:rsidRPr="00425021">
        <w:rPr>
          <w:rFonts w:ascii="Times New Roman" w:hAnsi="Times New Roman"/>
          <w:sz w:val="24"/>
        </w:rPr>
        <w:t xml:space="preserve">. </w:t>
      </w:r>
      <w:proofErr w:type="spellStart"/>
      <w:r w:rsidRPr="00425021">
        <w:rPr>
          <w:rFonts w:ascii="Times New Roman" w:hAnsi="Times New Roman"/>
          <w:sz w:val="24"/>
        </w:rPr>
        <w:t>Gjithashtu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këtë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periudhë</w:t>
      </w:r>
      <w:proofErr w:type="spellEnd"/>
      <w:r w:rsidRPr="00425021">
        <w:rPr>
          <w:rFonts w:ascii="Times New Roman" w:hAnsi="Times New Roman"/>
          <w:sz w:val="24"/>
        </w:rPr>
        <w:t xml:space="preserve"> u </w:t>
      </w:r>
      <w:proofErr w:type="spellStart"/>
      <w:r w:rsidRPr="00425021">
        <w:rPr>
          <w:rFonts w:ascii="Times New Roman" w:hAnsi="Times New Roman"/>
          <w:sz w:val="24"/>
        </w:rPr>
        <w:t>finalizua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instalimi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linjës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së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lëngjeve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Fushë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Arrëz</w:t>
      </w:r>
      <w:proofErr w:type="spellEnd"/>
      <w:r w:rsidRPr="00425021">
        <w:rPr>
          <w:rFonts w:ascii="Times New Roman" w:hAnsi="Times New Roman"/>
          <w:sz w:val="24"/>
        </w:rPr>
        <w:t>.</w:t>
      </w:r>
    </w:p>
    <w:p w14:paraId="67C53997" w14:textId="77777777" w:rsidR="00502BCE" w:rsidRDefault="00502BCE" w:rsidP="00502BCE">
      <w:pPr>
        <w:pStyle w:val="ListParagraph"/>
        <w:jc w:val="both"/>
        <w:rPr>
          <w:rFonts w:ascii="Times New Roman" w:hAnsi="Times New Roman"/>
          <w:b/>
          <w:sz w:val="24"/>
        </w:rPr>
      </w:pPr>
    </w:p>
    <w:p w14:paraId="143F3F35" w14:textId="77777777" w:rsidR="00502BCE" w:rsidRPr="003D4F4C" w:rsidRDefault="00502BCE" w:rsidP="00502BCE">
      <w:pPr>
        <w:pStyle w:val="ListParagraph"/>
        <w:jc w:val="both"/>
        <w:rPr>
          <w:rFonts w:ascii="Times New Roman" w:hAnsi="Times New Roman"/>
          <w:b/>
          <w:sz w:val="24"/>
          <w:lang w:val="pt-BR"/>
        </w:rPr>
      </w:pP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komponentin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sigurisë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ushqimore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projekti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dorëzoi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analizën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tregut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MBZHR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realizoi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fushatën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gjerë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marrjes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së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mostrave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Tetor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produktet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identifikuara</w:t>
      </w:r>
      <w:proofErr w:type="spellEnd"/>
      <w:r w:rsidRPr="00425021">
        <w:rPr>
          <w:rFonts w:ascii="Times New Roman" w:hAnsi="Times New Roman"/>
          <w:sz w:val="24"/>
        </w:rPr>
        <w:t xml:space="preserve"> (</w:t>
      </w:r>
      <w:proofErr w:type="spellStart"/>
      <w:r w:rsidRPr="00425021">
        <w:rPr>
          <w:rFonts w:ascii="Times New Roman" w:hAnsi="Times New Roman"/>
          <w:i/>
          <w:iCs/>
          <w:sz w:val="24"/>
        </w:rPr>
        <w:t>Patate</w:t>
      </w:r>
      <w:proofErr w:type="spellEnd"/>
      <w:r w:rsidRPr="00425021">
        <w:rPr>
          <w:rFonts w:ascii="Times New Roman" w:hAnsi="Times New Roman"/>
          <w:i/>
          <w:iCs/>
          <w:sz w:val="24"/>
        </w:rPr>
        <w:t xml:space="preserve">, Arra, </w:t>
      </w:r>
      <w:proofErr w:type="spellStart"/>
      <w:r w:rsidRPr="00425021">
        <w:rPr>
          <w:rFonts w:ascii="Times New Roman" w:hAnsi="Times New Roman"/>
          <w:i/>
          <w:iCs/>
          <w:sz w:val="24"/>
        </w:rPr>
        <w:t>Rrush</w:t>
      </w:r>
      <w:proofErr w:type="spellEnd"/>
      <w:r w:rsidRPr="00425021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i/>
          <w:iCs/>
          <w:sz w:val="24"/>
        </w:rPr>
        <w:t>etj</w:t>
      </w:r>
      <w:proofErr w:type="spellEnd"/>
      <w:r w:rsidRPr="00425021">
        <w:rPr>
          <w:rFonts w:ascii="Times New Roman" w:hAnsi="Times New Roman"/>
          <w:i/>
          <w:iCs/>
          <w:sz w:val="24"/>
        </w:rPr>
        <w:t xml:space="preserve">.).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garantuar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përafrimin</w:t>
      </w:r>
      <w:proofErr w:type="spellEnd"/>
      <w:r w:rsidRPr="00425021">
        <w:rPr>
          <w:rFonts w:ascii="Times New Roman" w:hAnsi="Times New Roman"/>
          <w:sz w:val="24"/>
        </w:rPr>
        <w:t xml:space="preserve"> me </w:t>
      </w:r>
      <w:proofErr w:type="spellStart"/>
      <w:r w:rsidRPr="00425021">
        <w:rPr>
          <w:rFonts w:ascii="Times New Roman" w:hAnsi="Times New Roman"/>
          <w:sz w:val="24"/>
        </w:rPr>
        <w:t>standardet</w:t>
      </w:r>
      <w:proofErr w:type="spellEnd"/>
      <w:r w:rsidRPr="00425021">
        <w:rPr>
          <w:rFonts w:ascii="Times New Roman" w:hAnsi="Times New Roman"/>
          <w:sz w:val="24"/>
        </w:rPr>
        <w:t xml:space="preserve"> e BE-</w:t>
      </w:r>
      <w:proofErr w:type="spellStart"/>
      <w:r w:rsidRPr="00425021">
        <w:rPr>
          <w:rFonts w:ascii="Times New Roman" w:hAnsi="Times New Roman"/>
          <w:sz w:val="24"/>
        </w:rPr>
        <w:t>së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Nëntor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2025 </w:t>
      </w:r>
      <w:r w:rsidRPr="00425021">
        <w:rPr>
          <w:rFonts w:ascii="Times New Roman" w:hAnsi="Times New Roman"/>
          <w:sz w:val="24"/>
        </w:rPr>
        <w:t xml:space="preserve">u </w:t>
      </w:r>
      <w:proofErr w:type="spellStart"/>
      <w:r w:rsidRPr="00425021">
        <w:rPr>
          <w:rFonts w:ascii="Times New Roman" w:hAnsi="Times New Roman"/>
          <w:sz w:val="24"/>
        </w:rPr>
        <w:t>realizua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misioni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ekspertizës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analizën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hendekut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ligjor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lastRenderedPageBreak/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teknik</w:t>
      </w:r>
      <w:proofErr w:type="spellEnd"/>
      <w:r w:rsidRPr="00425021">
        <w:rPr>
          <w:rFonts w:ascii="Times New Roman" w:hAnsi="Times New Roman"/>
          <w:sz w:val="24"/>
        </w:rPr>
        <w:t xml:space="preserve">. </w:t>
      </w:r>
      <w:r w:rsidRPr="003D4F4C">
        <w:rPr>
          <w:rFonts w:ascii="Times New Roman" w:hAnsi="Times New Roman"/>
          <w:sz w:val="24"/>
          <w:lang w:val="pt-BR"/>
        </w:rPr>
        <w:t>Kjo punë u mbështet nga hartimi i 10 manualeve për produktet tradicionale.</w:t>
      </w:r>
    </w:p>
    <w:p w14:paraId="59689690" w14:textId="77777777" w:rsidR="00502BCE" w:rsidRPr="003D4F4C" w:rsidRDefault="00502BCE" w:rsidP="00502BCE">
      <w:pPr>
        <w:pStyle w:val="ListParagraph"/>
        <w:jc w:val="both"/>
        <w:rPr>
          <w:rFonts w:ascii="Times New Roman" w:hAnsi="Times New Roman"/>
          <w:b/>
          <w:sz w:val="24"/>
          <w:highlight w:val="green"/>
          <w:lang w:val="pt-BR"/>
        </w:rPr>
      </w:pPr>
    </w:p>
    <w:p w14:paraId="1C650900" w14:textId="77777777" w:rsidR="00502BCE" w:rsidRPr="003D4F4C" w:rsidRDefault="00502BCE" w:rsidP="00502BCE">
      <w:pPr>
        <w:pStyle w:val="ListParagraph"/>
        <w:numPr>
          <w:ilvl w:val="0"/>
          <w:numId w:val="54"/>
        </w:numPr>
        <w:spacing w:after="0"/>
        <w:ind w:left="720" w:hanging="450"/>
        <w:jc w:val="both"/>
        <w:rPr>
          <w:rFonts w:ascii="Times New Roman" w:hAnsi="Times New Roman"/>
          <w:b/>
          <w:sz w:val="24"/>
          <w:lang w:val="pt-BR"/>
        </w:rPr>
      </w:pPr>
      <w:r w:rsidRPr="003D4F4C">
        <w:rPr>
          <w:rFonts w:ascii="Times New Roman" w:hAnsi="Times New Roman"/>
          <w:sz w:val="24"/>
          <w:lang w:val="pt-BR"/>
        </w:rPr>
        <w:t>Projekti me kod 19AB706 “</w:t>
      </w:r>
      <w:r w:rsidRPr="003D4F4C">
        <w:rPr>
          <w:rFonts w:ascii="Times New Roman" w:hAnsi="Times New Roman"/>
          <w:i/>
          <w:iCs/>
          <w:sz w:val="24"/>
          <w:lang w:val="pt-BR"/>
        </w:rPr>
        <w:t>Ndërtimi i kapaciteteve në fushën e Arsimimit dhe Trajnimit Profesional (CultiVETing)</w:t>
      </w:r>
      <w:r w:rsidRPr="003D4F4C">
        <w:rPr>
          <w:rFonts w:ascii="Times New Roman" w:hAnsi="Times New Roman"/>
          <w:sz w:val="24"/>
          <w:lang w:val="pt-BR"/>
        </w:rPr>
        <w:t>” Projekti Cultiveting-Grant, i financuar nga Bashkimi Europian dhe zbatuar nga 13 partnerë nga Europa dhe Ballkani, synon të lidhë Arsimin dhe Trajnimin Profesional (AFP) me nevojat e tregut të punës në sektorin agro-ushqimor në Shqipëri dhe Kosovë.</w:t>
      </w:r>
    </w:p>
    <w:p w14:paraId="6B17140C" w14:textId="77777777" w:rsidR="00502BCE" w:rsidRPr="003D4F4C" w:rsidRDefault="00502BCE" w:rsidP="00502BCE">
      <w:pPr>
        <w:pStyle w:val="ListParagraph"/>
        <w:jc w:val="both"/>
        <w:rPr>
          <w:rFonts w:ascii="Times New Roman" w:hAnsi="Times New Roman"/>
          <w:b/>
          <w:sz w:val="24"/>
          <w:lang w:val="pt-BR"/>
        </w:rPr>
      </w:pPr>
    </w:p>
    <w:p w14:paraId="6F690266" w14:textId="77777777" w:rsidR="00502BCE" w:rsidRPr="003D4F4C" w:rsidRDefault="00502BCE" w:rsidP="00502BCE">
      <w:pPr>
        <w:pStyle w:val="ListParagraph"/>
        <w:jc w:val="both"/>
        <w:rPr>
          <w:rFonts w:ascii="Times New Roman" w:hAnsi="Times New Roman"/>
          <w:b/>
          <w:sz w:val="24"/>
          <w:lang w:val="pt-BR"/>
        </w:rPr>
      </w:pPr>
      <w:r w:rsidRPr="003D4F4C">
        <w:rPr>
          <w:rFonts w:ascii="Times New Roman" w:hAnsi="Times New Roman"/>
          <w:sz w:val="24"/>
          <w:lang w:val="pt-BR"/>
        </w:rPr>
        <w:t>Gjatë periudhës raportuese u zhvillua në Prishtinë, Kosovë (nëntor 2025)</w:t>
      </w:r>
      <w:r>
        <w:rPr>
          <w:rFonts w:ascii="Times New Roman" w:hAnsi="Times New Roman"/>
          <w:sz w:val="24"/>
          <w:lang w:val="pt-BR"/>
        </w:rPr>
        <w:t>.</w:t>
      </w:r>
      <w:r w:rsidRPr="003D4F4C">
        <w:rPr>
          <w:rFonts w:ascii="Times New Roman" w:hAnsi="Times New Roman"/>
          <w:sz w:val="24"/>
          <w:lang w:val="pt-BR"/>
        </w:rPr>
        <w:t xml:space="preserve"> Takimi i 2 i Partnerëve, ku u ndanë përvoja dhe u diskutua bashkëpunimi me Departamentin e Arsimit Profesional të MASHTI-së.</w:t>
      </w:r>
    </w:p>
    <w:p w14:paraId="2A8DEE94" w14:textId="77777777" w:rsidR="00502BCE" w:rsidRPr="003D4F4C" w:rsidRDefault="00502BCE" w:rsidP="00502BCE">
      <w:pPr>
        <w:pStyle w:val="ListParagraph"/>
        <w:jc w:val="both"/>
        <w:rPr>
          <w:rFonts w:ascii="Times New Roman" w:hAnsi="Times New Roman"/>
          <w:b/>
          <w:sz w:val="24"/>
          <w:lang w:val="pt-BR"/>
        </w:rPr>
      </w:pPr>
    </w:p>
    <w:p w14:paraId="2206706B" w14:textId="77777777" w:rsidR="00502BCE" w:rsidRDefault="00502BCE" w:rsidP="00502BCE">
      <w:pPr>
        <w:pStyle w:val="ListParagraph"/>
        <w:jc w:val="both"/>
        <w:rPr>
          <w:rFonts w:ascii="Times New Roman" w:hAnsi="Times New Roman"/>
          <w:b/>
          <w:sz w:val="24"/>
          <w:lang w:val="pt-BR"/>
        </w:rPr>
      </w:pPr>
      <w:r w:rsidRPr="003D4F4C">
        <w:rPr>
          <w:rFonts w:ascii="Times New Roman" w:hAnsi="Times New Roman"/>
          <w:sz w:val="24"/>
          <w:lang w:val="pt-BR"/>
        </w:rPr>
        <w:t>Në fund të vitit përfundoi me sukses Cikli i Trajnimit të Trajnerëve, ku morën pjesë rreth 30 përfaqësues të AFP nga Shqipëria dhe Kosova. Trajnimi u fokusua në aftësi të gjelbra, digjitale dhe sipërmarrëse, duke përfshirë temat:</w:t>
      </w:r>
    </w:p>
    <w:p w14:paraId="6C138BBD" w14:textId="77777777" w:rsidR="00502BCE" w:rsidRPr="003D4F4C" w:rsidRDefault="00502BCE" w:rsidP="00502BCE">
      <w:pPr>
        <w:pStyle w:val="ListParagraph"/>
        <w:jc w:val="both"/>
        <w:rPr>
          <w:rFonts w:ascii="Times New Roman" w:hAnsi="Times New Roman"/>
          <w:b/>
          <w:sz w:val="24"/>
          <w:lang w:val="pt-BR"/>
        </w:rPr>
      </w:pPr>
    </w:p>
    <w:p w14:paraId="44E4CDD1" w14:textId="77777777" w:rsidR="00502BCE" w:rsidRPr="00425021" w:rsidRDefault="00502BCE" w:rsidP="00502BCE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/>
          <w:b/>
          <w:sz w:val="24"/>
        </w:rPr>
      </w:pPr>
      <w:proofErr w:type="spellStart"/>
      <w:r w:rsidRPr="00425021">
        <w:rPr>
          <w:rFonts w:ascii="Times New Roman" w:hAnsi="Times New Roman"/>
          <w:sz w:val="24"/>
        </w:rPr>
        <w:t>Digjitalizimi</w:t>
      </w:r>
      <w:proofErr w:type="spellEnd"/>
      <w:r>
        <w:rPr>
          <w:rFonts w:ascii="Times New Roman" w:hAnsi="Times New Roman"/>
          <w:sz w:val="24"/>
        </w:rPr>
        <w:t>;</w:t>
      </w:r>
    </w:p>
    <w:p w14:paraId="18B8A405" w14:textId="77777777" w:rsidR="00502BCE" w:rsidRPr="00425021" w:rsidRDefault="00502BCE" w:rsidP="00502BCE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/>
          <w:b/>
          <w:sz w:val="24"/>
        </w:rPr>
      </w:pPr>
      <w:proofErr w:type="spellStart"/>
      <w:r w:rsidRPr="00425021">
        <w:rPr>
          <w:rFonts w:ascii="Times New Roman" w:hAnsi="Times New Roman"/>
          <w:sz w:val="24"/>
        </w:rPr>
        <w:t>Aftësi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sipërmarrëse</w:t>
      </w:r>
      <w:proofErr w:type="spellEnd"/>
      <w:r>
        <w:rPr>
          <w:rFonts w:ascii="Times New Roman" w:hAnsi="Times New Roman"/>
          <w:sz w:val="24"/>
        </w:rPr>
        <w:t>;</w:t>
      </w:r>
    </w:p>
    <w:p w14:paraId="7E79062A" w14:textId="77777777" w:rsidR="00502BCE" w:rsidRPr="00425021" w:rsidRDefault="00502BCE" w:rsidP="00502BCE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/>
          <w:b/>
          <w:sz w:val="24"/>
        </w:rPr>
      </w:pPr>
      <w:proofErr w:type="spellStart"/>
      <w:r w:rsidRPr="00425021">
        <w:rPr>
          <w:rFonts w:ascii="Times New Roman" w:hAnsi="Times New Roman"/>
          <w:sz w:val="24"/>
        </w:rPr>
        <w:t>Aftësi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qëndrueshme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industrinë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agro-ushqimore</w:t>
      </w:r>
      <w:proofErr w:type="spellEnd"/>
      <w:r>
        <w:rPr>
          <w:rFonts w:ascii="Times New Roman" w:hAnsi="Times New Roman"/>
          <w:sz w:val="24"/>
        </w:rPr>
        <w:t>;</w:t>
      </w:r>
    </w:p>
    <w:p w14:paraId="03EE7BDD" w14:textId="77777777" w:rsidR="00502BCE" w:rsidRPr="00425021" w:rsidRDefault="00502BCE" w:rsidP="00502BCE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/>
          <w:b/>
          <w:sz w:val="24"/>
        </w:rPr>
      </w:pPr>
      <w:proofErr w:type="spellStart"/>
      <w:r w:rsidRPr="00425021">
        <w:rPr>
          <w:rFonts w:ascii="Times New Roman" w:hAnsi="Times New Roman"/>
          <w:sz w:val="24"/>
        </w:rPr>
        <w:t>Strategji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politika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agrare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europiane</w:t>
      </w:r>
      <w:proofErr w:type="spellEnd"/>
      <w:r>
        <w:rPr>
          <w:rFonts w:ascii="Times New Roman" w:hAnsi="Times New Roman"/>
          <w:sz w:val="24"/>
        </w:rPr>
        <w:t>.</w:t>
      </w:r>
    </w:p>
    <w:p w14:paraId="6F127179" w14:textId="77777777" w:rsidR="00502BCE" w:rsidRDefault="00502BCE" w:rsidP="00502BCE">
      <w:pPr>
        <w:pStyle w:val="ListParagraph"/>
        <w:jc w:val="both"/>
        <w:rPr>
          <w:rFonts w:ascii="Times New Roman" w:hAnsi="Times New Roman"/>
          <w:b/>
          <w:sz w:val="24"/>
        </w:rPr>
      </w:pPr>
    </w:p>
    <w:p w14:paraId="319824E5" w14:textId="77777777" w:rsidR="00502BCE" w:rsidRDefault="00502BCE" w:rsidP="00502BCE">
      <w:pPr>
        <w:pStyle w:val="ListParagraph"/>
        <w:jc w:val="both"/>
        <w:rPr>
          <w:rFonts w:ascii="Times New Roman" w:hAnsi="Times New Roman"/>
          <w:b/>
          <w:sz w:val="24"/>
        </w:rPr>
      </w:pPr>
      <w:proofErr w:type="spellStart"/>
      <w:r w:rsidRPr="00425021">
        <w:rPr>
          <w:rFonts w:ascii="Times New Roman" w:hAnsi="Times New Roman"/>
          <w:sz w:val="24"/>
        </w:rPr>
        <w:t>Pjesëmarrësit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fituan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njohuri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thelluara</w:t>
      </w:r>
      <w:proofErr w:type="spellEnd"/>
      <w:r w:rsidRPr="00425021">
        <w:rPr>
          <w:rFonts w:ascii="Times New Roman" w:hAnsi="Times New Roman"/>
          <w:sz w:val="24"/>
        </w:rPr>
        <w:t xml:space="preserve">, </w:t>
      </w:r>
      <w:proofErr w:type="spellStart"/>
      <w:r w:rsidRPr="00425021">
        <w:rPr>
          <w:rFonts w:ascii="Times New Roman" w:hAnsi="Times New Roman"/>
          <w:sz w:val="24"/>
        </w:rPr>
        <w:t>mjete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praktike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akses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plotë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paketat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mësimore</w:t>
      </w:r>
      <w:proofErr w:type="spellEnd"/>
      <w:r w:rsidRPr="00425021">
        <w:rPr>
          <w:rFonts w:ascii="Times New Roman" w:hAnsi="Times New Roman"/>
          <w:sz w:val="24"/>
        </w:rPr>
        <w:t xml:space="preserve">, duke </w:t>
      </w:r>
      <w:proofErr w:type="spellStart"/>
      <w:r w:rsidRPr="00425021">
        <w:rPr>
          <w:rFonts w:ascii="Times New Roman" w:hAnsi="Times New Roman"/>
          <w:sz w:val="24"/>
        </w:rPr>
        <w:t>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mbështetur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në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përshtatjen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programeve</w:t>
      </w:r>
      <w:proofErr w:type="spellEnd"/>
      <w:r w:rsidRPr="00425021">
        <w:rPr>
          <w:rFonts w:ascii="Times New Roman" w:hAnsi="Times New Roman"/>
          <w:sz w:val="24"/>
        </w:rPr>
        <w:t xml:space="preserve"> me </w:t>
      </w:r>
      <w:proofErr w:type="spellStart"/>
      <w:r w:rsidRPr="00425021">
        <w:rPr>
          <w:rFonts w:ascii="Times New Roman" w:hAnsi="Times New Roman"/>
          <w:sz w:val="24"/>
        </w:rPr>
        <w:t>kërkesat</w:t>
      </w:r>
      <w:proofErr w:type="spellEnd"/>
      <w:r w:rsidRPr="00425021">
        <w:rPr>
          <w:rFonts w:ascii="Times New Roman" w:hAnsi="Times New Roman"/>
          <w:sz w:val="24"/>
        </w:rPr>
        <w:t xml:space="preserve"> e </w:t>
      </w:r>
      <w:proofErr w:type="spellStart"/>
      <w:r w:rsidRPr="00425021">
        <w:rPr>
          <w:rFonts w:ascii="Times New Roman" w:hAnsi="Times New Roman"/>
          <w:sz w:val="24"/>
        </w:rPr>
        <w:t>tregut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për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aftësi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të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qëndrueshme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dhe</w:t>
      </w:r>
      <w:proofErr w:type="spellEnd"/>
      <w:r w:rsidRPr="00425021">
        <w:rPr>
          <w:rFonts w:ascii="Times New Roman" w:hAnsi="Times New Roman"/>
          <w:sz w:val="24"/>
        </w:rPr>
        <w:t xml:space="preserve"> </w:t>
      </w:r>
      <w:proofErr w:type="spellStart"/>
      <w:r w:rsidRPr="00425021">
        <w:rPr>
          <w:rFonts w:ascii="Times New Roman" w:hAnsi="Times New Roman"/>
          <w:sz w:val="24"/>
        </w:rPr>
        <w:t>miqësore</w:t>
      </w:r>
      <w:proofErr w:type="spellEnd"/>
      <w:r w:rsidRPr="00425021">
        <w:rPr>
          <w:rFonts w:ascii="Times New Roman" w:hAnsi="Times New Roman"/>
          <w:sz w:val="24"/>
        </w:rPr>
        <w:t xml:space="preserve"> me </w:t>
      </w:r>
      <w:proofErr w:type="spellStart"/>
      <w:r w:rsidRPr="00425021">
        <w:rPr>
          <w:rFonts w:ascii="Times New Roman" w:hAnsi="Times New Roman"/>
          <w:sz w:val="24"/>
        </w:rPr>
        <w:t>mjedisin</w:t>
      </w:r>
      <w:proofErr w:type="spellEnd"/>
      <w:r w:rsidRPr="00425021">
        <w:rPr>
          <w:rFonts w:ascii="Times New Roman" w:hAnsi="Times New Roman"/>
          <w:sz w:val="24"/>
        </w:rPr>
        <w:t>.</w:t>
      </w:r>
    </w:p>
    <w:p w14:paraId="07E1E023" w14:textId="77777777" w:rsidR="001C2C0C" w:rsidRPr="00583834" w:rsidRDefault="001C2C0C" w:rsidP="001C2C0C">
      <w:pPr>
        <w:pStyle w:val="NoSpacing"/>
        <w:rPr>
          <w:lang w:val="sq-AL"/>
        </w:rPr>
      </w:pPr>
    </w:p>
    <w:p w14:paraId="7F605183" w14:textId="77777777" w:rsidR="00B12B7B" w:rsidRPr="00583834" w:rsidRDefault="00B12B7B" w:rsidP="006712E3">
      <w:pPr>
        <w:pStyle w:val="ListParagraph"/>
        <w:numPr>
          <w:ilvl w:val="0"/>
          <w:numId w:val="12"/>
        </w:numPr>
        <w:spacing w:after="0"/>
        <w:ind w:right="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583834">
        <w:rPr>
          <w:rFonts w:ascii="Times New Roman" w:hAnsi="Times New Roman"/>
          <w:b/>
          <w:bCs/>
          <w:sz w:val="24"/>
          <w:szCs w:val="24"/>
          <w:u w:val="single"/>
        </w:rPr>
        <w:t>Progr</w:t>
      </w:r>
      <w:r w:rsidRPr="00583834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a</w:t>
      </w:r>
      <w:r w:rsidRPr="00583834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m</w:t>
      </w:r>
      <w:r w:rsidRPr="00583834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583834">
        <w:rPr>
          <w:rFonts w:ascii="Times New Roman" w:hAnsi="Times New Roman"/>
          <w:b/>
          <w:bCs/>
          <w:spacing w:val="-11"/>
          <w:sz w:val="24"/>
          <w:szCs w:val="24"/>
          <w:u w:val="single"/>
        </w:rPr>
        <w:t xml:space="preserve"> 04240, </w:t>
      </w:r>
      <w:r w:rsidRPr="00583834">
        <w:rPr>
          <w:rFonts w:ascii="Times New Roman" w:hAnsi="Times New Roman"/>
          <w:b/>
          <w:bCs/>
          <w:sz w:val="24"/>
          <w:szCs w:val="24"/>
          <w:u w:val="single"/>
        </w:rPr>
        <w:t>“</w:t>
      </w:r>
      <w:bookmarkStart w:id="2" w:name="_Hlk222419868"/>
      <w:proofErr w:type="spellStart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Menaxhimi</w:t>
      </w:r>
      <w:proofErr w:type="spellEnd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Infr</w:t>
      </w:r>
      <w:r w:rsidRPr="00400A1B">
        <w:rPr>
          <w:rFonts w:ascii="Times New Roman" w:hAnsi="Times New Roman"/>
          <w:b/>
          <w:bCs/>
          <w:i/>
          <w:iCs/>
          <w:spacing w:val="2"/>
          <w:sz w:val="24"/>
          <w:szCs w:val="24"/>
          <w:u w:val="single"/>
        </w:rPr>
        <w:t>a</w:t>
      </w:r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st</w:t>
      </w:r>
      <w:r w:rsidRPr="00400A1B">
        <w:rPr>
          <w:rFonts w:ascii="Times New Roman" w:hAnsi="Times New Roman"/>
          <w:b/>
          <w:bCs/>
          <w:i/>
          <w:iCs/>
          <w:spacing w:val="2"/>
          <w:sz w:val="24"/>
          <w:szCs w:val="24"/>
          <w:u w:val="single"/>
        </w:rPr>
        <w:t>r</w:t>
      </w:r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ukturës</w:t>
      </w:r>
      <w:proofErr w:type="spellEnd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së</w:t>
      </w:r>
      <w:proofErr w:type="spellEnd"/>
      <w:r w:rsidRPr="00400A1B">
        <w:rPr>
          <w:rFonts w:ascii="Times New Roman" w:hAnsi="Times New Roman"/>
          <w:b/>
          <w:bCs/>
          <w:i/>
          <w:iCs/>
          <w:spacing w:val="1"/>
          <w:sz w:val="24"/>
          <w:szCs w:val="24"/>
          <w:u w:val="single"/>
        </w:rPr>
        <w:t xml:space="preserve"> </w:t>
      </w:r>
      <w:proofErr w:type="spellStart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Kull</w:t>
      </w:r>
      <w:r w:rsidRPr="00400A1B">
        <w:rPr>
          <w:rFonts w:ascii="Times New Roman" w:hAnsi="Times New Roman"/>
          <w:b/>
          <w:bCs/>
          <w:i/>
          <w:iCs/>
          <w:spacing w:val="2"/>
          <w:sz w:val="24"/>
          <w:szCs w:val="24"/>
          <w:u w:val="single"/>
        </w:rPr>
        <w:t>i</w:t>
      </w:r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mit</w:t>
      </w:r>
      <w:proofErr w:type="spellEnd"/>
      <w:r w:rsidRPr="00400A1B">
        <w:rPr>
          <w:rFonts w:ascii="Times New Roman" w:hAnsi="Times New Roman"/>
          <w:b/>
          <w:bCs/>
          <w:i/>
          <w:iCs/>
          <w:spacing w:val="-9"/>
          <w:sz w:val="24"/>
          <w:szCs w:val="24"/>
          <w:u w:val="single"/>
        </w:rPr>
        <w:t xml:space="preserve"> </w:t>
      </w:r>
      <w:proofErr w:type="spellStart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dhe</w:t>
      </w:r>
      <w:proofErr w:type="spellEnd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400A1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Ujitjes</w:t>
      </w:r>
      <w:bookmarkEnd w:id="2"/>
      <w:proofErr w:type="spellEnd"/>
      <w:r w:rsidRPr="00583834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14:paraId="2D2414A3" w14:textId="77777777" w:rsidR="00B12B7B" w:rsidRPr="00583834" w:rsidRDefault="00B12B7B" w:rsidP="00B12B7B">
      <w:pPr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</w:p>
    <w:p w14:paraId="5C388967" w14:textId="033B392B" w:rsidR="00B12B7B" w:rsidRPr="00583834" w:rsidRDefault="00B12B7B" w:rsidP="00B12B7B">
      <w:pPr>
        <w:spacing w:after="0"/>
        <w:ind w:right="20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583834">
        <w:rPr>
          <w:rFonts w:ascii="Times New Roman" w:hAnsi="Times New Roman"/>
          <w:sz w:val="24"/>
          <w:szCs w:val="24"/>
        </w:rPr>
        <w:t>R</w:t>
      </w:r>
      <w:r w:rsidRPr="00583834">
        <w:rPr>
          <w:rFonts w:ascii="Times New Roman" w:hAnsi="Times New Roman"/>
          <w:spacing w:val="-1"/>
          <w:sz w:val="24"/>
          <w:szCs w:val="24"/>
        </w:rPr>
        <w:t>ea</w:t>
      </w:r>
      <w:r w:rsidRPr="00583834">
        <w:rPr>
          <w:rFonts w:ascii="Times New Roman" w:hAnsi="Times New Roman"/>
          <w:sz w:val="24"/>
          <w:szCs w:val="24"/>
        </w:rPr>
        <w:t>l</w:t>
      </w:r>
      <w:r w:rsidRPr="00583834">
        <w:rPr>
          <w:rFonts w:ascii="Times New Roman" w:hAnsi="Times New Roman"/>
          <w:spacing w:val="1"/>
          <w:sz w:val="24"/>
          <w:szCs w:val="24"/>
        </w:rPr>
        <w:t>iz</w:t>
      </w:r>
      <w:r w:rsidRPr="00583834">
        <w:rPr>
          <w:rFonts w:ascii="Times New Roman" w:hAnsi="Times New Roman"/>
          <w:sz w:val="24"/>
          <w:szCs w:val="24"/>
        </w:rPr>
        <w:t>i</w:t>
      </w:r>
      <w:r w:rsidRPr="00583834">
        <w:rPr>
          <w:rFonts w:ascii="Times New Roman" w:hAnsi="Times New Roman"/>
          <w:spacing w:val="1"/>
          <w:sz w:val="24"/>
          <w:szCs w:val="24"/>
        </w:rPr>
        <w:t>m</w:t>
      </w:r>
      <w:r w:rsidRPr="00583834">
        <w:rPr>
          <w:rFonts w:ascii="Times New Roman" w:hAnsi="Times New Roman"/>
          <w:sz w:val="24"/>
          <w:szCs w:val="24"/>
        </w:rPr>
        <w:t>i</w:t>
      </w:r>
      <w:proofErr w:type="spellEnd"/>
      <w:r w:rsidRPr="0058383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i</w:t>
      </w:r>
      <w:proofErr w:type="spellEnd"/>
      <w:r w:rsidRPr="0058383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shpe</w:t>
      </w:r>
      <w:r w:rsidRPr="00583834">
        <w:rPr>
          <w:rFonts w:ascii="Times New Roman" w:hAnsi="Times New Roman"/>
          <w:spacing w:val="-1"/>
          <w:sz w:val="24"/>
          <w:szCs w:val="24"/>
        </w:rPr>
        <w:t>n</w:t>
      </w:r>
      <w:r w:rsidRPr="00583834">
        <w:rPr>
          <w:rFonts w:ascii="Times New Roman" w:hAnsi="Times New Roman"/>
          <w:spacing w:val="1"/>
          <w:sz w:val="24"/>
          <w:szCs w:val="24"/>
        </w:rPr>
        <w:t>z</w:t>
      </w:r>
      <w:r w:rsidRPr="00583834">
        <w:rPr>
          <w:rFonts w:ascii="Times New Roman" w:hAnsi="Times New Roman"/>
          <w:spacing w:val="-2"/>
          <w:sz w:val="24"/>
          <w:szCs w:val="24"/>
        </w:rPr>
        <w:t>i</w:t>
      </w:r>
      <w:r w:rsidRPr="00583834">
        <w:rPr>
          <w:rFonts w:ascii="Times New Roman" w:hAnsi="Times New Roman"/>
          <w:sz w:val="24"/>
          <w:szCs w:val="24"/>
        </w:rPr>
        <w:t>meve</w:t>
      </w:r>
      <w:proofErr w:type="spellEnd"/>
      <w:r w:rsidRPr="00583834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5A3783" w:rsidRPr="00583834">
        <w:rPr>
          <w:rFonts w:ascii="Times New Roman" w:hAnsi="Times New Roman"/>
          <w:spacing w:val="21"/>
          <w:sz w:val="24"/>
          <w:szCs w:val="24"/>
        </w:rPr>
        <w:t>për</w:t>
      </w:r>
      <w:proofErr w:type="spellEnd"/>
      <w:r w:rsidR="001C3469" w:rsidRPr="00583834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334FFD">
        <w:rPr>
          <w:rFonts w:ascii="Times New Roman" w:hAnsi="Times New Roman"/>
          <w:spacing w:val="21"/>
          <w:sz w:val="24"/>
          <w:szCs w:val="24"/>
        </w:rPr>
        <w:t>12</w:t>
      </w:r>
      <w:r w:rsidR="001C3469" w:rsidRPr="005838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pacing w:val="2"/>
          <w:sz w:val="24"/>
          <w:szCs w:val="24"/>
        </w:rPr>
        <w:t>mujor</w:t>
      </w:r>
      <w:r w:rsidR="001C3469" w:rsidRPr="00583834">
        <w:rPr>
          <w:rFonts w:ascii="Times New Roman" w:hAnsi="Times New Roman"/>
          <w:spacing w:val="2"/>
          <w:sz w:val="24"/>
          <w:szCs w:val="24"/>
        </w:rPr>
        <w:t>i</w:t>
      </w:r>
      <w:r w:rsidR="005A3783" w:rsidRPr="00583834">
        <w:rPr>
          <w:rFonts w:ascii="Times New Roman" w:hAnsi="Times New Roman"/>
          <w:spacing w:val="2"/>
          <w:sz w:val="24"/>
          <w:szCs w:val="24"/>
        </w:rPr>
        <w:t>n</w:t>
      </w:r>
      <w:proofErr w:type="spellEnd"/>
      <w:r w:rsidR="001C3469" w:rsidRPr="0058383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A3783" w:rsidRPr="00583834">
        <w:rPr>
          <w:rFonts w:ascii="Times New Roman" w:hAnsi="Times New Roman"/>
          <w:spacing w:val="2"/>
          <w:sz w:val="24"/>
          <w:szCs w:val="24"/>
        </w:rPr>
        <w:t>e</w:t>
      </w:r>
      <w:r w:rsidR="001C3469" w:rsidRPr="005838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pacing w:val="2"/>
          <w:sz w:val="24"/>
          <w:szCs w:val="24"/>
        </w:rPr>
        <w:t>vitit</w:t>
      </w:r>
      <w:proofErr w:type="spellEnd"/>
      <w:r w:rsidRPr="00583834">
        <w:rPr>
          <w:rFonts w:ascii="Times New Roman" w:hAnsi="Times New Roman"/>
          <w:spacing w:val="2"/>
          <w:sz w:val="24"/>
          <w:szCs w:val="24"/>
        </w:rPr>
        <w:t xml:space="preserve"> 202</w:t>
      </w:r>
      <w:r w:rsidR="00400A1B">
        <w:rPr>
          <w:rFonts w:ascii="Times New Roman" w:hAnsi="Times New Roman"/>
          <w:spacing w:val="2"/>
          <w:sz w:val="24"/>
          <w:szCs w:val="24"/>
        </w:rPr>
        <w:t>5</w:t>
      </w:r>
      <w:r w:rsidRPr="00583834">
        <w:rPr>
          <w:rFonts w:ascii="Times New Roman" w:hAnsi="Times New Roman"/>
          <w:sz w:val="24"/>
          <w:szCs w:val="24"/>
        </w:rPr>
        <w:t>,</w:t>
      </w:r>
      <w:r w:rsidRPr="00583834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p</w:t>
      </w:r>
      <w:r w:rsidRPr="00583834">
        <w:rPr>
          <w:rFonts w:ascii="Times New Roman" w:hAnsi="Times New Roman"/>
          <w:spacing w:val="-1"/>
          <w:sz w:val="24"/>
          <w:szCs w:val="24"/>
        </w:rPr>
        <w:t>ë</w:t>
      </w:r>
      <w:r w:rsidRPr="00583834">
        <w:rPr>
          <w:rFonts w:ascii="Times New Roman" w:hAnsi="Times New Roman"/>
          <w:sz w:val="24"/>
          <w:szCs w:val="24"/>
        </w:rPr>
        <w:t>r</w:t>
      </w:r>
      <w:proofErr w:type="spellEnd"/>
      <w:r w:rsidRPr="00583834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këtë</w:t>
      </w:r>
      <w:proofErr w:type="spellEnd"/>
      <w:r w:rsidRPr="0058383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83834">
        <w:rPr>
          <w:rFonts w:ascii="Times New Roman" w:hAnsi="Times New Roman"/>
          <w:spacing w:val="2"/>
          <w:sz w:val="24"/>
          <w:szCs w:val="24"/>
        </w:rPr>
        <w:t>p</w:t>
      </w:r>
      <w:r w:rsidRPr="00583834">
        <w:rPr>
          <w:rFonts w:ascii="Times New Roman" w:hAnsi="Times New Roman"/>
          <w:sz w:val="24"/>
          <w:szCs w:val="24"/>
        </w:rPr>
        <w:t>r</w:t>
      </w:r>
      <w:r w:rsidRPr="00583834">
        <w:rPr>
          <w:rFonts w:ascii="Times New Roman" w:hAnsi="Times New Roman"/>
          <w:spacing w:val="1"/>
          <w:sz w:val="24"/>
          <w:szCs w:val="24"/>
        </w:rPr>
        <w:t>o</w:t>
      </w:r>
      <w:r w:rsidRPr="00583834">
        <w:rPr>
          <w:rFonts w:ascii="Times New Roman" w:hAnsi="Times New Roman"/>
          <w:spacing w:val="-2"/>
          <w:sz w:val="24"/>
          <w:szCs w:val="24"/>
        </w:rPr>
        <w:t>g</w:t>
      </w:r>
      <w:r w:rsidRPr="00583834">
        <w:rPr>
          <w:rFonts w:ascii="Times New Roman" w:hAnsi="Times New Roman"/>
          <w:spacing w:val="1"/>
          <w:sz w:val="24"/>
          <w:szCs w:val="24"/>
        </w:rPr>
        <w:t>r</w:t>
      </w:r>
      <w:r w:rsidRPr="00583834">
        <w:rPr>
          <w:rFonts w:ascii="Times New Roman" w:hAnsi="Times New Roman"/>
          <w:spacing w:val="-1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m,</w:t>
      </w:r>
      <w:r w:rsidRPr="0058383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që</w:t>
      </w:r>
      <w:proofErr w:type="spellEnd"/>
      <w:r w:rsidRPr="00583834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p</w:t>
      </w:r>
      <w:r w:rsidRPr="00583834">
        <w:rPr>
          <w:rFonts w:ascii="Times New Roman" w:hAnsi="Times New Roman"/>
          <w:spacing w:val="1"/>
          <w:sz w:val="24"/>
          <w:szCs w:val="24"/>
        </w:rPr>
        <w:t>ë</w:t>
      </w:r>
      <w:r w:rsidRPr="00583834">
        <w:rPr>
          <w:rFonts w:ascii="Times New Roman" w:hAnsi="Times New Roman"/>
          <w:sz w:val="24"/>
          <w:szCs w:val="24"/>
        </w:rPr>
        <w:t>r</w:t>
      </w:r>
      <w:r w:rsidRPr="00583834">
        <w:rPr>
          <w:rFonts w:ascii="Times New Roman" w:hAnsi="Times New Roman"/>
          <w:spacing w:val="-1"/>
          <w:sz w:val="24"/>
          <w:szCs w:val="24"/>
        </w:rPr>
        <w:t>fa</w:t>
      </w:r>
      <w:r w:rsidRPr="00583834">
        <w:rPr>
          <w:rFonts w:ascii="Times New Roman" w:hAnsi="Times New Roman"/>
          <w:spacing w:val="2"/>
          <w:sz w:val="24"/>
          <w:szCs w:val="24"/>
        </w:rPr>
        <w:t>q</w:t>
      </w:r>
      <w:r w:rsidRPr="00583834">
        <w:rPr>
          <w:rFonts w:ascii="Times New Roman" w:hAnsi="Times New Roman"/>
          <w:spacing w:val="-1"/>
          <w:sz w:val="24"/>
          <w:szCs w:val="24"/>
        </w:rPr>
        <w:t>ë</w:t>
      </w:r>
      <w:r w:rsidRPr="00583834">
        <w:rPr>
          <w:rFonts w:ascii="Times New Roman" w:hAnsi="Times New Roman"/>
          <w:sz w:val="24"/>
          <w:szCs w:val="24"/>
        </w:rPr>
        <w:t>son</w:t>
      </w:r>
      <w:proofErr w:type="spellEnd"/>
      <w:r w:rsidRPr="00583834">
        <w:rPr>
          <w:rFonts w:ascii="Times New Roman" w:hAnsi="Times New Roman"/>
          <w:sz w:val="24"/>
          <w:szCs w:val="24"/>
        </w:rPr>
        <w:t xml:space="preserve"> </w:t>
      </w:r>
      <w:r w:rsidR="00400A1B">
        <w:rPr>
          <w:rFonts w:ascii="Times New Roman" w:hAnsi="Times New Roman"/>
          <w:b/>
          <w:sz w:val="24"/>
          <w:szCs w:val="24"/>
        </w:rPr>
        <w:t>22.45</w:t>
      </w:r>
      <w:r w:rsidRPr="00583834">
        <w:rPr>
          <w:rFonts w:ascii="Times New Roman" w:hAnsi="Times New Roman"/>
          <w:b/>
          <w:sz w:val="24"/>
          <w:szCs w:val="24"/>
        </w:rPr>
        <w:t>%</w:t>
      </w:r>
      <w:r w:rsidRPr="005838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të</w:t>
      </w:r>
      <w:proofErr w:type="spellEnd"/>
      <w:r w:rsidRPr="005838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to</w:t>
      </w:r>
      <w:r w:rsidRPr="00583834">
        <w:rPr>
          <w:rFonts w:ascii="Times New Roman" w:hAnsi="Times New Roman"/>
          <w:spacing w:val="1"/>
          <w:sz w:val="24"/>
          <w:szCs w:val="24"/>
        </w:rPr>
        <w:t>t</w:t>
      </w:r>
      <w:r w:rsidRPr="00583834">
        <w:rPr>
          <w:rFonts w:ascii="Times New Roman" w:hAnsi="Times New Roman"/>
          <w:spacing w:val="-1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l</w:t>
      </w:r>
      <w:r w:rsidRPr="00583834">
        <w:rPr>
          <w:rFonts w:ascii="Times New Roman" w:hAnsi="Times New Roman"/>
          <w:spacing w:val="1"/>
          <w:sz w:val="24"/>
          <w:szCs w:val="24"/>
        </w:rPr>
        <w:t>i</w:t>
      </w:r>
      <w:r w:rsidRPr="00583834">
        <w:rPr>
          <w:rFonts w:ascii="Times New Roman" w:hAnsi="Times New Roman"/>
          <w:sz w:val="24"/>
          <w:szCs w:val="24"/>
        </w:rPr>
        <w:t>t</w:t>
      </w:r>
      <w:proofErr w:type="spellEnd"/>
      <w:r w:rsidRPr="005838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të</w:t>
      </w:r>
      <w:proofErr w:type="spellEnd"/>
      <w:r w:rsidRPr="005838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b</w:t>
      </w:r>
      <w:r w:rsidRPr="00583834">
        <w:rPr>
          <w:rFonts w:ascii="Times New Roman" w:hAnsi="Times New Roman"/>
          <w:spacing w:val="-2"/>
          <w:sz w:val="24"/>
          <w:szCs w:val="24"/>
        </w:rPr>
        <w:t>u</w:t>
      </w:r>
      <w:r w:rsidRPr="00583834">
        <w:rPr>
          <w:rFonts w:ascii="Times New Roman" w:hAnsi="Times New Roman"/>
          <w:spacing w:val="2"/>
          <w:sz w:val="24"/>
          <w:szCs w:val="24"/>
        </w:rPr>
        <w:t>x</w:t>
      </w:r>
      <w:r w:rsidRPr="00583834">
        <w:rPr>
          <w:rFonts w:ascii="Times New Roman" w:hAnsi="Times New Roman"/>
          <w:sz w:val="24"/>
          <w:szCs w:val="24"/>
        </w:rPr>
        <w:t>h</w:t>
      </w:r>
      <w:r w:rsidRPr="00583834">
        <w:rPr>
          <w:rFonts w:ascii="Times New Roman" w:hAnsi="Times New Roman"/>
          <w:spacing w:val="-1"/>
          <w:sz w:val="24"/>
          <w:szCs w:val="24"/>
        </w:rPr>
        <w:t>e</w:t>
      </w:r>
      <w:r w:rsidRPr="00583834">
        <w:rPr>
          <w:rFonts w:ascii="Times New Roman" w:hAnsi="Times New Roman"/>
          <w:sz w:val="24"/>
          <w:szCs w:val="24"/>
        </w:rPr>
        <w:t>t</w:t>
      </w:r>
      <w:r w:rsidRPr="00583834">
        <w:rPr>
          <w:rFonts w:ascii="Times New Roman" w:hAnsi="Times New Roman"/>
          <w:spacing w:val="1"/>
          <w:sz w:val="24"/>
          <w:szCs w:val="24"/>
        </w:rPr>
        <w:t>i</w:t>
      </w:r>
      <w:r w:rsidRPr="00583834">
        <w:rPr>
          <w:rFonts w:ascii="Times New Roman" w:hAnsi="Times New Roman"/>
          <w:sz w:val="24"/>
          <w:szCs w:val="24"/>
        </w:rPr>
        <w:t>t</w:t>
      </w:r>
      <w:proofErr w:type="spellEnd"/>
      <w:r w:rsidRPr="005838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f</w:t>
      </w:r>
      <w:r w:rsidRPr="00583834">
        <w:rPr>
          <w:rFonts w:ascii="Times New Roman" w:hAnsi="Times New Roman"/>
          <w:spacing w:val="-2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kt</w:t>
      </w:r>
      <w:proofErr w:type="spellEnd"/>
      <w:r w:rsidRPr="005838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të</w:t>
      </w:r>
      <w:proofErr w:type="spellEnd"/>
      <w:r w:rsidRPr="005838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k</w:t>
      </w:r>
      <w:r w:rsidRPr="00583834">
        <w:rPr>
          <w:rFonts w:ascii="Times New Roman" w:hAnsi="Times New Roman"/>
          <w:spacing w:val="-1"/>
          <w:sz w:val="24"/>
          <w:szCs w:val="24"/>
        </w:rPr>
        <w:t>ë</w:t>
      </w:r>
      <w:r w:rsidRPr="00583834">
        <w:rPr>
          <w:rFonts w:ascii="Times New Roman" w:hAnsi="Times New Roman"/>
          <w:sz w:val="24"/>
          <w:szCs w:val="24"/>
        </w:rPr>
        <w:t>s</w:t>
      </w:r>
      <w:r w:rsidRPr="00583834">
        <w:rPr>
          <w:rFonts w:ascii="Times New Roman" w:hAnsi="Times New Roman"/>
          <w:spacing w:val="-1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j</w:t>
      </w:r>
      <w:proofErr w:type="spellEnd"/>
      <w:r w:rsidRPr="005838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m</w:t>
      </w:r>
      <w:r w:rsidRPr="00583834">
        <w:rPr>
          <w:rFonts w:ascii="Times New Roman" w:hAnsi="Times New Roman"/>
          <w:spacing w:val="1"/>
          <w:sz w:val="24"/>
          <w:szCs w:val="24"/>
        </w:rPr>
        <w:t>i</w:t>
      </w:r>
      <w:r w:rsidRPr="00583834">
        <w:rPr>
          <w:rFonts w:ascii="Times New Roman" w:hAnsi="Times New Roman"/>
          <w:sz w:val="24"/>
          <w:szCs w:val="24"/>
        </w:rPr>
        <w:t>nis</w:t>
      </w:r>
      <w:r w:rsidRPr="00583834">
        <w:rPr>
          <w:rFonts w:ascii="Times New Roman" w:hAnsi="Times New Roman"/>
          <w:spacing w:val="1"/>
          <w:sz w:val="24"/>
          <w:szCs w:val="24"/>
        </w:rPr>
        <w:t>t</w:t>
      </w:r>
      <w:r w:rsidRPr="00583834">
        <w:rPr>
          <w:rFonts w:ascii="Times New Roman" w:hAnsi="Times New Roman"/>
          <w:sz w:val="24"/>
          <w:szCs w:val="24"/>
        </w:rPr>
        <w:t>ri</w:t>
      </w:r>
      <w:r w:rsidRPr="00583834"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 w:rsidR="005A3783" w:rsidRPr="00583834">
        <w:rPr>
          <w:rFonts w:ascii="Times New Roman" w:hAnsi="Times New Roman"/>
          <w:spacing w:val="-1"/>
          <w:sz w:val="24"/>
          <w:szCs w:val="24"/>
        </w:rPr>
        <w:t>,</w:t>
      </w:r>
      <w:r w:rsidRPr="005838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5A3783" w:rsidRPr="00583834">
        <w:rPr>
          <w:rFonts w:ascii="Times New Roman" w:hAnsi="Times New Roman"/>
          <w:spacing w:val="5"/>
          <w:sz w:val="24"/>
          <w:szCs w:val="24"/>
        </w:rPr>
        <w:t>s</w:t>
      </w:r>
      <w:r w:rsidRPr="00583834">
        <w:rPr>
          <w:rFonts w:ascii="Times New Roman" w:hAnsi="Times New Roman"/>
          <w:sz w:val="24"/>
          <w:szCs w:val="24"/>
        </w:rPr>
        <w:t>ipas</w:t>
      </w:r>
      <w:proofErr w:type="spellEnd"/>
      <w:r w:rsidRPr="005838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pacing w:val="1"/>
          <w:sz w:val="24"/>
          <w:szCs w:val="24"/>
        </w:rPr>
        <w:t>z</w:t>
      </w:r>
      <w:r w:rsidRPr="00583834">
        <w:rPr>
          <w:rFonts w:ascii="Times New Roman" w:hAnsi="Times New Roman"/>
          <w:spacing w:val="-1"/>
          <w:sz w:val="24"/>
          <w:szCs w:val="24"/>
        </w:rPr>
        <w:t>ë</w:t>
      </w:r>
      <w:r w:rsidRPr="00583834">
        <w:rPr>
          <w:rFonts w:ascii="Times New Roman" w:hAnsi="Times New Roman"/>
          <w:sz w:val="24"/>
          <w:szCs w:val="24"/>
        </w:rPr>
        <w:t>r</w:t>
      </w:r>
      <w:r w:rsidRPr="00583834">
        <w:rPr>
          <w:rFonts w:ascii="Times New Roman" w:hAnsi="Times New Roman"/>
          <w:spacing w:val="-2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ve</w:t>
      </w:r>
      <w:proofErr w:type="spellEnd"/>
      <w:r w:rsidRPr="005838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pacing w:val="2"/>
          <w:sz w:val="24"/>
          <w:szCs w:val="24"/>
        </w:rPr>
        <w:t>k</w:t>
      </w:r>
      <w:r w:rsidRPr="00583834">
        <w:rPr>
          <w:rFonts w:ascii="Times New Roman" w:hAnsi="Times New Roman"/>
          <w:spacing w:val="1"/>
          <w:sz w:val="24"/>
          <w:szCs w:val="24"/>
        </w:rPr>
        <w:t>r</w:t>
      </w:r>
      <w:r w:rsidRPr="00583834">
        <w:rPr>
          <w:rFonts w:ascii="Times New Roman" w:hAnsi="Times New Roman"/>
          <w:spacing w:val="-5"/>
          <w:sz w:val="24"/>
          <w:szCs w:val="24"/>
        </w:rPr>
        <w:t>y</w:t>
      </w:r>
      <w:r w:rsidRPr="00583834">
        <w:rPr>
          <w:rFonts w:ascii="Times New Roman" w:hAnsi="Times New Roman"/>
          <w:spacing w:val="1"/>
          <w:sz w:val="24"/>
          <w:szCs w:val="24"/>
        </w:rPr>
        <w:t>e</w:t>
      </w:r>
      <w:r w:rsidRPr="00583834">
        <w:rPr>
          <w:rFonts w:ascii="Times New Roman" w:hAnsi="Times New Roman"/>
          <w:sz w:val="24"/>
          <w:szCs w:val="24"/>
        </w:rPr>
        <w:t>sor</w:t>
      </w:r>
      <w:r w:rsidRPr="00583834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Pr="00583834">
        <w:rPr>
          <w:rFonts w:ascii="Times New Roman" w:hAnsi="Times New Roman"/>
          <w:sz w:val="24"/>
          <w:szCs w:val="24"/>
        </w:rPr>
        <w:t>,</w:t>
      </w:r>
      <w:r w:rsidRPr="005838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z w:val="24"/>
          <w:szCs w:val="24"/>
        </w:rPr>
        <w:t>k</w:t>
      </w:r>
      <w:r w:rsidRPr="00583834">
        <w:rPr>
          <w:rFonts w:ascii="Times New Roman" w:hAnsi="Times New Roman"/>
          <w:spacing w:val="1"/>
          <w:sz w:val="24"/>
          <w:szCs w:val="24"/>
        </w:rPr>
        <w:t>r</w:t>
      </w:r>
      <w:r w:rsidRPr="00583834">
        <w:rPr>
          <w:rFonts w:ascii="Times New Roman" w:hAnsi="Times New Roman"/>
          <w:spacing w:val="-1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h</w:t>
      </w:r>
      <w:r w:rsidRPr="00583834">
        <w:rPr>
          <w:rFonts w:ascii="Times New Roman" w:hAnsi="Times New Roman"/>
          <w:spacing w:val="-1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s</w:t>
      </w:r>
      <w:r w:rsidRPr="00583834">
        <w:rPr>
          <w:rFonts w:ascii="Times New Roman" w:hAnsi="Times New Roman"/>
          <w:spacing w:val="2"/>
          <w:sz w:val="24"/>
          <w:szCs w:val="24"/>
        </w:rPr>
        <w:t>u</w:t>
      </w:r>
      <w:r w:rsidRPr="00583834">
        <w:rPr>
          <w:rFonts w:ascii="Times New Roman" w:hAnsi="Times New Roman"/>
          <w:spacing w:val="-1"/>
          <w:sz w:val="24"/>
          <w:szCs w:val="24"/>
        </w:rPr>
        <w:t>a</w:t>
      </w:r>
      <w:r w:rsidRPr="00583834">
        <w:rPr>
          <w:rFonts w:ascii="Times New Roman" w:hAnsi="Times New Roman"/>
          <w:sz w:val="24"/>
          <w:szCs w:val="24"/>
        </w:rPr>
        <w:t>r</w:t>
      </w:r>
      <w:proofErr w:type="spellEnd"/>
      <w:r w:rsidRPr="00583834">
        <w:rPr>
          <w:rFonts w:ascii="Times New Roman" w:hAnsi="Times New Roman"/>
          <w:sz w:val="24"/>
          <w:szCs w:val="24"/>
        </w:rPr>
        <w:t xml:space="preserve"> </w:t>
      </w:r>
      <w:r w:rsidRPr="00583834">
        <w:rPr>
          <w:rFonts w:ascii="Times New Roman" w:hAnsi="Times New Roman"/>
          <w:position w:val="-1"/>
          <w:sz w:val="24"/>
          <w:szCs w:val="24"/>
        </w:rPr>
        <w:t xml:space="preserve">me </w:t>
      </w:r>
      <w:proofErr w:type="spellStart"/>
      <w:r w:rsidRPr="00583834">
        <w:rPr>
          <w:rFonts w:ascii="Times New Roman" w:hAnsi="Times New Roman"/>
          <w:position w:val="-1"/>
          <w:sz w:val="24"/>
          <w:szCs w:val="24"/>
        </w:rPr>
        <w:t>pl</w:t>
      </w:r>
      <w:r w:rsidRPr="00583834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583834">
        <w:rPr>
          <w:rFonts w:ascii="Times New Roman" w:hAnsi="Times New Roman"/>
          <w:position w:val="-1"/>
          <w:sz w:val="24"/>
          <w:szCs w:val="24"/>
        </w:rPr>
        <w:t>nin</w:t>
      </w:r>
      <w:proofErr w:type="spellEnd"/>
      <w:r w:rsidRPr="00583834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position w:val="-1"/>
          <w:sz w:val="24"/>
          <w:szCs w:val="24"/>
        </w:rPr>
        <w:t>v</w:t>
      </w:r>
      <w:r w:rsidRPr="00583834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58383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583834">
        <w:rPr>
          <w:rFonts w:ascii="Times New Roman" w:hAnsi="Times New Roman"/>
          <w:position w:val="-1"/>
          <w:sz w:val="24"/>
          <w:szCs w:val="24"/>
        </w:rPr>
        <w:t>tor</w:t>
      </w:r>
      <w:proofErr w:type="spellEnd"/>
      <w:r w:rsidRPr="00583834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583834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583834">
        <w:rPr>
          <w:rFonts w:ascii="Times New Roman" w:hAnsi="Times New Roman"/>
          <w:position w:val="-1"/>
          <w:sz w:val="24"/>
          <w:szCs w:val="24"/>
        </w:rPr>
        <w:t>ul</w:t>
      </w:r>
      <w:r w:rsidRPr="0058383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583834">
        <w:rPr>
          <w:rFonts w:ascii="Times New Roman" w:hAnsi="Times New Roman"/>
          <w:position w:val="-1"/>
          <w:sz w:val="24"/>
          <w:szCs w:val="24"/>
        </w:rPr>
        <w:t>on</w:t>
      </w:r>
      <w:proofErr w:type="spellEnd"/>
      <w:r w:rsidRPr="00583834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position w:val="-1"/>
          <w:sz w:val="24"/>
          <w:szCs w:val="24"/>
        </w:rPr>
        <w:t>si</w:t>
      </w:r>
      <w:proofErr w:type="spellEnd"/>
      <w:r w:rsidRPr="00583834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position w:val="-1"/>
          <w:sz w:val="24"/>
          <w:szCs w:val="24"/>
        </w:rPr>
        <w:t>më</w:t>
      </w:r>
      <w:proofErr w:type="spellEnd"/>
      <w:r w:rsidRPr="00583834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583834">
        <w:rPr>
          <w:rFonts w:ascii="Times New Roman" w:hAnsi="Times New Roman"/>
          <w:position w:val="-1"/>
          <w:sz w:val="24"/>
          <w:szCs w:val="24"/>
        </w:rPr>
        <w:t>posht</w:t>
      </w:r>
      <w:r w:rsidRPr="00583834">
        <w:rPr>
          <w:rFonts w:ascii="Times New Roman" w:hAnsi="Times New Roman"/>
          <w:spacing w:val="-1"/>
          <w:position w:val="-1"/>
          <w:sz w:val="24"/>
          <w:szCs w:val="24"/>
        </w:rPr>
        <w:t>ë</w:t>
      </w:r>
      <w:proofErr w:type="spellEnd"/>
      <w:r w:rsidRPr="00583834">
        <w:rPr>
          <w:rFonts w:ascii="Times New Roman" w:hAnsi="Times New Roman"/>
          <w:position w:val="-1"/>
          <w:sz w:val="24"/>
          <w:szCs w:val="24"/>
        </w:rPr>
        <w:t>: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3221"/>
        <w:gridCol w:w="1153"/>
        <w:gridCol w:w="1075"/>
      </w:tblGrid>
      <w:tr w:rsidR="00B12B7B" w:rsidRPr="00583834" w14:paraId="0AD3A2EB" w14:textId="77777777" w:rsidTr="00583834">
        <w:trPr>
          <w:trHeight w:hRule="exact" w:val="4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FC2C99" w14:textId="77777777" w:rsidR="00B12B7B" w:rsidRPr="00583834" w:rsidRDefault="00B12B7B" w:rsidP="006A6A17">
            <w:pPr>
              <w:spacing w:before="55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83834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0847F746" w14:textId="77777777" w:rsidR="00B12B7B" w:rsidRPr="00583834" w:rsidRDefault="00B12B7B" w:rsidP="006712E3">
            <w:pPr>
              <w:numPr>
                <w:ilvl w:val="0"/>
                <w:numId w:val="15"/>
              </w:numPr>
              <w:spacing w:before="73" w:after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83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hp</w:t>
            </w:r>
            <w:r w:rsidRPr="0058383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n</w:t>
            </w:r>
            <w:r w:rsidRPr="0058383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i</w:t>
            </w:r>
            <w:r w:rsidRPr="005838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58383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583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834">
              <w:rPr>
                <w:rFonts w:ascii="Times New Roman" w:hAnsi="Times New Roman"/>
                <w:sz w:val="24"/>
                <w:szCs w:val="24"/>
              </w:rPr>
              <w:t>korr</w:t>
            </w:r>
            <w:r w:rsidRPr="0058383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nte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BE5FE7D" w14:textId="437BF622" w:rsidR="00B12B7B" w:rsidRPr="00583834" w:rsidRDefault="00B12B7B" w:rsidP="006A6A17">
            <w:pPr>
              <w:spacing w:before="73" w:after="0"/>
              <w:ind w:right="-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3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00A1B">
              <w:rPr>
                <w:rFonts w:ascii="Times New Roman" w:hAnsi="Times New Roman"/>
                <w:sz w:val="24"/>
                <w:szCs w:val="24"/>
              </w:rPr>
              <w:t>97.1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160D4E1" w14:textId="77777777" w:rsidR="00B12B7B" w:rsidRPr="00583834" w:rsidRDefault="00B12B7B" w:rsidP="006A6A17">
            <w:pPr>
              <w:spacing w:before="73" w:after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B7B" w:rsidRPr="00583834" w14:paraId="490F0E42" w14:textId="77777777" w:rsidTr="00583834">
        <w:trPr>
          <w:trHeight w:hRule="exact" w:val="4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41DC96A" w14:textId="77777777" w:rsidR="00B12B7B" w:rsidRPr="00583834" w:rsidRDefault="00B12B7B" w:rsidP="006A6A17">
            <w:pPr>
              <w:spacing w:before="48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83834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35C4E29E" w14:textId="77777777" w:rsidR="00B12B7B" w:rsidRPr="00583834" w:rsidRDefault="00B12B7B" w:rsidP="006712E3">
            <w:pPr>
              <w:numPr>
                <w:ilvl w:val="0"/>
                <w:numId w:val="15"/>
              </w:numPr>
              <w:spacing w:before="65" w:after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83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hp</w:t>
            </w:r>
            <w:r w:rsidRPr="0058383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n</w:t>
            </w:r>
            <w:r w:rsidRPr="00583834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i</w:t>
            </w:r>
            <w:r w:rsidRPr="005838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583834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583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834">
              <w:rPr>
                <w:rFonts w:ascii="Times New Roman" w:hAnsi="Times New Roman"/>
                <w:sz w:val="24"/>
                <w:szCs w:val="24"/>
              </w:rPr>
              <w:t>kapitale</w:t>
            </w:r>
            <w:proofErr w:type="spellEnd"/>
            <w:r w:rsidRPr="00583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D368BA8" w14:textId="7792441C" w:rsidR="00B12B7B" w:rsidRPr="00583834" w:rsidRDefault="00B12B7B" w:rsidP="006A6A17">
            <w:pPr>
              <w:spacing w:before="73" w:after="0"/>
              <w:ind w:right="-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3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00A1B">
              <w:rPr>
                <w:rFonts w:ascii="Times New Roman" w:hAnsi="Times New Roman"/>
                <w:sz w:val="24"/>
                <w:szCs w:val="24"/>
              </w:rPr>
              <w:t>97</w:t>
            </w:r>
            <w:r w:rsidRPr="00583834">
              <w:rPr>
                <w:rFonts w:ascii="Times New Roman" w:hAnsi="Times New Roman"/>
                <w:sz w:val="24"/>
                <w:szCs w:val="24"/>
              </w:rPr>
              <w:t xml:space="preserve">%  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0989815" w14:textId="77777777" w:rsidR="00B12B7B" w:rsidRPr="00583834" w:rsidRDefault="00B12B7B" w:rsidP="006A6A17">
            <w:pPr>
              <w:spacing w:before="73" w:after="0"/>
              <w:ind w:right="-3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B7B" w:rsidRPr="00583834" w14:paraId="4D0AB08E" w14:textId="77777777" w:rsidTr="00583834">
        <w:trPr>
          <w:trHeight w:hRule="exact" w:val="71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A2CF65" w14:textId="77777777" w:rsidR="00B12B7B" w:rsidRPr="00583834" w:rsidRDefault="00B12B7B" w:rsidP="006A6A17">
            <w:pPr>
              <w:spacing w:before="52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583834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3DFB323A" w14:textId="77777777" w:rsidR="00B12B7B" w:rsidRPr="00583834" w:rsidRDefault="00B12B7B" w:rsidP="006A6A17">
            <w:pPr>
              <w:spacing w:before="69" w:after="0"/>
              <w:ind w:left="125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83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  </w:t>
            </w:r>
            <w:r w:rsidR="00A25658" w:rsidRPr="0058383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           </w:t>
            </w:r>
            <w:proofErr w:type="spellStart"/>
            <w:r w:rsidRPr="0058383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583834">
              <w:rPr>
                <w:rFonts w:ascii="Times New Roman" w:hAnsi="Times New Roman"/>
                <w:b/>
                <w:bCs/>
                <w:sz w:val="24"/>
                <w:szCs w:val="24"/>
              </w:rPr>
              <w:t>ji</w:t>
            </w:r>
            <w:r w:rsidRPr="0058383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58383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583834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58383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583834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proofErr w:type="spellEnd"/>
            <w:r w:rsidRPr="005838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8C2C16C" w14:textId="64E5F3E7" w:rsidR="00B12B7B" w:rsidRPr="00583834" w:rsidRDefault="00B12B7B" w:rsidP="006A6A17">
            <w:pPr>
              <w:spacing w:before="69" w:after="0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3834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400A1B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Pr="0058383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2832AB9" w14:textId="77777777" w:rsidR="00B12B7B" w:rsidRPr="00583834" w:rsidRDefault="00B12B7B" w:rsidP="006A6A17">
            <w:pPr>
              <w:spacing w:before="69" w:after="0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6D2ECF" w14:textId="77777777" w:rsidR="00400A1B" w:rsidRDefault="00400A1B" w:rsidP="00687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F0D17" w14:textId="02D3EDAE" w:rsidR="00400A1B" w:rsidRPr="006B464F" w:rsidRDefault="00400A1B" w:rsidP="00400A1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Programi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buxhetor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Menaxhimi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Infrastrukturës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Kullimit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400A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00A1B">
        <w:rPr>
          <w:rFonts w:ascii="Times New Roman" w:hAnsi="Times New Roman"/>
          <w:i/>
          <w:iCs/>
          <w:sz w:val="24"/>
          <w:szCs w:val="24"/>
        </w:rPr>
        <w:t>Ujitjes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464F">
        <w:rPr>
          <w:rFonts w:ascii="Times New Roman" w:hAnsi="Times New Roman"/>
          <w:sz w:val="24"/>
          <w:szCs w:val="24"/>
        </w:rPr>
        <w:t>për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vitin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kishte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në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dispozicion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gjithsej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3,432</w:t>
      </w:r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nga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të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cilat</w:t>
      </w:r>
      <w:proofErr w:type="spellEnd"/>
      <w:r w:rsidRPr="006B464F">
        <w:rPr>
          <w:rFonts w:ascii="Times New Roman" w:hAnsi="Times New Roman"/>
          <w:sz w:val="24"/>
          <w:szCs w:val="24"/>
        </w:rPr>
        <w:t>:</w:t>
      </w:r>
    </w:p>
    <w:p w14:paraId="0D55FC48" w14:textId="5FBD17EA" w:rsidR="00400A1B" w:rsidRPr="00BB6D2D" w:rsidRDefault="00400A1B" w:rsidP="00400A1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Shpenzime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korrente</w:t>
      </w:r>
      <w:proofErr w:type="spellEnd"/>
      <w:r w:rsidRPr="00BB6D2D">
        <w:rPr>
          <w:rFonts w:ascii="Times New Roman" w:hAnsi="Times New Roman"/>
          <w:sz w:val="24"/>
          <w:szCs w:val="24"/>
        </w:rPr>
        <w:tab/>
        <w:t xml:space="preserve">1,077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</w:p>
    <w:p w14:paraId="2021852D" w14:textId="125B9DB0" w:rsidR="00BB6D2D" w:rsidRPr="00BB6D2D" w:rsidRDefault="00400A1B" w:rsidP="00400A1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Shpenzime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kapitale</w:t>
      </w:r>
      <w:proofErr w:type="spellEnd"/>
      <w:r w:rsidRPr="00BB6D2D">
        <w:rPr>
          <w:rFonts w:ascii="Times New Roman" w:hAnsi="Times New Roman"/>
          <w:sz w:val="24"/>
          <w:szCs w:val="24"/>
        </w:rPr>
        <w:tab/>
        <w:t xml:space="preserve">2,355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="00BB6D2D"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D2D"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="00BB6D2D"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D2D" w:rsidRPr="00BB6D2D">
        <w:rPr>
          <w:rFonts w:ascii="Times New Roman" w:hAnsi="Times New Roman"/>
          <w:sz w:val="24"/>
          <w:szCs w:val="24"/>
        </w:rPr>
        <w:t>tw</w:t>
      </w:r>
      <w:proofErr w:type="spellEnd"/>
      <w:r w:rsidR="00BB6D2D"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D2D" w:rsidRPr="00BB6D2D">
        <w:rPr>
          <w:rFonts w:ascii="Times New Roman" w:hAnsi="Times New Roman"/>
          <w:sz w:val="24"/>
          <w:szCs w:val="24"/>
        </w:rPr>
        <w:t>cilat</w:t>
      </w:r>
      <w:proofErr w:type="spellEnd"/>
      <w:r w:rsidR="00BB6D2D" w:rsidRPr="00BB6D2D">
        <w:rPr>
          <w:rFonts w:ascii="Times New Roman" w:hAnsi="Times New Roman"/>
          <w:sz w:val="24"/>
          <w:szCs w:val="24"/>
        </w:rPr>
        <w:t>:</w:t>
      </w:r>
    </w:p>
    <w:p w14:paraId="26D027E1" w14:textId="77777777" w:rsidR="00BB6D2D" w:rsidRPr="00BB6D2D" w:rsidRDefault="00BB6D2D" w:rsidP="00BB6D2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objekte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DUK-</w:t>
      </w:r>
      <w:proofErr w:type="spellStart"/>
      <w:r w:rsidRPr="00BB6D2D">
        <w:rPr>
          <w:rFonts w:ascii="Times New Roman" w:hAnsi="Times New Roman"/>
          <w:sz w:val="24"/>
          <w:szCs w:val="24"/>
        </w:rPr>
        <w:t>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ishin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dedikuar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1,691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</w:p>
    <w:p w14:paraId="36BC103A" w14:textId="31E9B741" w:rsidR="00400A1B" w:rsidRPr="00BB6D2D" w:rsidRDefault="00BB6D2D" w:rsidP="00BB6D2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lastRenderedPageBreak/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objektet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bashkive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ishin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dedikuar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663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>.</w:t>
      </w:r>
    </w:p>
    <w:p w14:paraId="16D5E2EB" w14:textId="77777777" w:rsidR="00400A1B" w:rsidRPr="00BB6D2D" w:rsidRDefault="00400A1B" w:rsidP="00687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AF36F" w14:textId="42302E49" w:rsidR="00BB6D2D" w:rsidRPr="00BB6D2D" w:rsidRDefault="00BB6D2D" w:rsidP="00BB6D2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Sipas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aktiviteteve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shpenzimet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kapitale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nw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total 2,355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lekw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janë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adresuar</w:t>
      </w:r>
      <w:proofErr w:type="spellEnd"/>
      <w:r w:rsidRPr="00BB6D2D">
        <w:rPr>
          <w:rFonts w:ascii="Times New Roman" w:hAnsi="Times New Roman"/>
          <w:sz w:val="24"/>
          <w:szCs w:val="24"/>
        </w:rPr>
        <w:t>:</w:t>
      </w:r>
    </w:p>
    <w:p w14:paraId="54FE19E4" w14:textId="77777777" w:rsidR="00BB6D2D" w:rsidRPr="00BB6D2D" w:rsidRDefault="00BB6D2D" w:rsidP="00BB6D2D">
      <w:pPr>
        <w:pStyle w:val="ListParagraph"/>
        <w:numPr>
          <w:ilvl w:val="1"/>
          <w:numId w:val="46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ujitje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1,250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</w:p>
    <w:p w14:paraId="312C4CA4" w14:textId="77777777" w:rsidR="00BB6D2D" w:rsidRPr="00BB6D2D" w:rsidRDefault="00BB6D2D" w:rsidP="00BB6D2D">
      <w:pPr>
        <w:pStyle w:val="ListParagraph"/>
        <w:numPr>
          <w:ilvl w:val="1"/>
          <w:numId w:val="46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Pwr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mbrojtjen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përmbytja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783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</w:p>
    <w:p w14:paraId="3711D01F" w14:textId="77777777" w:rsidR="00BB6D2D" w:rsidRPr="00BB6D2D" w:rsidRDefault="00BB6D2D" w:rsidP="00BB6D2D">
      <w:pPr>
        <w:pStyle w:val="ListParagraph"/>
        <w:numPr>
          <w:ilvl w:val="1"/>
          <w:numId w:val="46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Pwr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rehabilitimin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hidrovoreve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251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</w:p>
    <w:p w14:paraId="2C93257E" w14:textId="77777777" w:rsidR="00BB6D2D" w:rsidRPr="00BB6D2D" w:rsidRDefault="00BB6D2D" w:rsidP="00BB6D2D">
      <w:pPr>
        <w:pStyle w:val="ListParagraph"/>
        <w:numPr>
          <w:ilvl w:val="1"/>
          <w:numId w:val="46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Pwr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pajisje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makineri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49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</w:p>
    <w:p w14:paraId="4639AA49" w14:textId="4C790F67" w:rsidR="00BB6D2D" w:rsidRPr="00BB6D2D" w:rsidRDefault="00BB6D2D" w:rsidP="00BB6D2D">
      <w:pPr>
        <w:pStyle w:val="ListParagraph"/>
        <w:numPr>
          <w:ilvl w:val="1"/>
          <w:numId w:val="46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Pwr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studim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projektim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sz w:val="24"/>
          <w:szCs w:val="24"/>
        </w:rPr>
        <w:t>.</w:t>
      </w:r>
    </w:p>
    <w:p w14:paraId="3B940AE8" w14:textId="77777777" w:rsidR="00BB6D2D" w:rsidRPr="00BB6D2D" w:rsidRDefault="00BB6D2D" w:rsidP="00BB6D2D">
      <w:pPr>
        <w:pStyle w:val="ListParagraph"/>
        <w:spacing w:before="240" w:after="0"/>
        <w:ind w:left="845"/>
        <w:jc w:val="both"/>
        <w:rPr>
          <w:rFonts w:ascii="Times New Roman" w:hAnsi="Times New Roman"/>
          <w:sz w:val="24"/>
          <w:szCs w:val="24"/>
        </w:rPr>
      </w:pPr>
    </w:p>
    <w:p w14:paraId="2D469EDE" w14:textId="401D88BC" w:rsidR="00BB6D2D" w:rsidRPr="00BB6D2D" w:rsidRDefault="00BB6D2D" w:rsidP="00BB6D2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Gjithsej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gjatw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vitit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2025 </w:t>
      </w:r>
      <w:proofErr w:type="spellStart"/>
      <w:r w:rsidRPr="00BB6D2D">
        <w:rPr>
          <w:rFonts w:ascii="Times New Roman" w:hAnsi="Times New Roman"/>
          <w:sz w:val="24"/>
          <w:szCs w:val="24"/>
        </w:rPr>
        <w:t>janw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financuar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80 </w:t>
      </w:r>
      <w:proofErr w:type="spellStart"/>
      <w:r w:rsidRPr="00BB6D2D">
        <w:rPr>
          <w:rFonts w:ascii="Times New Roman" w:hAnsi="Times New Roman"/>
          <w:sz w:val="24"/>
          <w:szCs w:val="24"/>
        </w:rPr>
        <w:t>objekte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cilët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përkasin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DUK-</w:t>
      </w:r>
      <w:proofErr w:type="spellStart"/>
      <w:r w:rsidRPr="00BB6D2D">
        <w:rPr>
          <w:rFonts w:ascii="Times New Roman" w:hAnsi="Times New Roman"/>
          <w:sz w:val="24"/>
          <w:szCs w:val="24"/>
        </w:rPr>
        <w:t>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BB6D2D">
        <w:rPr>
          <w:rFonts w:ascii="Times New Roman" w:hAnsi="Times New Roman"/>
          <w:sz w:val="24"/>
          <w:szCs w:val="24"/>
        </w:rPr>
        <w:t>bashkive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ndërsa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përsa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përket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statusit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tyre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45 </w:t>
      </w:r>
      <w:proofErr w:type="spellStart"/>
      <w:r w:rsidRPr="00BB6D2D">
        <w:rPr>
          <w:rFonts w:ascii="Times New Roman" w:hAnsi="Times New Roman"/>
          <w:sz w:val="24"/>
          <w:szCs w:val="24"/>
        </w:rPr>
        <w:t>janë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objekte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vazhdim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viti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35 </w:t>
      </w:r>
      <w:proofErr w:type="spellStart"/>
      <w:r w:rsidRPr="00BB6D2D">
        <w:rPr>
          <w:rFonts w:ascii="Times New Roman" w:hAnsi="Times New Roman"/>
          <w:sz w:val="24"/>
          <w:szCs w:val="24"/>
        </w:rPr>
        <w:t>janë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objekte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6D2D">
        <w:rPr>
          <w:rFonts w:ascii="Times New Roman" w:hAnsi="Times New Roman"/>
          <w:sz w:val="24"/>
          <w:szCs w:val="24"/>
        </w:rPr>
        <w:t>shtrirje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financimi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kryesisht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periudhën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2025-2027.</w:t>
      </w:r>
    </w:p>
    <w:p w14:paraId="09497727" w14:textId="77777777" w:rsidR="00BB6D2D" w:rsidRPr="00BB6D2D" w:rsidRDefault="00BB6D2D" w:rsidP="00BB6D2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Impakti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6D2D">
        <w:rPr>
          <w:rFonts w:ascii="Times New Roman" w:hAnsi="Times New Roman"/>
          <w:sz w:val="24"/>
          <w:szCs w:val="24"/>
        </w:rPr>
        <w:t>invetime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vitin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2025</w:t>
      </w:r>
    </w:p>
    <w:p w14:paraId="626CD81A" w14:textId="2644A8C1" w:rsidR="00BB6D2D" w:rsidRPr="00BB6D2D" w:rsidRDefault="00BB6D2D" w:rsidP="00BB6D2D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Përmirësimi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ujitjes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16,000 ha (8,000 ha </w:t>
      </w:r>
      <w:proofErr w:type="spellStart"/>
      <w:r w:rsidRPr="00BB6D2D">
        <w:rPr>
          <w:rFonts w:ascii="Times New Roman" w:hAnsi="Times New Roman"/>
          <w:sz w:val="24"/>
          <w:szCs w:val="24"/>
        </w:rPr>
        <w:t>si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rezultat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rehabilitimit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disa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kanaleve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kryesorë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ujitës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administrim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MBZHR-</w:t>
      </w:r>
      <w:proofErr w:type="spellStart"/>
      <w:r w:rsidRPr="00BB6D2D">
        <w:rPr>
          <w:rFonts w:ascii="Times New Roman" w:hAnsi="Times New Roman"/>
          <w:sz w:val="24"/>
          <w:szCs w:val="24"/>
        </w:rPr>
        <w:t>së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8,000 ha </w:t>
      </w:r>
      <w:proofErr w:type="spellStart"/>
      <w:r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procesi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rehabilitimit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kanaleve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ujitëse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administrim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bashkive</w:t>
      </w:r>
      <w:proofErr w:type="spellEnd"/>
      <w:r w:rsidRPr="00BB6D2D">
        <w:rPr>
          <w:rFonts w:ascii="Times New Roman" w:hAnsi="Times New Roman"/>
          <w:sz w:val="24"/>
          <w:szCs w:val="24"/>
        </w:rPr>
        <w:t>);</w:t>
      </w:r>
    </w:p>
    <w:p w14:paraId="04AB3B7C" w14:textId="3D6F9F23" w:rsidR="00BB6D2D" w:rsidRPr="00BB6D2D" w:rsidRDefault="00BB6D2D" w:rsidP="00BB6D2D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Rehabilitimi</w:t>
      </w:r>
      <w:proofErr w:type="spellEnd"/>
      <w:r w:rsidRPr="00BB6D2D">
        <w:rPr>
          <w:rFonts w:ascii="Times New Roman" w:hAnsi="Times New Roman"/>
          <w:sz w:val="24"/>
          <w:szCs w:val="24"/>
        </w:rPr>
        <w:t>/</w:t>
      </w:r>
      <w:proofErr w:type="spellStart"/>
      <w:r w:rsidRPr="00BB6D2D">
        <w:rPr>
          <w:rFonts w:ascii="Times New Roman" w:hAnsi="Times New Roman"/>
          <w:sz w:val="24"/>
          <w:szCs w:val="24"/>
        </w:rPr>
        <w:t>ndërtimin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10 km </w:t>
      </w:r>
      <w:proofErr w:type="spellStart"/>
      <w:r w:rsidRPr="00BB6D2D">
        <w:rPr>
          <w:rFonts w:ascii="Times New Roman" w:hAnsi="Times New Roman"/>
          <w:sz w:val="24"/>
          <w:szCs w:val="24"/>
        </w:rPr>
        <w:t>argjinatura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mbrojtjen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gërryerja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përmbytja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tokave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bujqësore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zonave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banuara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më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ekspozuara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rreziku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përmbytjeve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lumore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kryesisht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lumenjtë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kryesorë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Drin, Buna, Shkumbin, </w:t>
      </w:r>
      <w:proofErr w:type="spellStart"/>
      <w:r w:rsidRPr="00BB6D2D">
        <w:rPr>
          <w:rFonts w:ascii="Times New Roman" w:hAnsi="Times New Roman"/>
          <w:sz w:val="24"/>
          <w:szCs w:val="24"/>
        </w:rPr>
        <w:t>Osum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Seman, Vjosa, </w:t>
      </w:r>
      <w:proofErr w:type="spellStart"/>
      <w:r w:rsidRPr="00BB6D2D">
        <w:rPr>
          <w:rFonts w:ascii="Times New Roman" w:hAnsi="Times New Roman"/>
          <w:sz w:val="24"/>
          <w:szCs w:val="24"/>
        </w:rPr>
        <w:t>Shushica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etj</w:t>
      </w:r>
      <w:proofErr w:type="spellEnd"/>
      <w:r w:rsidRPr="00BB6D2D">
        <w:rPr>
          <w:rFonts w:ascii="Times New Roman" w:hAnsi="Times New Roman"/>
          <w:sz w:val="24"/>
          <w:szCs w:val="24"/>
        </w:rPr>
        <w:t>;</w:t>
      </w:r>
    </w:p>
    <w:p w14:paraId="3815B5F3" w14:textId="64D31933" w:rsidR="00BB6D2D" w:rsidRPr="00BB6D2D" w:rsidRDefault="00BB6D2D" w:rsidP="00BB6D2D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Rikonstruksioni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i 3 </w:t>
      </w:r>
      <w:proofErr w:type="spellStart"/>
      <w:r w:rsidRPr="00BB6D2D">
        <w:rPr>
          <w:rFonts w:ascii="Times New Roman" w:hAnsi="Times New Roman"/>
          <w:sz w:val="24"/>
          <w:szCs w:val="24"/>
        </w:rPr>
        <w:t>hidrovoreve</w:t>
      </w:r>
      <w:proofErr w:type="spellEnd"/>
      <w:r w:rsidRPr="00BB6D2D">
        <w:rPr>
          <w:rFonts w:ascii="Times New Roman" w:hAnsi="Times New Roman"/>
          <w:sz w:val="24"/>
          <w:szCs w:val="24"/>
        </w:rPr>
        <w:t>, Greth (</w:t>
      </w:r>
      <w:proofErr w:type="spellStart"/>
      <w:r w:rsidRPr="00BB6D2D">
        <w:rPr>
          <w:rFonts w:ascii="Times New Roman" w:hAnsi="Times New Roman"/>
          <w:sz w:val="24"/>
          <w:szCs w:val="24"/>
        </w:rPr>
        <w:t>bashkia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Rrogozhinë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B6D2D">
        <w:rPr>
          <w:rFonts w:ascii="Times New Roman" w:hAnsi="Times New Roman"/>
          <w:sz w:val="24"/>
          <w:szCs w:val="24"/>
        </w:rPr>
        <w:t>Synej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6D2D">
        <w:rPr>
          <w:rFonts w:ascii="Times New Roman" w:hAnsi="Times New Roman"/>
          <w:sz w:val="24"/>
          <w:szCs w:val="24"/>
        </w:rPr>
        <w:t>bashkia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Kavajë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B6D2D">
        <w:rPr>
          <w:rFonts w:ascii="Times New Roman" w:hAnsi="Times New Roman"/>
          <w:sz w:val="24"/>
          <w:szCs w:val="24"/>
        </w:rPr>
        <w:t>Hamallaj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6D2D">
        <w:rPr>
          <w:rFonts w:ascii="Times New Roman" w:hAnsi="Times New Roman"/>
          <w:sz w:val="24"/>
          <w:szCs w:val="24"/>
        </w:rPr>
        <w:t>bashkia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Durrës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fillimi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punimeve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rehabilitimin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hidrovorit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Orikum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6D2D">
        <w:rPr>
          <w:rFonts w:ascii="Times New Roman" w:hAnsi="Times New Roman"/>
          <w:sz w:val="24"/>
          <w:szCs w:val="24"/>
        </w:rPr>
        <w:t>bashkia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Vlorë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B6D2D">
        <w:rPr>
          <w:rFonts w:ascii="Times New Roman" w:hAnsi="Times New Roman"/>
          <w:sz w:val="24"/>
          <w:szCs w:val="24"/>
        </w:rPr>
        <w:t>që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përmirësojnë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BB6D2D">
        <w:rPr>
          <w:rFonts w:ascii="Times New Roman" w:hAnsi="Times New Roman"/>
          <w:sz w:val="24"/>
          <w:szCs w:val="24"/>
        </w:rPr>
        <w:t>kullimin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2,500 ha.</w:t>
      </w:r>
    </w:p>
    <w:p w14:paraId="33F20412" w14:textId="77777777" w:rsidR="00BB6D2D" w:rsidRPr="00BB6D2D" w:rsidRDefault="00BB6D2D" w:rsidP="00BB6D2D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BB6D2D">
        <w:rPr>
          <w:rFonts w:ascii="Times New Roman" w:hAnsi="Times New Roman"/>
          <w:i/>
          <w:iCs/>
          <w:sz w:val="24"/>
          <w:szCs w:val="24"/>
        </w:rPr>
        <w:t xml:space="preserve">Me </w:t>
      </w:r>
      <w:proofErr w:type="spellStart"/>
      <w:r w:rsidRPr="00BB6D2D">
        <w:rPr>
          <w:rFonts w:ascii="Times New Roman" w:hAnsi="Times New Roman"/>
          <w:i/>
          <w:iCs/>
          <w:sz w:val="24"/>
          <w:szCs w:val="24"/>
        </w:rPr>
        <w:t>shpenzimet</w:t>
      </w:r>
      <w:proofErr w:type="spellEnd"/>
      <w:r w:rsidRPr="00BB6D2D">
        <w:rPr>
          <w:rFonts w:ascii="Times New Roman" w:hAnsi="Times New Roman"/>
          <w:i/>
          <w:iCs/>
          <w:sz w:val="24"/>
          <w:szCs w:val="24"/>
        </w:rPr>
        <w:t xml:space="preserve"> operative (654.4 </w:t>
      </w:r>
      <w:proofErr w:type="spellStart"/>
      <w:r w:rsidRPr="00BB6D2D">
        <w:rPr>
          <w:rFonts w:ascii="Times New Roman" w:hAnsi="Times New Roman"/>
          <w:i/>
          <w:iCs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i/>
          <w:iCs/>
          <w:sz w:val="24"/>
          <w:szCs w:val="24"/>
        </w:rPr>
        <w:t>lekë</w:t>
      </w:r>
      <w:proofErr w:type="spellEnd"/>
      <w:r w:rsidRPr="00BB6D2D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BB6D2D">
        <w:rPr>
          <w:rFonts w:ascii="Times New Roman" w:hAnsi="Times New Roman"/>
          <w:i/>
          <w:iCs/>
          <w:sz w:val="24"/>
          <w:szCs w:val="24"/>
        </w:rPr>
        <w:t>është</w:t>
      </w:r>
      <w:proofErr w:type="spellEnd"/>
      <w:r w:rsidRPr="00BB6D2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i/>
          <w:iCs/>
          <w:sz w:val="24"/>
          <w:szCs w:val="24"/>
        </w:rPr>
        <w:t>mundësuar</w:t>
      </w:r>
      <w:proofErr w:type="spellEnd"/>
      <w:r w:rsidRPr="00BB6D2D">
        <w:rPr>
          <w:rFonts w:ascii="Times New Roman" w:hAnsi="Times New Roman"/>
          <w:i/>
          <w:iCs/>
          <w:sz w:val="24"/>
          <w:szCs w:val="24"/>
        </w:rPr>
        <w:t>:</w:t>
      </w:r>
    </w:p>
    <w:p w14:paraId="6692E361" w14:textId="26D04AAF" w:rsidR="00BB6D2D" w:rsidRPr="00BB6D2D" w:rsidRDefault="00BB6D2D" w:rsidP="00BB6D2D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Mirëmbajtja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funksionimi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21 </w:t>
      </w:r>
      <w:proofErr w:type="spellStart"/>
      <w:r w:rsidRPr="00BB6D2D">
        <w:rPr>
          <w:rFonts w:ascii="Times New Roman" w:hAnsi="Times New Roman"/>
          <w:sz w:val="24"/>
          <w:szCs w:val="24"/>
        </w:rPr>
        <w:t>kanaleve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kryesorë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ujitëse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veprave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marrjes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së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administrim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DUK-</w:t>
      </w:r>
      <w:proofErr w:type="spellStart"/>
      <w:r w:rsidRPr="00BB6D2D">
        <w:rPr>
          <w:rFonts w:ascii="Times New Roman" w:hAnsi="Times New Roman"/>
          <w:sz w:val="24"/>
          <w:szCs w:val="24"/>
        </w:rPr>
        <w:t>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që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kanë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furnizuar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6D2D">
        <w:rPr>
          <w:rFonts w:ascii="Times New Roman" w:hAnsi="Times New Roman"/>
          <w:sz w:val="24"/>
          <w:szCs w:val="24"/>
        </w:rPr>
        <w:t>ujë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rrjetin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kanaleve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sekondarë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ujitjen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100,000 ha, </w:t>
      </w:r>
      <w:proofErr w:type="spellStart"/>
      <w:r w:rsidRPr="00BB6D2D">
        <w:rPr>
          <w:rFonts w:ascii="Times New Roman" w:hAnsi="Times New Roman"/>
          <w:sz w:val="24"/>
          <w:szCs w:val="24"/>
        </w:rPr>
        <w:t>kryesisht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ultësirën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perëndimore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si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është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realizuar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pastrimi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kanaleve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kryesorë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ujitës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largimin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si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proces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ciklik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vjetor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200,000 m3 </w:t>
      </w:r>
      <w:proofErr w:type="spellStart"/>
      <w:r w:rsidRPr="00BB6D2D">
        <w:rPr>
          <w:rFonts w:ascii="Times New Roman" w:hAnsi="Times New Roman"/>
          <w:sz w:val="24"/>
          <w:szCs w:val="24"/>
        </w:rPr>
        <w:t>dhera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kryesisht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zonat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Peqin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Kavajë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Lushnjë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Fier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Divjakë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Lezhë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Shkodër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etj</w:t>
      </w:r>
      <w:proofErr w:type="spellEnd"/>
      <w:r w:rsidRPr="00BB6D2D">
        <w:rPr>
          <w:rFonts w:ascii="Times New Roman" w:hAnsi="Times New Roman"/>
          <w:sz w:val="24"/>
          <w:szCs w:val="24"/>
        </w:rPr>
        <w:t>.</w:t>
      </w:r>
    </w:p>
    <w:p w14:paraId="2C29ECF6" w14:textId="38B792ED" w:rsidR="00BB6D2D" w:rsidRPr="00BB6D2D" w:rsidRDefault="00BB6D2D" w:rsidP="00BB6D2D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Funksionimi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BB6D2D">
        <w:rPr>
          <w:rFonts w:ascii="Times New Roman" w:hAnsi="Times New Roman"/>
          <w:sz w:val="24"/>
          <w:szCs w:val="24"/>
        </w:rPr>
        <w:t>hidrovorë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kullimin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mbrojtjen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nga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përmbytja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70,000 ha,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ultësirën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perëndimore</w:t>
      </w:r>
      <w:proofErr w:type="spellEnd"/>
      <w:r w:rsidRPr="00BB6D2D">
        <w:rPr>
          <w:rFonts w:ascii="Times New Roman" w:hAnsi="Times New Roman"/>
          <w:sz w:val="24"/>
          <w:szCs w:val="24"/>
        </w:rPr>
        <w:t>;</w:t>
      </w:r>
    </w:p>
    <w:p w14:paraId="5F746259" w14:textId="24BBC809" w:rsidR="00BB6D2D" w:rsidRPr="00BB6D2D" w:rsidRDefault="00BB6D2D" w:rsidP="00BB6D2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D2D">
        <w:rPr>
          <w:rFonts w:ascii="Times New Roman" w:hAnsi="Times New Roman"/>
          <w:sz w:val="24"/>
          <w:szCs w:val="24"/>
        </w:rPr>
        <w:t>Pastrimi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rrjetit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kryesorë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kullues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6D2D">
        <w:rPr>
          <w:rFonts w:ascii="Times New Roman" w:hAnsi="Times New Roman"/>
          <w:sz w:val="24"/>
          <w:szCs w:val="24"/>
        </w:rPr>
        <w:t>kryesisht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bashkitë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Shkodër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Lezhë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Kurbin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Krujë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Durrës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Kavajë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Lushnjë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Divjakë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Fier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Vlorë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6D2D">
        <w:rPr>
          <w:rFonts w:ascii="Times New Roman" w:hAnsi="Times New Roman"/>
          <w:sz w:val="24"/>
          <w:szCs w:val="24"/>
        </w:rPr>
        <w:t>si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dhe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bashkitë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Berat, </w:t>
      </w:r>
      <w:proofErr w:type="spellStart"/>
      <w:r w:rsidRPr="00BB6D2D">
        <w:rPr>
          <w:rFonts w:ascii="Times New Roman" w:hAnsi="Times New Roman"/>
          <w:sz w:val="24"/>
          <w:szCs w:val="24"/>
        </w:rPr>
        <w:t>Korçë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, Elbasan </w:t>
      </w:r>
      <w:proofErr w:type="spellStart"/>
      <w:r w:rsidRPr="00BB6D2D">
        <w:rPr>
          <w:rFonts w:ascii="Times New Roman" w:hAnsi="Times New Roman"/>
          <w:sz w:val="24"/>
          <w:szCs w:val="24"/>
        </w:rPr>
        <w:t>etj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.), </w:t>
      </w:r>
      <w:proofErr w:type="spellStart"/>
      <w:r w:rsidRPr="00BB6D2D">
        <w:rPr>
          <w:rFonts w:ascii="Times New Roman" w:hAnsi="Times New Roman"/>
          <w:sz w:val="24"/>
          <w:szCs w:val="24"/>
        </w:rPr>
        <w:t>kryesisht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nëpërmjet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largimit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të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2.5 </w:t>
      </w:r>
      <w:proofErr w:type="spellStart"/>
      <w:r w:rsidRPr="00BB6D2D">
        <w:rPr>
          <w:rFonts w:ascii="Times New Roman" w:hAnsi="Times New Roman"/>
          <w:sz w:val="24"/>
          <w:szCs w:val="24"/>
        </w:rPr>
        <w:t>milionë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m3 </w:t>
      </w:r>
      <w:proofErr w:type="spellStart"/>
      <w:r w:rsidRPr="00BB6D2D">
        <w:rPr>
          <w:rFonts w:ascii="Times New Roman" w:hAnsi="Times New Roman"/>
          <w:sz w:val="24"/>
          <w:szCs w:val="24"/>
        </w:rPr>
        <w:t>dhera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300 km, me </w:t>
      </w:r>
      <w:proofErr w:type="spellStart"/>
      <w:r w:rsidRPr="00BB6D2D">
        <w:rPr>
          <w:rFonts w:ascii="Times New Roman" w:hAnsi="Times New Roman"/>
          <w:sz w:val="24"/>
          <w:szCs w:val="24"/>
        </w:rPr>
        <w:t>impakt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përmirësimin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6D2D">
        <w:rPr>
          <w:rFonts w:ascii="Times New Roman" w:hAnsi="Times New Roman"/>
          <w:sz w:val="24"/>
          <w:szCs w:val="24"/>
        </w:rPr>
        <w:t>kullimit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në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D2D">
        <w:rPr>
          <w:rFonts w:ascii="Times New Roman" w:hAnsi="Times New Roman"/>
          <w:sz w:val="24"/>
          <w:szCs w:val="24"/>
        </w:rPr>
        <w:t>rreth</w:t>
      </w:r>
      <w:proofErr w:type="spellEnd"/>
      <w:r w:rsidRPr="00BB6D2D">
        <w:rPr>
          <w:rFonts w:ascii="Times New Roman" w:hAnsi="Times New Roman"/>
          <w:sz w:val="24"/>
          <w:szCs w:val="24"/>
        </w:rPr>
        <w:t xml:space="preserve"> 60,000 ha.</w:t>
      </w:r>
    </w:p>
    <w:p w14:paraId="762DAA80" w14:textId="77777777" w:rsidR="00D91C2F" w:rsidRDefault="00D91C2F" w:rsidP="00D91C2F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19B8B1" w14:textId="77777777" w:rsidR="00160BB7" w:rsidRPr="009551F7" w:rsidRDefault="00160BB7" w:rsidP="00D91C2F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F2DB6C" w14:textId="77777777" w:rsidR="00D91C2F" w:rsidRPr="00D74B0C" w:rsidRDefault="00B447D2" w:rsidP="003D7451">
      <w:pPr>
        <w:spacing w:before="29" w:after="0"/>
        <w:ind w:right="280"/>
        <w:jc w:val="both"/>
        <w:rPr>
          <w:rFonts w:ascii="Times New Roman" w:hAnsi="Times New Roman"/>
          <w:b/>
          <w:bCs/>
          <w:sz w:val="24"/>
          <w:szCs w:val="24"/>
        </w:rPr>
      </w:pPr>
      <w:r w:rsidRPr="00D74B0C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D91C2F" w:rsidRPr="00D74B0C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D91C2F" w:rsidRPr="00D74B0C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P</w:t>
      </w:r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o</w:t>
      </w:r>
      <w:r w:rsidR="00D91C2F" w:rsidRPr="00D74B0C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g</w:t>
      </w:r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="00D91C2F" w:rsidRPr="00D74B0C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a</w:t>
      </w:r>
      <w:r w:rsidR="00D91C2F" w:rsidRPr="00D74B0C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m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 xml:space="preserve"> 04860, “</w:t>
      </w:r>
      <w:proofErr w:type="spellStart"/>
      <w:r w:rsidR="00D91C2F" w:rsidRPr="00D74B0C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K</w:t>
      </w:r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ë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="00D91C2F" w:rsidRPr="00D74B0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h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D91C2F" w:rsidRPr="00D74B0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l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l</w:t>
      </w:r>
      <w:r w:rsidR="00D91C2F" w:rsidRPr="00D74B0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i</w:t>
      </w:r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m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91C2F" w:rsidRPr="00D74B0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dh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proofErr w:type="spellEnd"/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 xml:space="preserve"> </w:t>
      </w:r>
      <w:proofErr w:type="spellStart"/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n</w:t>
      </w:r>
      <w:r w:rsidR="00D91C2F" w:rsidRPr="00D74B0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f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o</w:t>
      </w:r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="00D91C2F" w:rsidRPr="00D74B0C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m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D91C2F" w:rsidRPr="00D74B0C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c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io</w:t>
      </w:r>
      <w:r w:rsidR="00D91C2F" w:rsidRPr="00D74B0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="00D91C2F" w:rsidRPr="00D74B0C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u</w:t>
      </w:r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jqësor</w:t>
      </w:r>
      <w:proofErr w:type="spellEnd"/>
      <w:r w:rsidR="00D91C2F" w:rsidRPr="00D74B0C">
        <w:rPr>
          <w:rFonts w:ascii="Times New Roman" w:hAnsi="Times New Roman"/>
          <w:b/>
          <w:bCs/>
          <w:sz w:val="24"/>
          <w:szCs w:val="24"/>
          <w:u w:val="single"/>
        </w:rPr>
        <w:t>”.</w:t>
      </w:r>
    </w:p>
    <w:p w14:paraId="0FD89FDF" w14:textId="77777777" w:rsidR="00D91C2F" w:rsidRPr="00D74B0C" w:rsidRDefault="00D91C2F" w:rsidP="00D91C2F">
      <w:pPr>
        <w:spacing w:before="29" w:after="0"/>
        <w:ind w:left="1020" w:right="280" w:hanging="93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79D521" w14:textId="251D04D8" w:rsidR="00D91C2F" w:rsidRPr="00D74B0C" w:rsidRDefault="00406908" w:rsidP="00D91C2F">
      <w:pPr>
        <w:spacing w:after="0"/>
        <w:ind w:right="20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D74B0C">
        <w:rPr>
          <w:rFonts w:ascii="Times New Roman" w:hAnsi="Times New Roman"/>
          <w:sz w:val="24"/>
          <w:szCs w:val="24"/>
        </w:rPr>
        <w:t>R</w:t>
      </w:r>
      <w:r w:rsidRPr="00D74B0C">
        <w:rPr>
          <w:rFonts w:ascii="Times New Roman" w:hAnsi="Times New Roman"/>
          <w:spacing w:val="-1"/>
          <w:sz w:val="24"/>
          <w:szCs w:val="24"/>
        </w:rPr>
        <w:t>ea</w:t>
      </w:r>
      <w:r w:rsidRPr="00D74B0C">
        <w:rPr>
          <w:rFonts w:ascii="Times New Roman" w:hAnsi="Times New Roman"/>
          <w:sz w:val="24"/>
          <w:szCs w:val="24"/>
        </w:rPr>
        <w:t>l</w:t>
      </w:r>
      <w:r w:rsidRPr="00D74B0C">
        <w:rPr>
          <w:rFonts w:ascii="Times New Roman" w:hAnsi="Times New Roman"/>
          <w:spacing w:val="1"/>
          <w:sz w:val="24"/>
          <w:szCs w:val="24"/>
        </w:rPr>
        <w:t>iz</w:t>
      </w:r>
      <w:r w:rsidRPr="00D74B0C">
        <w:rPr>
          <w:rFonts w:ascii="Times New Roman" w:hAnsi="Times New Roman"/>
          <w:sz w:val="24"/>
          <w:szCs w:val="24"/>
        </w:rPr>
        <w:t>i</w:t>
      </w:r>
      <w:r w:rsidRPr="00D74B0C">
        <w:rPr>
          <w:rFonts w:ascii="Times New Roman" w:hAnsi="Times New Roman"/>
          <w:spacing w:val="1"/>
          <w:sz w:val="24"/>
          <w:szCs w:val="24"/>
        </w:rPr>
        <w:t>m</w:t>
      </w:r>
      <w:r w:rsidRPr="00D74B0C">
        <w:rPr>
          <w:rFonts w:ascii="Times New Roman" w:hAnsi="Times New Roman"/>
          <w:sz w:val="24"/>
          <w:szCs w:val="24"/>
        </w:rPr>
        <w:t>i</w:t>
      </w:r>
      <w:proofErr w:type="spellEnd"/>
      <w:r w:rsidRPr="00D74B0C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i</w:t>
      </w:r>
      <w:proofErr w:type="spellEnd"/>
      <w:r w:rsidRPr="00D74B0C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shpe</w:t>
      </w:r>
      <w:r w:rsidRPr="00D74B0C">
        <w:rPr>
          <w:rFonts w:ascii="Times New Roman" w:hAnsi="Times New Roman"/>
          <w:spacing w:val="-1"/>
          <w:sz w:val="24"/>
          <w:szCs w:val="24"/>
        </w:rPr>
        <w:t>n</w:t>
      </w:r>
      <w:r w:rsidRPr="00D74B0C">
        <w:rPr>
          <w:rFonts w:ascii="Times New Roman" w:hAnsi="Times New Roman"/>
          <w:spacing w:val="1"/>
          <w:sz w:val="24"/>
          <w:szCs w:val="24"/>
        </w:rPr>
        <w:t>z</w:t>
      </w:r>
      <w:r w:rsidRPr="00D74B0C">
        <w:rPr>
          <w:rFonts w:ascii="Times New Roman" w:hAnsi="Times New Roman"/>
          <w:spacing w:val="-2"/>
          <w:sz w:val="24"/>
          <w:szCs w:val="24"/>
        </w:rPr>
        <w:t>i</w:t>
      </w:r>
      <w:r w:rsidRPr="00D74B0C">
        <w:rPr>
          <w:rFonts w:ascii="Times New Roman" w:hAnsi="Times New Roman"/>
          <w:sz w:val="24"/>
          <w:szCs w:val="24"/>
        </w:rPr>
        <w:t>meve</w:t>
      </w:r>
      <w:proofErr w:type="spellEnd"/>
      <w:r w:rsidRPr="00D74B0C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pacing w:val="21"/>
          <w:sz w:val="24"/>
          <w:szCs w:val="24"/>
        </w:rPr>
        <w:t>për</w:t>
      </w:r>
      <w:proofErr w:type="spellEnd"/>
      <w:r w:rsidR="00A25658" w:rsidRPr="00D74B0C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D74B0C">
        <w:rPr>
          <w:rFonts w:ascii="Times New Roman" w:hAnsi="Times New Roman"/>
          <w:spacing w:val="21"/>
          <w:sz w:val="24"/>
          <w:szCs w:val="24"/>
        </w:rPr>
        <w:t>vitin</w:t>
      </w:r>
      <w:proofErr w:type="spellEnd"/>
      <w:r w:rsidRPr="00D74B0C">
        <w:rPr>
          <w:rFonts w:ascii="Times New Roman" w:hAnsi="Times New Roman"/>
          <w:spacing w:val="2"/>
          <w:sz w:val="24"/>
          <w:szCs w:val="24"/>
        </w:rPr>
        <w:t xml:space="preserve"> 202</w:t>
      </w:r>
      <w:r w:rsidR="00392B19">
        <w:rPr>
          <w:rFonts w:ascii="Times New Roman" w:hAnsi="Times New Roman"/>
          <w:spacing w:val="2"/>
          <w:sz w:val="24"/>
          <w:szCs w:val="24"/>
        </w:rPr>
        <w:t>5</w:t>
      </w:r>
      <w:r w:rsidRPr="00D74B0C">
        <w:rPr>
          <w:rFonts w:ascii="Times New Roman" w:hAnsi="Times New Roman"/>
          <w:sz w:val="24"/>
          <w:szCs w:val="24"/>
        </w:rPr>
        <w:t>,</w:t>
      </w:r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p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proofErr w:type="spellEnd"/>
      <w:r w:rsidR="00D91C2F" w:rsidRPr="00D74B0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të</w:t>
      </w:r>
      <w:proofErr w:type="spellEnd"/>
      <w:r w:rsidR="00D91C2F" w:rsidRPr="00D74B0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91C2F" w:rsidRPr="00D74B0C">
        <w:rPr>
          <w:rFonts w:ascii="Times New Roman" w:hAnsi="Times New Roman"/>
          <w:sz w:val="24"/>
          <w:szCs w:val="24"/>
        </w:rPr>
        <w:t>p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r</w:t>
      </w:r>
      <w:r w:rsidR="00D91C2F" w:rsidRPr="00D74B0C">
        <w:rPr>
          <w:rFonts w:ascii="Times New Roman" w:hAnsi="Times New Roman"/>
          <w:sz w:val="24"/>
          <w:szCs w:val="24"/>
        </w:rPr>
        <w:t>o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g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m</w:t>
      </w:r>
      <w:r w:rsidR="00D91C2F" w:rsidRPr="00D74B0C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që</w:t>
      </w:r>
      <w:proofErr w:type="spellEnd"/>
      <w:r w:rsidR="00D91C2F"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p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r</w:t>
      </w:r>
      <w:r w:rsidR="00D91C2F" w:rsidRPr="00D74B0C">
        <w:rPr>
          <w:rFonts w:ascii="Times New Roman" w:hAnsi="Times New Roman"/>
          <w:sz w:val="24"/>
          <w:szCs w:val="24"/>
        </w:rPr>
        <w:t>f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q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son</w:t>
      </w:r>
      <w:proofErr w:type="spellEnd"/>
      <w:r w:rsidR="00D91C2F" w:rsidRPr="00D74B0C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e</w:t>
      </w:r>
      <w:r w:rsidR="00D91C2F" w:rsidRPr="00D74B0C">
        <w:rPr>
          <w:rFonts w:ascii="Times New Roman" w:hAnsi="Times New Roman"/>
          <w:sz w:val="24"/>
          <w:szCs w:val="24"/>
        </w:rPr>
        <w:t>th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r w:rsidR="00392B19">
        <w:rPr>
          <w:rFonts w:ascii="Times New Roman" w:hAnsi="Times New Roman"/>
          <w:b/>
          <w:sz w:val="24"/>
          <w:szCs w:val="24"/>
        </w:rPr>
        <w:t>4.83</w:t>
      </w:r>
      <w:r w:rsidR="00D91C2F" w:rsidRPr="00D74B0C">
        <w:rPr>
          <w:rFonts w:ascii="Times New Roman" w:hAnsi="Times New Roman"/>
          <w:b/>
          <w:sz w:val="24"/>
          <w:szCs w:val="24"/>
        </w:rPr>
        <w:t>%</w:t>
      </w:r>
      <w:r w:rsidR="00D91C2F" w:rsidRPr="00D74B0C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të</w:t>
      </w:r>
      <w:proofErr w:type="spellEnd"/>
      <w:r w:rsidR="00D91C2F" w:rsidRPr="00D74B0C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to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t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l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i</w:t>
      </w:r>
      <w:r w:rsidR="00D91C2F" w:rsidRPr="00D74B0C">
        <w:rPr>
          <w:rFonts w:ascii="Times New Roman" w:hAnsi="Times New Roman"/>
          <w:sz w:val="24"/>
          <w:szCs w:val="24"/>
        </w:rPr>
        <w:t>t</w:t>
      </w:r>
      <w:proofErr w:type="spellEnd"/>
      <w:r w:rsidR="00D91C2F" w:rsidRPr="00D74B0C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të</w:t>
      </w:r>
      <w:proofErr w:type="spellEnd"/>
      <w:r w:rsidR="00D91C2F" w:rsidRPr="00D74B0C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b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u</w:t>
      </w:r>
      <w:r w:rsidR="00D91C2F" w:rsidRPr="00D74B0C">
        <w:rPr>
          <w:rFonts w:ascii="Times New Roman" w:hAnsi="Times New Roman"/>
          <w:spacing w:val="2"/>
          <w:sz w:val="24"/>
          <w:szCs w:val="24"/>
        </w:rPr>
        <w:t>x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h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e</w:t>
      </w:r>
      <w:r w:rsidR="00D91C2F" w:rsidRPr="00D74B0C">
        <w:rPr>
          <w:rFonts w:ascii="Times New Roman" w:hAnsi="Times New Roman"/>
          <w:sz w:val="24"/>
          <w:szCs w:val="24"/>
        </w:rPr>
        <w:t>t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i</w:t>
      </w:r>
      <w:r w:rsidR="00D91C2F" w:rsidRPr="00D74B0C">
        <w:rPr>
          <w:rFonts w:ascii="Times New Roman" w:hAnsi="Times New Roman"/>
          <w:sz w:val="24"/>
          <w:szCs w:val="24"/>
        </w:rPr>
        <w:t>t</w:t>
      </w:r>
      <w:proofErr w:type="spellEnd"/>
      <w:r w:rsidR="00D91C2F" w:rsidRPr="00D74B0C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f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kt</w:t>
      </w:r>
      <w:proofErr w:type="spellEnd"/>
      <w:r w:rsidR="00D91C2F" w:rsidRPr="00D74B0C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të</w:t>
      </w:r>
      <w:proofErr w:type="spellEnd"/>
      <w:r w:rsidR="00D91C2F" w:rsidRPr="00D74B0C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s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j</w:t>
      </w:r>
      <w:proofErr w:type="spellEnd"/>
      <w:r w:rsidR="00D91C2F" w:rsidRPr="00D74B0C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m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i</w:t>
      </w:r>
      <w:r w:rsidR="00D91C2F" w:rsidRPr="00D74B0C">
        <w:rPr>
          <w:rFonts w:ascii="Times New Roman" w:hAnsi="Times New Roman"/>
          <w:sz w:val="24"/>
          <w:szCs w:val="24"/>
        </w:rPr>
        <w:t>nis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t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3"/>
          <w:sz w:val="24"/>
          <w:szCs w:val="24"/>
        </w:rPr>
        <w:t>i</w:t>
      </w:r>
      <w:r w:rsidR="00D91C2F" w:rsidRPr="00D74B0C">
        <w:rPr>
          <w:rFonts w:ascii="Times New Roman" w:hAnsi="Times New Roman"/>
          <w:sz w:val="24"/>
          <w:szCs w:val="24"/>
        </w:rPr>
        <w:t>e</w:t>
      </w:r>
      <w:proofErr w:type="spellEnd"/>
      <w:r w:rsidRPr="00D74B0C">
        <w:rPr>
          <w:rFonts w:ascii="Times New Roman" w:hAnsi="Times New Roman"/>
          <w:sz w:val="24"/>
          <w:szCs w:val="24"/>
        </w:rPr>
        <w:t>,</w:t>
      </w:r>
      <w:r w:rsidR="00D91C2F" w:rsidRPr="00D74B0C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pacing w:val="23"/>
          <w:sz w:val="24"/>
          <w:szCs w:val="24"/>
        </w:rPr>
        <w:t>s</w:t>
      </w:r>
      <w:r w:rsidR="00D91C2F" w:rsidRPr="00D74B0C">
        <w:rPr>
          <w:rFonts w:ascii="Times New Roman" w:hAnsi="Times New Roman"/>
          <w:sz w:val="24"/>
          <w:szCs w:val="24"/>
        </w:rPr>
        <w:t>ipas</w:t>
      </w:r>
      <w:proofErr w:type="spellEnd"/>
      <w:r w:rsidR="00D91C2F"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pacing w:val="1"/>
          <w:sz w:val="24"/>
          <w:szCs w:val="24"/>
        </w:rPr>
        <w:t>z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ve</w:t>
      </w:r>
      <w:proofErr w:type="spellEnd"/>
      <w:r w:rsidR="00D91C2F" w:rsidRPr="00D74B0C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pacing w:val="2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5"/>
          <w:sz w:val="24"/>
          <w:szCs w:val="24"/>
        </w:rPr>
        <w:t>y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e</w:t>
      </w:r>
      <w:r w:rsidR="00D91C2F" w:rsidRPr="00D74B0C">
        <w:rPr>
          <w:rFonts w:ascii="Times New Roman" w:hAnsi="Times New Roman"/>
          <w:sz w:val="24"/>
          <w:szCs w:val="24"/>
        </w:rPr>
        <w:t>sor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>,</w:t>
      </w:r>
      <w:r w:rsidR="00D91C2F" w:rsidRPr="00D74B0C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h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s</w:t>
      </w:r>
      <w:r w:rsidR="00D91C2F" w:rsidRPr="00D74B0C">
        <w:rPr>
          <w:rFonts w:ascii="Times New Roman" w:hAnsi="Times New Roman"/>
          <w:spacing w:val="2"/>
          <w:sz w:val="24"/>
          <w:szCs w:val="24"/>
        </w:rPr>
        <w:t>u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r w:rsidR="00D91C2F" w:rsidRPr="00D74B0C">
        <w:rPr>
          <w:rFonts w:ascii="Times New Roman" w:hAnsi="Times New Roman"/>
          <w:position w:val="-1"/>
          <w:sz w:val="24"/>
          <w:szCs w:val="24"/>
        </w:rPr>
        <w:t xml:space="preserve">me </w:t>
      </w:r>
      <w:proofErr w:type="spellStart"/>
      <w:r w:rsidR="00D91C2F" w:rsidRPr="00D74B0C">
        <w:rPr>
          <w:rFonts w:ascii="Times New Roman" w:hAnsi="Times New Roman"/>
          <w:position w:val="-1"/>
          <w:sz w:val="24"/>
          <w:szCs w:val="24"/>
        </w:rPr>
        <w:t>pl</w:t>
      </w:r>
      <w:r w:rsidR="00D91C2F" w:rsidRPr="00D74B0C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position w:val="-1"/>
          <w:sz w:val="24"/>
          <w:szCs w:val="24"/>
        </w:rPr>
        <w:t>nin</w:t>
      </w:r>
      <w:proofErr w:type="spellEnd"/>
      <w:r w:rsidR="00D91C2F" w:rsidRPr="00D74B0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position w:val="-1"/>
          <w:sz w:val="24"/>
          <w:szCs w:val="24"/>
        </w:rPr>
        <w:t>v</w:t>
      </w:r>
      <w:r w:rsidR="00D91C2F" w:rsidRPr="00D74B0C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="00D91C2F" w:rsidRPr="00D74B0C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="00D91C2F" w:rsidRPr="00D74B0C">
        <w:rPr>
          <w:rFonts w:ascii="Times New Roman" w:hAnsi="Times New Roman"/>
          <w:position w:val="-1"/>
          <w:sz w:val="24"/>
          <w:szCs w:val="24"/>
        </w:rPr>
        <w:t>tor</w:t>
      </w:r>
      <w:proofErr w:type="spellEnd"/>
      <w:r w:rsidR="00D91C2F" w:rsidRPr="00D74B0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="00D91C2F" w:rsidRPr="00D74B0C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="00D91C2F" w:rsidRPr="00D74B0C">
        <w:rPr>
          <w:rFonts w:ascii="Times New Roman" w:hAnsi="Times New Roman"/>
          <w:position w:val="-1"/>
          <w:sz w:val="24"/>
          <w:szCs w:val="24"/>
        </w:rPr>
        <w:t>ul</w:t>
      </w:r>
      <w:r w:rsidR="00D91C2F" w:rsidRPr="00D74B0C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="00D91C2F" w:rsidRPr="00D74B0C">
        <w:rPr>
          <w:rFonts w:ascii="Times New Roman" w:hAnsi="Times New Roman"/>
          <w:position w:val="-1"/>
          <w:sz w:val="24"/>
          <w:szCs w:val="24"/>
        </w:rPr>
        <w:t>on</w:t>
      </w:r>
      <w:proofErr w:type="spellEnd"/>
      <w:r w:rsidR="00D91C2F" w:rsidRPr="00D74B0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position w:val="-1"/>
          <w:sz w:val="24"/>
          <w:szCs w:val="24"/>
        </w:rPr>
        <w:t>si</w:t>
      </w:r>
      <w:proofErr w:type="spellEnd"/>
      <w:r w:rsidR="00D91C2F" w:rsidRPr="00D74B0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position w:val="-1"/>
          <w:sz w:val="24"/>
          <w:szCs w:val="24"/>
        </w:rPr>
        <w:t>më</w:t>
      </w:r>
      <w:proofErr w:type="spellEnd"/>
      <w:r w:rsidR="00D91C2F" w:rsidRPr="00D74B0C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position w:val="-1"/>
          <w:sz w:val="24"/>
          <w:szCs w:val="24"/>
        </w:rPr>
        <w:t>posht</w:t>
      </w:r>
      <w:r w:rsidR="00D91C2F" w:rsidRPr="00D74B0C">
        <w:rPr>
          <w:rFonts w:ascii="Times New Roman" w:hAnsi="Times New Roman"/>
          <w:spacing w:val="-1"/>
          <w:position w:val="-1"/>
          <w:sz w:val="24"/>
          <w:szCs w:val="24"/>
        </w:rPr>
        <w:t>ë</w:t>
      </w:r>
      <w:proofErr w:type="spellEnd"/>
      <w:r w:rsidR="00D91C2F" w:rsidRPr="00D74B0C">
        <w:rPr>
          <w:rFonts w:ascii="Times New Roman" w:hAnsi="Times New Roman"/>
          <w:position w:val="-1"/>
          <w:sz w:val="24"/>
          <w:szCs w:val="24"/>
        </w:rPr>
        <w:t>:</w:t>
      </w:r>
    </w:p>
    <w:p w14:paraId="50F1FF6C" w14:textId="77777777" w:rsidR="00D91C2F" w:rsidRPr="00D74B0C" w:rsidRDefault="00D91C2F" w:rsidP="00D91C2F">
      <w:pPr>
        <w:pStyle w:val="NoSpacing"/>
      </w:pPr>
    </w:p>
    <w:p w14:paraId="6EE0A10E" w14:textId="7ED165F9" w:rsidR="00A25658" w:rsidRPr="00D74B0C" w:rsidRDefault="00D91C2F" w:rsidP="006712E3">
      <w:pPr>
        <w:numPr>
          <w:ilvl w:val="0"/>
          <w:numId w:val="15"/>
        </w:numPr>
        <w:spacing w:before="3" w:after="0"/>
        <w:ind w:right="-20" w:firstLine="5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4B0C">
        <w:rPr>
          <w:rFonts w:ascii="Times New Roman" w:hAnsi="Times New Roman"/>
          <w:spacing w:val="1"/>
          <w:sz w:val="24"/>
          <w:szCs w:val="24"/>
        </w:rPr>
        <w:t>S</w:t>
      </w:r>
      <w:r w:rsidRPr="00D74B0C">
        <w:rPr>
          <w:rFonts w:ascii="Times New Roman" w:hAnsi="Times New Roman"/>
          <w:sz w:val="24"/>
          <w:szCs w:val="24"/>
        </w:rPr>
        <w:t>hp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n</w:t>
      </w:r>
      <w:r w:rsidRPr="00D74B0C">
        <w:rPr>
          <w:rFonts w:ascii="Times New Roman" w:hAnsi="Times New Roman"/>
          <w:spacing w:val="1"/>
          <w:sz w:val="24"/>
          <w:szCs w:val="24"/>
        </w:rPr>
        <w:t>z</w:t>
      </w:r>
      <w:r w:rsidRPr="00D74B0C">
        <w:rPr>
          <w:rFonts w:ascii="Times New Roman" w:hAnsi="Times New Roman"/>
          <w:sz w:val="24"/>
          <w:szCs w:val="24"/>
        </w:rPr>
        <w:t>i</w:t>
      </w:r>
      <w:r w:rsidRPr="00D74B0C">
        <w:rPr>
          <w:rFonts w:ascii="Times New Roman" w:hAnsi="Times New Roman"/>
          <w:spacing w:val="1"/>
          <w:sz w:val="24"/>
          <w:szCs w:val="24"/>
        </w:rPr>
        <w:t>m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t</w:t>
      </w:r>
      <w:proofErr w:type="spellEnd"/>
      <w:r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ko</w:t>
      </w:r>
      <w:r w:rsidRPr="00D74B0C">
        <w:rPr>
          <w:rFonts w:ascii="Times New Roman" w:hAnsi="Times New Roman"/>
          <w:spacing w:val="-1"/>
          <w:sz w:val="24"/>
          <w:szCs w:val="24"/>
        </w:rPr>
        <w:t>re</w:t>
      </w:r>
      <w:r w:rsidRPr="00D74B0C">
        <w:rPr>
          <w:rFonts w:ascii="Times New Roman" w:hAnsi="Times New Roman"/>
          <w:sz w:val="24"/>
          <w:szCs w:val="24"/>
        </w:rPr>
        <w:t>nte</w:t>
      </w:r>
      <w:proofErr w:type="spellEnd"/>
      <w:r w:rsidRPr="00D74B0C">
        <w:rPr>
          <w:rFonts w:ascii="Times New Roman" w:hAnsi="Times New Roman"/>
          <w:sz w:val="24"/>
          <w:szCs w:val="24"/>
        </w:rPr>
        <w:tab/>
        <w:t xml:space="preserve">   </w:t>
      </w:r>
      <w:r w:rsidR="00392B19">
        <w:rPr>
          <w:rFonts w:ascii="Times New Roman" w:hAnsi="Times New Roman"/>
          <w:sz w:val="24"/>
          <w:szCs w:val="24"/>
        </w:rPr>
        <w:t>96.9</w:t>
      </w:r>
      <w:r w:rsidRPr="00D74B0C">
        <w:rPr>
          <w:rFonts w:ascii="Times New Roman" w:hAnsi="Times New Roman"/>
          <w:sz w:val="24"/>
          <w:szCs w:val="24"/>
        </w:rPr>
        <w:t>%</w:t>
      </w:r>
    </w:p>
    <w:p w14:paraId="3A8F9996" w14:textId="289087C6" w:rsidR="00D91C2F" w:rsidRPr="00B9254A" w:rsidRDefault="00D91C2F" w:rsidP="006712E3">
      <w:pPr>
        <w:numPr>
          <w:ilvl w:val="0"/>
          <w:numId w:val="15"/>
        </w:numPr>
        <w:spacing w:before="3" w:after="0"/>
        <w:ind w:right="-20" w:firstLine="5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254A"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 w:rsidRPr="00B9254A">
        <w:rPr>
          <w:rFonts w:ascii="Times New Roman" w:hAnsi="Times New Roman"/>
          <w:position w:val="-1"/>
          <w:sz w:val="24"/>
          <w:szCs w:val="24"/>
        </w:rPr>
        <w:t>hp</w:t>
      </w:r>
      <w:r w:rsidRPr="00B9254A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B9254A">
        <w:rPr>
          <w:rFonts w:ascii="Times New Roman" w:hAnsi="Times New Roman"/>
          <w:position w:val="-1"/>
          <w:sz w:val="24"/>
          <w:szCs w:val="24"/>
        </w:rPr>
        <w:t>n</w:t>
      </w:r>
      <w:r w:rsidRPr="00B9254A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B9254A">
        <w:rPr>
          <w:rFonts w:ascii="Times New Roman" w:hAnsi="Times New Roman"/>
          <w:position w:val="-1"/>
          <w:sz w:val="24"/>
          <w:szCs w:val="24"/>
        </w:rPr>
        <w:t>i</w:t>
      </w:r>
      <w:r w:rsidRPr="00B9254A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B9254A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B9254A">
        <w:rPr>
          <w:rFonts w:ascii="Times New Roman" w:hAnsi="Times New Roman"/>
          <w:position w:val="-1"/>
          <w:sz w:val="24"/>
          <w:szCs w:val="24"/>
        </w:rPr>
        <w:t>t</w:t>
      </w:r>
      <w:proofErr w:type="spellEnd"/>
      <w:r w:rsidRPr="00B9254A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9254A">
        <w:rPr>
          <w:rFonts w:ascii="Times New Roman" w:hAnsi="Times New Roman"/>
          <w:position w:val="-1"/>
          <w:sz w:val="24"/>
          <w:szCs w:val="24"/>
        </w:rPr>
        <w:t>kapitale</w:t>
      </w:r>
      <w:proofErr w:type="spellEnd"/>
      <w:r w:rsidRPr="00B9254A">
        <w:rPr>
          <w:rFonts w:ascii="Times New Roman" w:hAnsi="Times New Roman"/>
          <w:position w:val="-1"/>
          <w:sz w:val="24"/>
          <w:szCs w:val="24"/>
        </w:rPr>
        <w:t xml:space="preserve">      </w:t>
      </w:r>
      <w:r w:rsidR="00392B19">
        <w:rPr>
          <w:rFonts w:ascii="Times New Roman" w:hAnsi="Times New Roman"/>
          <w:position w:val="-1"/>
          <w:sz w:val="24"/>
          <w:szCs w:val="24"/>
        </w:rPr>
        <w:t>40.4</w:t>
      </w:r>
      <w:r w:rsidRPr="00B9254A">
        <w:rPr>
          <w:rFonts w:ascii="Times New Roman" w:hAnsi="Times New Roman"/>
          <w:position w:val="-1"/>
          <w:sz w:val="24"/>
          <w:szCs w:val="24"/>
        </w:rPr>
        <w:t xml:space="preserve">% </w:t>
      </w:r>
    </w:p>
    <w:p w14:paraId="3203E0F1" w14:textId="2A3CE303" w:rsidR="00D91C2F" w:rsidRDefault="00A25658" w:rsidP="00A25658">
      <w:pPr>
        <w:tabs>
          <w:tab w:val="left" w:pos="2820"/>
          <w:tab w:val="left" w:pos="5620"/>
        </w:tabs>
        <w:spacing w:after="0"/>
        <w:ind w:right="-20"/>
        <w:jc w:val="both"/>
        <w:rPr>
          <w:rFonts w:ascii="Times New Roman" w:hAnsi="Times New Roman"/>
          <w:b/>
          <w:bCs/>
          <w:position w:val="-1"/>
          <w:sz w:val="24"/>
          <w:szCs w:val="24"/>
        </w:rPr>
      </w:pP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="00473E7A"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B9254A">
        <w:rPr>
          <w:rFonts w:ascii="Symbol" w:eastAsia="Symbol" w:hAnsi="Symbol" w:cs="Symbol"/>
          <w:position w:val="-1"/>
          <w:sz w:val="24"/>
          <w:szCs w:val="24"/>
        </w:rPr>
        <w:t></w:t>
      </w:r>
      <w:proofErr w:type="spellStart"/>
      <w:r w:rsidR="00D91C2F" w:rsidRPr="00B9254A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G</w:t>
      </w:r>
      <w:r w:rsidR="00D91C2F" w:rsidRPr="00B9254A">
        <w:rPr>
          <w:rFonts w:ascii="Times New Roman" w:hAnsi="Times New Roman"/>
          <w:b/>
          <w:bCs/>
          <w:position w:val="-1"/>
          <w:sz w:val="24"/>
          <w:szCs w:val="24"/>
        </w:rPr>
        <w:t>ji</w:t>
      </w:r>
      <w:r w:rsidR="00D91C2F" w:rsidRPr="00B9254A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t</w:t>
      </w:r>
      <w:r w:rsidR="00D91C2F" w:rsidRPr="00B9254A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</w:t>
      </w:r>
      <w:r w:rsidR="00D91C2F" w:rsidRPr="00B9254A">
        <w:rPr>
          <w:rFonts w:ascii="Times New Roman" w:hAnsi="Times New Roman"/>
          <w:b/>
          <w:bCs/>
          <w:position w:val="-1"/>
          <w:sz w:val="24"/>
          <w:szCs w:val="24"/>
        </w:rPr>
        <w:t>s</w:t>
      </w:r>
      <w:r w:rsidR="00D91C2F" w:rsidRPr="00B9254A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 w:rsidR="00D91C2F" w:rsidRPr="00B9254A">
        <w:rPr>
          <w:rFonts w:ascii="Times New Roman" w:hAnsi="Times New Roman"/>
          <w:b/>
          <w:bCs/>
          <w:position w:val="-1"/>
          <w:sz w:val="24"/>
          <w:szCs w:val="24"/>
        </w:rPr>
        <w:t>j</w:t>
      </w:r>
      <w:proofErr w:type="spellEnd"/>
      <w:r w:rsidR="00D91C2F" w:rsidRPr="00B9254A">
        <w:rPr>
          <w:rFonts w:ascii="Times New Roman" w:hAnsi="Times New Roman"/>
          <w:b/>
          <w:bCs/>
          <w:position w:val="-1"/>
          <w:sz w:val="24"/>
          <w:szCs w:val="24"/>
        </w:rPr>
        <w:t xml:space="preserve">                         </w:t>
      </w:r>
      <w:r w:rsidRPr="00B9254A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AD4920">
        <w:rPr>
          <w:rFonts w:ascii="Times New Roman" w:hAnsi="Times New Roman"/>
          <w:b/>
          <w:bCs/>
          <w:position w:val="-1"/>
          <w:sz w:val="24"/>
          <w:szCs w:val="24"/>
        </w:rPr>
        <w:t>93.8</w:t>
      </w:r>
      <w:r w:rsidR="00D91C2F" w:rsidRPr="00B9254A">
        <w:rPr>
          <w:rFonts w:ascii="Times New Roman" w:hAnsi="Times New Roman"/>
          <w:b/>
          <w:bCs/>
          <w:position w:val="-1"/>
          <w:sz w:val="24"/>
          <w:szCs w:val="24"/>
        </w:rPr>
        <w:t>%</w:t>
      </w:r>
    </w:p>
    <w:p w14:paraId="59D94209" w14:textId="77777777" w:rsidR="00C409CC" w:rsidRDefault="00C409CC" w:rsidP="00A25658">
      <w:pPr>
        <w:tabs>
          <w:tab w:val="left" w:pos="2820"/>
          <w:tab w:val="left" w:pos="5620"/>
        </w:tabs>
        <w:spacing w:after="0"/>
        <w:ind w:right="-20"/>
        <w:jc w:val="both"/>
        <w:rPr>
          <w:rFonts w:ascii="Times New Roman" w:hAnsi="Times New Roman"/>
          <w:sz w:val="24"/>
          <w:szCs w:val="24"/>
        </w:rPr>
      </w:pPr>
    </w:p>
    <w:p w14:paraId="4B713F35" w14:textId="176850E8" w:rsidR="00392B19" w:rsidRPr="006B464F" w:rsidRDefault="00392B19" w:rsidP="00392B1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Programi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buxhetor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92B19">
        <w:rPr>
          <w:rFonts w:ascii="Times New Roman" w:hAnsi="Times New Roman"/>
          <w:i/>
          <w:iCs/>
          <w:sz w:val="24"/>
          <w:szCs w:val="24"/>
        </w:rPr>
        <w:t>Këshillimi</w:t>
      </w:r>
      <w:proofErr w:type="spellEnd"/>
      <w:r w:rsidRPr="00392B1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92B1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392B1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92B19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392B1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92B19">
        <w:rPr>
          <w:rFonts w:ascii="Times New Roman" w:hAnsi="Times New Roman"/>
          <w:i/>
          <w:iCs/>
          <w:sz w:val="24"/>
          <w:szCs w:val="24"/>
        </w:rPr>
        <w:t>bujqësor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464F">
        <w:rPr>
          <w:rFonts w:ascii="Times New Roman" w:hAnsi="Times New Roman"/>
          <w:sz w:val="24"/>
          <w:szCs w:val="24"/>
        </w:rPr>
        <w:t>për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vitin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kishte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në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dispozicion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gjithsej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765</w:t>
      </w:r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nga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të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cilat</w:t>
      </w:r>
      <w:proofErr w:type="spellEnd"/>
      <w:r w:rsidRPr="006B464F">
        <w:rPr>
          <w:rFonts w:ascii="Times New Roman" w:hAnsi="Times New Roman"/>
          <w:sz w:val="24"/>
          <w:szCs w:val="24"/>
        </w:rPr>
        <w:t>:</w:t>
      </w:r>
    </w:p>
    <w:p w14:paraId="5292AF97" w14:textId="1355EE2A" w:rsidR="00392B19" w:rsidRPr="006B464F" w:rsidRDefault="00392B19" w:rsidP="00392B1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korrente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 w:rsidR="00322657">
        <w:rPr>
          <w:rFonts w:ascii="Times New Roman" w:hAnsi="Times New Roman"/>
          <w:sz w:val="24"/>
          <w:szCs w:val="24"/>
        </w:rPr>
        <w:t>723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dhe</w:t>
      </w:r>
      <w:proofErr w:type="spellEnd"/>
    </w:p>
    <w:p w14:paraId="60671DCD" w14:textId="03BE9238" w:rsidR="00392B19" w:rsidRDefault="00392B19" w:rsidP="00392B1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kapitale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 w:rsidR="00322657">
        <w:rPr>
          <w:rFonts w:ascii="Times New Roman" w:hAnsi="Times New Roman"/>
          <w:sz w:val="24"/>
          <w:szCs w:val="24"/>
        </w:rPr>
        <w:t xml:space="preserve">  42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</w:p>
    <w:p w14:paraId="214DF8DA" w14:textId="77777777" w:rsidR="00392B19" w:rsidRPr="00B9254A" w:rsidRDefault="00392B19" w:rsidP="00A25658">
      <w:pPr>
        <w:tabs>
          <w:tab w:val="left" w:pos="2820"/>
          <w:tab w:val="left" w:pos="5620"/>
        </w:tabs>
        <w:spacing w:after="0"/>
        <w:ind w:right="-20"/>
        <w:jc w:val="both"/>
        <w:rPr>
          <w:rFonts w:ascii="Times New Roman" w:hAnsi="Times New Roman"/>
          <w:sz w:val="24"/>
          <w:szCs w:val="24"/>
        </w:rPr>
      </w:pPr>
    </w:p>
    <w:p w14:paraId="1F0CFC92" w14:textId="3EC92611" w:rsidR="00126704" w:rsidRPr="00185A6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programin</w:t>
      </w:r>
      <w:proofErr w:type="spellEnd"/>
      <w:r>
        <w:rPr>
          <w:rFonts w:ascii="Times New Roman" w:hAnsi="Times New Roman"/>
          <w:sz w:val="24"/>
        </w:rPr>
        <w:t xml:space="preserve"> “</w:t>
      </w:r>
      <w:proofErr w:type="spellStart"/>
      <w:r>
        <w:rPr>
          <w:rFonts w:ascii="Times New Roman" w:hAnsi="Times New Roman"/>
          <w:sz w:val="24"/>
        </w:rPr>
        <w:t>Këshillimi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Informacioni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Bujqësor</w:t>
      </w:r>
      <w:proofErr w:type="spellEnd"/>
      <w:r w:rsidRPr="00185A69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,</w:t>
      </w:r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përfshihet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financimi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aktivitetit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Qendrave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Transfe</w:t>
      </w:r>
      <w:r>
        <w:rPr>
          <w:rFonts w:ascii="Times New Roman" w:hAnsi="Times New Roman"/>
          <w:sz w:val="24"/>
        </w:rPr>
        <w:t>rimit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Teknologjive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Bujqësore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Agjencive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Rajonale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Ekstensionit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Bujqësor</w:t>
      </w:r>
      <w:proofErr w:type="spellEnd"/>
      <w:r w:rsidRPr="00185A69">
        <w:rPr>
          <w:rFonts w:ascii="Times New Roman" w:hAnsi="Times New Roman"/>
          <w:sz w:val="24"/>
        </w:rPr>
        <w:t xml:space="preserve">,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cila</w:t>
      </w:r>
      <w:r>
        <w:rPr>
          <w:rFonts w:ascii="Times New Roman" w:hAnsi="Times New Roman"/>
          <w:sz w:val="24"/>
        </w:rPr>
        <w:t>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ndiqen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nga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sektor</w:t>
      </w:r>
      <w:r>
        <w:rPr>
          <w:rFonts w:ascii="Times New Roman" w:hAnsi="Times New Roman"/>
          <w:sz w:val="24"/>
        </w:rPr>
        <w:t>ët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përkatës</w:t>
      </w:r>
      <w:proofErr w:type="spellEnd"/>
      <w:r w:rsidRPr="00185A69">
        <w:rPr>
          <w:rFonts w:ascii="Times New Roman" w:hAnsi="Times New Roman"/>
          <w:sz w:val="24"/>
        </w:rPr>
        <w:t>.</w:t>
      </w:r>
    </w:p>
    <w:p w14:paraId="504223F6" w14:textId="77777777" w:rsidR="00126704" w:rsidRDefault="00126704" w:rsidP="00126704">
      <w:pPr>
        <w:jc w:val="both"/>
        <w:rPr>
          <w:rFonts w:ascii="Times New Roman" w:hAnsi="Times New Roman"/>
          <w:i/>
          <w:sz w:val="24"/>
        </w:rPr>
      </w:pPr>
    </w:p>
    <w:p w14:paraId="146A73AE" w14:textId="77777777" w:rsidR="00126704" w:rsidRPr="00185A69" w:rsidRDefault="00126704" w:rsidP="00126704">
      <w:pPr>
        <w:jc w:val="both"/>
        <w:rPr>
          <w:rFonts w:ascii="Times New Roman" w:hAnsi="Times New Roman"/>
          <w:i/>
          <w:sz w:val="24"/>
        </w:rPr>
      </w:pPr>
      <w:proofErr w:type="spellStart"/>
      <w:r w:rsidRPr="00185A69">
        <w:rPr>
          <w:rFonts w:ascii="Times New Roman" w:hAnsi="Times New Roman"/>
          <w:i/>
          <w:sz w:val="24"/>
        </w:rPr>
        <w:t>Qendrat</w:t>
      </w:r>
      <w:proofErr w:type="spellEnd"/>
      <w:r w:rsidRPr="00185A69">
        <w:rPr>
          <w:rFonts w:ascii="Times New Roman" w:hAnsi="Times New Roman"/>
          <w:i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i/>
          <w:sz w:val="24"/>
        </w:rPr>
        <w:t>Transferimit</w:t>
      </w:r>
      <w:proofErr w:type="spellEnd"/>
      <w:r w:rsidRPr="00185A69">
        <w:rPr>
          <w:rFonts w:ascii="Times New Roman" w:hAnsi="Times New Roman"/>
          <w:i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i/>
          <w:sz w:val="24"/>
        </w:rPr>
        <w:t>të</w:t>
      </w:r>
      <w:proofErr w:type="spellEnd"/>
      <w:r w:rsidRPr="00185A69">
        <w:rPr>
          <w:rFonts w:ascii="Times New Roman" w:hAnsi="Times New Roman"/>
          <w:i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i/>
          <w:sz w:val="24"/>
        </w:rPr>
        <w:t>Teknologjive</w:t>
      </w:r>
      <w:proofErr w:type="spellEnd"/>
      <w:r w:rsidRPr="00185A69">
        <w:rPr>
          <w:rFonts w:ascii="Times New Roman" w:hAnsi="Times New Roman"/>
          <w:i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i/>
          <w:sz w:val="24"/>
        </w:rPr>
        <w:t>Bujqësore</w:t>
      </w:r>
      <w:proofErr w:type="spellEnd"/>
      <w:r w:rsidRPr="00185A69">
        <w:rPr>
          <w:rFonts w:ascii="Times New Roman" w:hAnsi="Times New Roman"/>
          <w:i/>
          <w:sz w:val="24"/>
        </w:rPr>
        <w:t xml:space="preserve"> (QTTB).</w:t>
      </w:r>
    </w:p>
    <w:p w14:paraId="52E48F7C" w14:textId="77777777" w:rsidR="00126704" w:rsidRPr="00185A6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185A69">
        <w:rPr>
          <w:rFonts w:ascii="Times New Roman" w:hAnsi="Times New Roman"/>
          <w:sz w:val="24"/>
        </w:rPr>
        <w:t>Qendrat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Transferimit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Teknologjive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Bujqësore</w:t>
      </w:r>
      <w:proofErr w:type="spellEnd"/>
      <w:r w:rsidRPr="00185A69">
        <w:rPr>
          <w:rFonts w:ascii="Times New Roman" w:hAnsi="Times New Roman"/>
          <w:sz w:val="24"/>
        </w:rPr>
        <w:t xml:space="preserve"> (QTTB)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gjatë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vitit</w:t>
      </w:r>
      <w:proofErr w:type="spellEnd"/>
      <w:r>
        <w:rPr>
          <w:rFonts w:ascii="Times New Roman" w:hAnsi="Times New Roman"/>
          <w:sz w:val="24"/>
        </w:rPr>
        <w:t xml:space="preserve"> 2025 e </w:t>
      </w:r>
      <w:proofErr w:type="spellStart"/>
      <w:r>
        <w:rPr>
          <w:rFonts w:ascii="Times New Roman" w:hAnsi="Times New Roman"/>
          <w:sz w:val="24"/>
        </w:rPr>
        <w:t>kanë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përqë</w:t>
      </w:r>
      <w:r w:rsidRPr="00185A69">
        <w:rPr>
          <w:rFonts w:ascii="Times New Roman" w:hAnsi="Times New Roman"/>
          <w:sz w:val="24"/>
        </w:rPr>
        <w:t>ndruar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aktivitetin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tyre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në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realizimin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detyrave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planifikuara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sipas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programit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punës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miratuar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këtë</w:t>
      </w:r>
      <w:proofErr w:type="spellEnd"/>
      <w:r>
        <w:rPr>
          <w:rFonts w:ascii="Times New Roman" w:hAnsi="Times New Roman"/>
          <w:sz w:val="24"/>
        </w:rPr>
        <w:t xml:space="preserve"> vit</w:t>
      </w:r>
      <w:r w:rsidRPr="00185A69">
        <w:rPr>
          <w:rFonts w:ascii="Times New Roman" w:hAnsi="Times New Roman"/>
          <w:sz w:val="24"/>
        </w:rPr>
        <w:t>.</w:t>
      </w:r>
    </w:p>
    <w:p w14:paraId="25616782" w14:textId="77777777" w:rsidR="00126704" w:rsidRPr="00185A6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185A69">
        <w:rPr>
          <w:rFonts w:ascii="Times New Roman" w:hAnsi="Times New Roman"/>
          <w:sz w:val="24"/>
        </w:rPr>
        <w:t>Produktet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parashikuara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këtij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programi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janë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realizuar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si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vijon</w:t>
      </w:r>
      <w:proofErr w:type="spellEnd"/>
      <w:r w:rsidRPr="00185A69">
        <w:rPr>
          <w:rFonts w:ascii="Times New Roman" w:hAnsi="Times New Roman"/>
          <w:sz w:val="24"/>
        </w:rPr>
        <w:t>:</w:t>
      </w:r>
    </w:p>
    <w:p w14:paraId="5A8D04E7" w14:textId="5C709589" w:rsidR="00126704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185A69">
        <w:rPr>
          <w:rFonts w:ascii="Times New Roman" w:hAnsi="Times New Roman"/>
          <w:i/>
          <w:sz w:val="24"/>
        </w:rPr>
        <w:t>Produkti</w:t>
      </w:r>
      <w:proofErr w:type="spellEnd"/>
      <w:r w:rsidRPr="00185A69">
        <w:rPr>
          <w:rFonts w:ascii="Times New Roman" w:hAnsi="Times New Roman"/>
          <w:i/>
          <w:sz w:val="24"/>
        </w:rPr>
        <w:t xml:space="preserve"> </w:t>
      </w:r>
      <w:r w:rsidRPr="00EC0893">
        <w:rPr>
          <w:rFonts w:ascii="Times New Roman" w:hAnsi="Times New Roman"/>
          <w:i/>
          <w:sz w:val="24"/>
        </w:rPr>
        <w:t>90506A</w:t>
      </w:r>
      <w:r w:rsidRPr="00185A69">
        <w:rPr>
          <w:rFonts w:ascii="Times New Roman" w:hAnsi="Times New Roman"/>
          <w:i/>
          <w:sz w:val="24"/>
        </w:rPr>
        <w:t>A:</w:t>
      </w:r>
      <w:r w:rsidRPr="00185A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proofErr w:type="spellStart"/>
      <w:r>
        <w:rPr>
          <w:rFonts w:ascii="Times New Roman" w:hAnsi="Times New Roman"/>
          <w:sz w:val="24"/>
        </w:rPr>
        <w:t>Paketa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karta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teknologjike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të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prodhuara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nga</w:t>
      </w:r>
      <w:proofErr w:type="spellEnd"/>
      <w:r w:rsidRPr="008D796C">
        <w:rPr>
          <w:rFonts w:ascii="Times New Roman" w:hAnsi="Times New Roman"/>
          <w:sz w:val="24"/>
        </w:rPr>
        <w:t xml:space="preserve"> 5 QTTB</w:t>
      </w:r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>,</w:t>
      </w:r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që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ju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vihen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në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dispozicion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fermerëve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dhe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agrobizneseve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dhe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aplikohen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prej</w:t>
      </w:r>
      <w:proofErr w:type="spellEnd"/>
      <w:r w:rsidRPr="008D796C">
        <w:rPr>
          <w:rFonts w:ascii="Times New Roman" w:hAnsi="Times New Roman"/>
          <w:sz w:val="24"/>
        </w:rPr>
        <w:t xml:space="preserve"> </w:t>
      </w:r>
      <w:proofErr w:type="spellStart"/>
      <w:r w:rsidRPr="008D796C"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>”</w:t>
      </w:r>
      <w:r w:rsidRPr="00185A69">
        <w:rPr>
          <w:rFonts w:ascii="Times New Roman" w:hAnsi="Times New Roman"/>
          <w:sz w:val="24"/>
        </w:rPr>
        <w:t xml:space="preserve">. </w:t>
      </w:r>
      <w:proofErr w:type="spellStart"/>
      <w:r w:rsidRPr="00185A69">
        <w:rPr>
          <w:rFonts w:ascii="Times New Roman" w:hAnsi="Times New Roman"/>
          <w:sz w:val="24"/>
        </w:rPr>
        <w:t>Shpenzimet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planifikuara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këtë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produkt</w:t>
      </w:r>
      <w:proofErr w:type="spellEnd"/>
      <w:r w:rsidRPr="00185A69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vitit</w:t>
      </w:r>
      <w:proofErr w:type="spellEnd"/>
      <w:r>
        <w:rPr>
          <w:rFonts w:ascii="Times New Roman" w:hAnsi="Times New Roman"/>
          <w:sz w:val="24"/>
        </w:rPr>
        <w:t xml:space="preserve"> 2025, </w:t>
      </w:r>
      <w:proofErr w:type="spellStart"/>
      <w:r w:rsidRPr="00185A69">
        <w:rPr>
          <w:rFonts w:ascii="Times New Roman" w:hAnsi="Times New Roman"/>
          <w:sz w:val="24"/>
        </w:rPr>
        <w:t>janë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realizuar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në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DE03E9">
        <w:rPr>
          <w:rFonts w:ascii="Times New Roman" w:hAnsi="Times New Roman"/>
          <w:sz w:val="24"/>
        </w:rPr>
        <w:t>masën</w:t>
      </w:r>
      <w:proofErr w:type="spellEnd"/>
      <w:r w:rsidRPr="00DE03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94</w:t>
      </w:r>
      <w:r w:rsidRPr="00DE03E9">
        <w:rPr>
          <w:rFonts w:ascii="Times New Roman" w:hAnsi="Times New Roman"/>
          <w:sz w:val="24"/>
        </w:rPr>
        <w:t>%</w:t>
      </w:r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krahasuar</w:t>
      </w:r>
      <w:proofErr w:type="spellEnd"/>
      <w:r w:rsidRPr="00185A69">
        <w:rPr>
          <w:rFonts w:ascii="Times New Roman" w:hAnsi="Times New Roman"/>
          <w:sz w:val="24"/>
        </w:rPr>
        <w:t xml:space="preserve"> me </w:t>
      </w:r>
      <w:proofErr w:type="spellStart"/>
      <w:r w:rsidRPr="00185A69">
        <w:rPr>
          <w:rFonts w:ascii="Times New Roman" w:hAnsi="Times New Roman"/>
          <w:sz w:val="24"/>
        </w:rPr>
        <w:t>planin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vjetor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rishikuar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shpenzimeve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vitin</w:t>
      </w:r>
      <w:proofErr w:type="spellEnd"/>
      <w:r>
        <w:rPr>
          <w:rFonts w:ascii="Times New Roman" w:hAnsi="Times New Roman"/>
          <w:sz w:val="24"/>
        </w:rPr>
        <w:t xml:space="preserve"> 2025, </w:t>
      </w:r>
      <w:proofErr w:type="spellStart"/>
      <w:r>
        <w:rPr>
          <w:rFonts w:ascii="Times New Roman" w:hAnsi="Times New Roman"/>
          <w:sz w:val="24"/>
        </w:rPr>
        <w:t>janë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planifikuar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185A6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teknologji</w:t>
      </w:r>
      <w:proofErr w:type="spellEnd"/>
      <w:r w:rsidRPr="00185A69">
        <w:rPr>
          <w:rFonts w:ascii="Times New Roman" w:hAnsi="Times New Roman"/>
          <w:sz w:val="24"/>
        </w:rPr>
        <w:t>/</w:t>
      </w:r>
      <w:proofErr w:type="spellStart"/>
      <w:r w:rsidRPr="00185A69">
        <w:rPr>
          <w:rFonts w:ascii="Times New Roman" w:hAnsi="Times New Roman"/>
          <w:sz w:val="24"/>
        </w:rPr>
        <w:t>paketa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teknologjike</w:t>
      </w:r>
      <w:proofErr w:type="spellEnd"/>
      <w:r w:rsidRPr="00185A69">
        <w:rPr>
          <w:rFonts w:ascii="Times New Roman" w:hAnsi="Times New Roman"/>
          <w:sz w:val="24"/>
        </w:rPr>
        <w:t xml:space="preserve"> (</w:t>
      </w:r>
      <w:proofErr w:type="spellStart"/>
      <w:r w:rsidRPr="00185A69">
        <w:rPr>
          <w:rFonts w:ascii="Times New Roman" w:hAnsi="Times New Roman"/>
          <w:sz w:val="24"/>
        </w:rPr>
        <w:t>eleme</w:t>
      </w:r>
      <w:r>
        <w:rPr>
          <w:rFonts w:ascii="Times New Roman" w:hAnsi="Times New Roman"/>
          <w:sz w:val="24"/>
        </w:rPr>
        <w:t>ntë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përmirësuar</w:t>
      </w:r>
      <w:proofErr w:type="spellEnd"/>
      <w:r w:rsidRPr="00185A69"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Aktivitetet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që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shërbejnë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i/>
          <w:sz w:val="24"/>
        </w:rPr>
        <w:t>Produktit</w:t>
      </w:r>
      <w:proofErr w:type="spellEnd"/>
      <w:r w:rsidRPr="00185A69">
        <w:rPr>
          <w:rFonts w:ascii="Times New Roman" w:hAnsi="Times New Roman"/>
          <w:i/>
          <w:sz w:val="24"/>
        </w:rPr>
        <w:t xml:space="preserve"> </w:t>
      </w:r>
      <w:r w:rsidRPr="00EC0893">
        <w:rPr>
          <w:rFonts w:ascii="Times New Roman" w:hAnsi="Times New Roman"/>
          <w:i/>
          <w:sz w:val="24"/>
        </w:rPr>
        <w:t>90506A</w:t>
      </w:r>
      <w:r w:rsidRPr="00185A69">
        <w:rPr>
          <w:rFonts w:ascii="Times New Roman" w:hAnsi="Times New Roman"/>
          <w:i/>
          <w:sz w:val="24"/>
        </w:rPr>
        <w:t>A</w:t>
      </w:r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janë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studime</w:t>
      </w:r>
      <w:proofErr w:type="spellEnd"/>
      <w:r w:rsidRPr="00185A69">
        <w:rPr>
          <w:rFonts w:ascii="Times New Roman" w:hAnsi="Times New Roman"/>
          <w:sz w:val="24"/>
        </w:rPr>
        <w:t xml:space="preserve">, </w:t>
      </w:r>
      <w:proofErr w:type="spellStart"/>
      <w:r w:rsidRPr="00185A69">
        <w:rPr>
          <w:rFonts w:ascii="Times New Roman" w:hAnsi="Times New Roman"/>
          <w:sz w:val="24"/>
        </w:rPr>
        <w:t>teknika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dhe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teknologji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në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fushën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bujqësisë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dhe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blegtorisë</w:t>
      </w:r>
      <w:proofErr w:type="spellEnd"/>
      <w:r w:rsidRPr="00185A69">
        <w:rPr>
          <w:rFonts w:ascii="Times New Roman" w:hAnsi="Times New Roman"/>
          <w:sz w:val="24"/>
        </w:rPr>
        <w:t xml:space="preserve">, </w:t>
      </w:r>
      <w:proofErr w:type="spellStart"/>
      <w:r w:rsidRPr="00185A69">
        <w:rPr>
          <w:rFonts w:ascii="Times New Roman" w:hAnsi="Times New Roman"/>
          <w:sz w:val="24"/>
        </w:rPr>
        <w:t>testime</w:t>
      </w:r>
      <w:proofErr w:type="spellEnd"/>
      <w:r w:rsidRPr="00185A69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mirëmbajtje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rigjenerime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koleksioneve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gjenetike</w:t>
      </w:r>
      <w:proofErr w:type="spellEnd"/>
      <w:r>
        <w:rPr>
          <w:rFonts w:ascii="Times New Roman" w:hAnsi="Times New Roman"/>
          <w:sz w:val="24"/>
        </w:rPr>
        <w:t>,</w:t>
      </w:r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që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përdoren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përmirësimin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komponentëve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prindëror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fa</w:t>
      </w:r>
      <w:r>
        <w:rPr>
          <w:rFonts w:ascii="Times New Roman" w:hAnsi="Times New Roman"/>
          <w:sz w:val="24"/>
        </w:rPr>
        <w:t>rë</w:t>
      </w:r>
      <w:r w:rsidRPr="00185A69">
        <w:rPr>
          <w:rFonts w:ascii="Times New Roman" w:hAnsi="Times New Roman"/>
          <w:sz w:val="24"/>
        </w:rPr>
        <w:t>rave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dhe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fidanëve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si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dhe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prodhimin</w:t>
      </w:r>
      <w:proofErr w:type="spellEnd"/>
      <w:r w:rsidRPr="00185A69">
        <w:rPr>
          <w:rFonts w:ascii="Times New Roman" w:hAnsi="Times New Roman"/>
          <w:sz w:val="24"/>
        </w:rPr>
        <w:t xml:space="preserve"> e </w:t>
      </w:r>
      <w:proofErr w:type="spellStart"/>
      <w:r w:rsidRPr="00185A69">
        <w:rPr>
          <w:rFonts w:ascii="Times New Roman" w:hAnsi="Times New Roman"/>
          <w:sz w:val="24"/>
        </w:rPr>
        <w:t>hallkave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larta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që</w:t>
      </w:r>
      <w:proofErr w:type="spellEnd"/>
      <w:r w:rsidRPr="00185A69">
        <w:rPr>
          <w:rFonts w:ascii="Times New Roman" w:hAnsi="Times New Roman"/>
          <w:sz w:val="24"/>
        </w:rPr>
        <w:t xml:space="preserve"> u </w:t>
      </w:r>
      <w:proofErr w:type="spellStart"/>
      <w:r w:rsidRPr="00185A69"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z w:val="24"/>
        </w:rPr>
        <w:t>rohen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fermerëve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çmime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konkur</w:t>
      </w:r>
      <w:r w:rsidRPr="00185A69">
        <w:rPr>
          <w:rFonts w:ascii="Times New Roman" w:hAnsi="Times New Roman"/>
          <w:sz w:val="24"/>
        </w:rPr>
        <w:t>uese</w:t>
      </w:r>
      <w:proofErr w:type="spellEnd"/>
      <w:r w:rsidRPr="00185A6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F01FC3D" w14:textId="77777777" w:rsidR="00126704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Produkti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 w:rsidRPr="00E77561">
        <w:rPr>
          <w:rFonts w:ascii="Times New Roman" w:hAnsi="Times New Roman"/>
          <w:i/>
          <w:sz w:val="24"/>
        </w:rPr>
        <w:t>90506A</w:t>
      </w:r>
      <w:r w:rsidRPr="00185A69">
        <w:rPr>
          <w:rFonts w:ascii="Times New Roman" w:hAnsi="Times New Roman"/>
          <w:i/>
          <w:sz w:val="24"/>
        </w:rPr>
        <w:t>B</w:t>
      </w:r>
      <w:r>
        <w:rPr>
          <w:rFonts w:ascii="Times New Roman" w:hAnsi="Times New Roman"/>
          <w:i/>
          <w:sz w:val="24"/>
        </w:rPr>
        <w:t>: “</w:t>
      </w:r>
      <w:proofErr w:type="spellStart"/>
      <w:r w:rsidRPr="000316A4">
        <w:rPr>
          <w:rFonts w:ascii="Times New Roman" w:hAnsi="Times New Roman"/>
          <w:i/>
          <w:sz w:val="24"/>
        </w:rPr>
        <w:t>Qendra</w:t>
      </w:r>
      <w:proofErr w:type="spellEnd"/>
      <w:r w:rsidRPr="000316A4">
        <w:rPr>
          <w:rFonts w:ascii="Times New Roman" w:hAnsi="Times New Roman"/>
          <w:i/>
          <w:sz w:val="24"/>
        </w:rPr>
        <w:t xml:space="preserve"> </w:t>
      </w:r>
      <w:proofErr w:type="spellStart"/>
      <w:r w:rsidRPr="000316A4">
        <w:rPr>
          <w:rFonts w:ascii="Times New Roman" w:hAnsi="Times New Roman"/>
          <w:i/>
          <w:sz w:val="24"/>
        </w:rPr>
        <w:t>të</w:t>
      </w:r>
      <w:proofErr w:type="spellEnd"/>
      <w:r w:rsidRPr="000316A4">
        <w:rPr>
          <w:rFonts w:ascii="Times New Roman" w:hAnsi="Times New Roman"/>
          <w:i/>
          <w:sz w:val="24"/>
        </w:rPr>
        <w:t xml:space="preserve"> </w:t>
      </w:r>
      <w:proofErr w:type="spellStart"/>
      <w:r w:rsidRPr="000316A4">
        <w:rPr>
          <w:rFonts w:ascii="Times New Roman" w:hAnsi="Times New Roman"/>
          <w:i/>
          <w:sz w:val="24"/>
        </w:rPr>
        <w:t>Transferimit</w:t>
      </w:r>
      <w:proofErr w:type="spellEnd"/>
      <w:r w:rsidRPr="000316A4">
        <w:rPr>
          <w:rFonts w:ascii="Times New Roman" w:hAnsi="Times New Roman"/>
          <w:i/>
          <w:sz w:val="24"/>
        </w:rPr>
        <w:t xml:space="preserve"> </w:t>
      </w:r>
      <w:proofErr w:type="spellStart"/>
      <w:r w:rsidRPr="000316A4">
        <w:rPr>
          <w:rFonts w:ascii="Times New Roman" w:hAnsi="Times New Roman"/>
          <w:i/>
          <w:sz w:val="24"/>
        </w:rPr>
        <w:t>të</w:t>
      </w:r>
      <w:proofErr w:type="spellEnd"/>
      <w:r w:rsidRPr="000316A4">
        <w:rPr>
          <w:rFonts w:ascii="Times New Roman" w:hAnsi="Times New Roman"/>
          <w:i/>
          <w:sz w:val="24"/>
        </w:rPr>
        <w:t xml:space="preserve"> </w:t>
      </w:r>
      <w:proofErr w:type="spellStart"/>
      <w:r w:rsidRPr="000316A4">
        <w:rPr>
          <w:rFonts w:ascii="Times New Roman" w:hAnsi="Times New Roman"/>
          <w:i/>
          <w:sz w:val="24"/>
        </w:rPr>
        <w:t>Teknologjive</w:t>
      </w:r>
      <w:proofErr w:type="spellEnd"/>
      <w:r w:rsidRPr="000316A4">
        <w:rPr>
          <w:rFonts w:ascii="Times New Roman" w:hAnsi="Times New Roman"/>
          <w:i/>
          <w:sz w:val="24"/>
        </w:rPr>
        <w:t xml:space="preserve"> </w:t>
      </w:r>
      <w:proofErr w:type="spellStart"/>
      <w:r w:rsidRPr="000316A4">
        <w:rPr>
          <w:rFonts w:ascii="Times New Roman" w:hAnsi="Times New Roman"/>
          <w:i/>
          <w:sz w:val="24"/>
        </w:rPr>
        <w:t>Bujqësore</w:t>
      </w:r>
      <w:proofErr w:type="spellEnd"/>
      <w:r w:rsidRPr="000316A4">
        <w:rPr>
          <w:rFonts w:ascii="Times New Roman" w:hAnsi="Times New Roman"/>
          <w:i/>
          <w:sz w:val="24"/>
        </w:rPr>
        <w:t xml:space="preserve"> </w:t>
      </w:r>
      <w:proofErr w:type="spellStart"/>
      <w:r w:rsidRPr="000316A4">
        <w:rPr>
          <w:rFonts w:ascii="Times New Roman" w:hAnsi="Times New Roman"/>
          <w:i/>
          <w:sz w:val="24"/>
        </w:rPr>
        <w:t>funksionale</w:t>
      </w:r>
      <w:proofErr w:type="spellEnd"/>
      <w:r>
        <w:rPr>
          <w:rFonts w:ascii="Times New Roman" w:hAnsi="Times New Roman"/>
          <w:i/>
          <w:sz w:val="24"/>
        </w:rPr>
        <w:t>”</w:t>
      </w:r>
      <w:r w:rsidRPr="00185A69">
        <w:rPr>
          <w:rFonts w:ascii="Times New Roman" w:hAnsi="Times New Roman"/>
          <w:i/>
          <w:sz w:val="24"/>
        </w:rPr>
        <w:t xml:space="preserve">: </w:t>
      </w:r>
      <w:proofErr w:type="spellStart"/>
      <w:r w:rsidRPr="00185A69">
        <w:rPr>
          <w:rFonts w:ascii="Times New Roman" w:hAnsi="Times New Roman"/>
          <w:sz w:val="24"/>
        </w:rPr>
        <w:t>Shpenzimet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për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këtë</w:t>
      </w:r>
      <w:proofErr w:type="spellEnd"/>
      <w:r w:rsidRPr="00185A69">
        <w:rPr>
          <w:rFonts w:ascii="Times New Roman" w:hAnsi="Times New Roman"/>
          <w:sz w:val="24"/>
        </w:rPr>
        <w:t xml:space="preserve"> </w:t>
      </w:r>
      <w:proofErr w:type="spellStart"/>
      <w:r w:rsidRPr="00185A69">
        <w:rPr>
          <w:rFonts w:ascii="Times New Roman" w:hAnsi="Times New Roman"/>
          <w:sz w:val="24"/>
        </w:rPr>
        <w:t>produkt</w:t>
      </w:r>
      <w:proofErr w:type="spellEnd"/>
      <w:r>
        <w:rPr>
          <w:rFonts w:ascii="Times New Roman" w:hAnsi="Times New Roman"/>
          <w:sz w:val="24"/>
        </w:rPr>
        <w:t>,</w:t>
      </w:r>
      <w:r w:rsidRPr="00185A6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vitit</w:t>
      </w:r>
      <w:proofErr w:type="spellEnd"/>
      <w:r>
        <w:rPr>
          <w:rFonts w:ascii="Times New Roman" w:hAnsi="Times New Roman"/>
          <w:sz w:val="24"/>
        </w:rPr>
        <w:t xml:space="preserve"> 2025 </w:t>
      </w:r>
      <w:proofErr w:type="spellStart"/>
      <w:r>
        <w:rPr>
          <w:rFonts w:ascii="Times New Roman" w:hAnsi="Times New Roman"/>
          <w:sz w:val="24"/>
        </w:rPr>
        <w:t>janë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masën</w:t>
      </w:r>
      <w:proofErr w:type="spellEnd"/>
      <w:r>
        <w:rPr>
          <w:rFonts w:ascii="Times New Roman" w:hAnsi="Times New Roman"/>
          <w:sz w:val="24"/>
        </w:rPr>
        <w:t xml:space="preserve"> 94%</w:t>
      </w:r>
      <w:r w:rsidRPr="007A4C35">
        <w:rPr>
          <w:rFonts w:ascii="Times New Roman" w:hAnsi="Times New Roman"/>
          <w:sz w:val="24"/>
        </w:rPr>
        <w:t>.</w:t>
      </w:r>
      <w:r w:rsidRPr="00185A6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Shpenzimet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këtë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produkt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dedikohen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përmbushjes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detyrave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funksionale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QTTB-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shpenzime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realizohen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ndara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financimin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Projekteve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Financimin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Institucional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3A36A6B3" w14:textId="77777777" w:rsidR="00126704" w:rsidRDefault="00126704" w:rsidP="00126704">
      <w:pPr>
        <w:jc w:val="both"/>
        <w:rPr>
          <w:rFonts w:ascii="Times New Roman" w:hAnsi="Times New Roman"/>
          <w:i/>
          <w:sz w:val="24"/>
        </w:rPr>
      </w:pPr>
      <w:proofErr w:type="spellStart"/>
      <w:r w:rsidRPr="00185A69">
        <w:rPr>
          <w:rFonts w:ascii="Times New Roman" w:hAnsi="Times New Roman"/>
          <w:i/>
          <w:sz w:val="24"/>
        </w:rPr>
        <w:lastRenderedPageBreak/>
        <w:t>Produkti</w:t>
      </w:r>
      <w:proofErr w:type="spellEnd"/>
      <w:r w:rsidRPr="00185A69">
        <w:rPr>
          <w:rFonts w:ascii="Times New Roman" w:hAnsi="Times New Roman"/>
          <w:i/>
          <w:sz w:val="24"/>
        </w:rPr>
        <w:t xml:space="preserve"> </w:t>
      </w:r>
      <w:r w:rsidRPr="00E77561">
        <w:rPr>
          <w:rFonts w:ascii="Times New Roman" w:hAnsi="Times New Roman"/>
          <w:i/>
          <w:sz w:val="24"/>
        </w:rPr>
        <w:t>90506A</w:t>
      </w:r>
      <w:r w:rsidRPr="00185A69">
        <w:rPr>
          <w:rFonts w:ascii="Times New Roman" w:hAnsi="Times New Roman"/>
          <w:i/>
          <w:sz w:val="24"/>
        </w:rPr>
        <w:t>C</w:t>
      </w:r>
      <w:r>
        <w:t>: “</w:t>
      </w:r>
      <w:r w:rsidRPr="000A4449">
        <w:rPr>
          <w:rFonts w:ascii="Times New Roman" w:hAnsi="Times New Roman"/>
          <w:i/>
          <w:sz w:val="24"/>
        </w:rPr>
        <w:t xml:space="preserve">Gra </w:t>
      </w:r>
      <w:proofErr w:type="spellStart"/>
      <w:r w:rsidRPr="000A4449">
        <w:rPr>
          <w:rFonts w:ascii="Times New Roman" w:hAnsi="Times New Roman"/>
          <w:i/>
          <w:sz w:val="24"/>
        </w:rPr>
        <w:t>të</w:t>
      </w:r>
      <w:proofErr w:type="spellEnd"/>
      <w:r w:rsidRPr="000A4449">
        <w:rPr>
          <w:rFonts w:ascii="Times New Roman" w:hAnsi="Times New Roman"/>
          <w:i/>
          <w:sz w:val="24"/>
        </w:rPr>
        <w:t xml:space="preserve"> </w:t>
      </w:r>
      <w:proofErr w:type="spellStart"/>
      <w:r w:rsidRPr="000A4449">
        <w:rPr>
          <w:rFonts w:ascii="Times New Roman" w:hAnsi="Times New Roman"/>
          <w:i/>
          <w:sz w:val="24"/>
        </w:rPr>
        <w:t>informuara</w:t>
      </w:r>
      <w:proofErr w:type="spellEnd"/>
      <w:r w:rsidRPr="000A4449">
        <w:rPr>
          <w:rFonts w:ascii="Times New Roman" w:hAnsi="Times New Roman"/>
          <w:i/>
          <w:sz w:val="24"/>
        </w:rPr>
        <w:t xml:space="preserve"> </w:t>
      </w:r>
      <w:proofErr w:type="spellStart"/>
      <w:r w:rsidRPr="000A4449">
        <w:rPr>
          <w:rFonts w:ascii="Times New Roman" w:hAnsi="Times New Roman"/>
          <w:i/>
          <w:sz w:val="24"/>
        </w:rPr>
        <w:t>dhe</w:t>
      </w:r>
      <w:proofErr w:type="spellEnd"/>
      <w:r w:rsidRPr="000A4449">
        <w:rPr>
          <w:rFonts w:ascii="Times New Roman" w:hAnsi="Times New Roman"/>
          <w:i/>
          <w:sz w:val="24"/>
        </w:rPr>
        <w:t xml:space="preserve"> </w:t>
      </w:r>
      <w:proofErr w:type="spellStart"/>
      <w:r w:rsidRPr="000A4449">
        <w:rPr>
          <w:rFonts w:ascii="Times New Roman" w:hAnsi="Times New Roman"/>
          <w:i/>
          <w:sz w:val="24"/>
        </w:rPr>
        <w:t>trajnuara</w:t>
      </w:r>
      <w:proofErr w:type="spellEnd"/>
      <w:r w:rsidRPr="000A4449">
        <w:rPr>
          <w:rFonts w:ascii="Times New Roman" w:hAnsi="Times New Roman"/>
          <w:i/>
          <w:sz w:val="24"/>
        </w:rPr>
        <w:t xml:space="preserve"> </w:t>
      </w:r>
      <w:proofErr w:type="spellStart"/>
      <w:r w:rsidRPr="000A4449">
        <w:rPr>
          <w:rFonts w:ascii="Times New Roman" w:hAnsi="Times New Roman"/>
          <w:i/>
          <w:sz w:val="24"/>
        </w:rPr>
        <w:t>nga</w:t>
      </w:r>
      <w:proofErr w:type="spellEnd"/>
      <w:r w:rsidRPr="000A4449">
        <w:rPr>
          <w:rFonts w:ascii="Times New Roman" w:hAnsi="Times New Roman"/>
          <w:i/>
          <w:sz w:val="24"/>
        </w:rPr>
        <w:t xml:space="preserve"> </w:t>
      </w:r>
      <w:proofErr w:type="spellStart"/>
      <w:r w:rsidRPr="000A4449">
        <w:rPr>
          <w:rFonts w:ascii="Times New Roman" w:hAnsi="Times New Roman"/>
          <w:i/>
          <w:sz w:val="24"/>
        </w:rPr>
        <w:t>shërbimi</w:t>
      </w:r>
      <w:proofErr w:type="spellEnd"/>
      <w:r w:rsidRPr="000A4449">
        <w:rPr>
          <w:rFonts w:ascii="Times New Roman" w:hAnsi="Times New Roman"/>
          <w:i/>
          <w:sz w:val="24"/>
        </w:rPr>
        <w:t xml:space="preserve"> </w:t>
      </w:r>
      <w:proofErr w:type="spellStart"/>
      <w:r w:rsidRPr="000A4449">
        <w:rPr>
          <w:rFonts w:ascii="Times New Roman" w:hAnsi="Times New Roman"/>
          <w:i/>
          <w:sz w:val="24"/>
        </w:rPr>
        <w:t>këshillimor</w:t>
      </w:r>
      <w:proofErr w:type="spellEnd"/>
      <w:r w:rsidRPr="000A4449">
        <w:rPr>
          <w:rFonts w:ascii="Times New Roman" w:hAnsi="Times New Roman"/>
          <w:i/>
          <w:sz w:val="24"/>
        </w:rPr>
        <w:t xml:space="preserve"> </w:t>
      </w:r>
      <w:proofErr w:type="spellStart"/>
      <w:r w:rsidRPr="000A4449">
        <w:rPr>
          <w:rFonts w:ascii="Times New Roman" w:hAnsi="Times New Roman"/>
          <w:i/>
          <w:sz w:val="24"/>
        </w:rPr>
        <w:t>publik</w:t>
      </w:r>
      <w:proofErr w:type="spellEnd"/>
      <w:r>
        <w:rPr>
          <w:rFonts w:ascii="Times New Roman" w:hAnsi="Times New Roman"/>
          <w:i/>
          <w:sz w:val="24"/>
        </w:rPr>
        <w:t xml:space="preserve">”. </w:t>
      </w:r>
    </w:p>
    <w:p w14:paraId="5DA5E24A" w14:textId="77777777" w:rsidR="00126704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Qendrat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Transferimit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Teknologjive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Bujqësore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bashkëpunim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Agjencitë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Rajonale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Ekstensionit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Bujqë</w:t>
      </w:r>
      <w:r w:rsidRPr="00E43EBC">
        <w:rPr>
          <w:rFonts w:ascii="Times New Roman" w:hAnsi="Times New Roman"/>
          <w:sz w:val="24"/>
        </w:rPr>
        <w:t>sor</w:t>
      </w:r>
      <w:proofErr w:type="spellEnd"/>
      <w:r>
        <w:rPr>
          <w:rFonts w:ascii="Times New Roman" w:hAnsi="Times New Roman"/>
          <w:sz w:val="24"/>
        </w:rPr>
        <w:t>,</w:t>
      </w:r>
      <w:r w:rsidRPr="00E43EB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vitin</w:t>
      </w:r>
      <w:proofErr w:type="spellEnd"/>
      <w:r>
        <w:rPr>
          <w:rFonts w:ascii="Times New Roman" w:hAnsi="Times New Roman"/>
          <w:sz w:val="24"/>
        </w:rPr>
        <w:t xml:space="preserve"> 2025 </w:t>
      </w:r>
      <w:proofErr w:type="spellStart"/>
      <w:r>
        <w:rPr>
          <w:rFonts w:ascii="Times New Roman" w:hAnsi="Times New Roman"/>
          <w:sz w:val="24"/>
        </w:rPr>
        <w:t>kishin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planifikuar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5 </w:t>
      </w:r>
      <w:proofErr w:type="spellStart"/>
      <w:r>
        <w:rPr>
          <w:rFonts w:ascii="Times New Roman" w:hAnsi="Times New Roman"/>
          <w:sz w:val="24"/>
        </w:rPr>
        <w:t>ditë</w:t>
      </w:r>
      <w:proofErr w:type="spellEnd"/>
      <w:r w:rsidRPr="00E43EBC">
        <w:rPr>
          <w:rFonts w:ascii="Times New Roman" w:hAnsi="Times New Roman"/>
          <w:sz w:val="24"/>
        </w:rPr>
        <w:t xml:space="preserve"> </w:t>
      </w:r>
      <w:proofErr w:type="spellStart"/>
      <w:r w:rsidRPr="00E43EBC">
        <w:rPr>
          <w:rFonts w:ascii="Times New Roman" w:hAnsi="Times New Roman"/>
          <w:sz w:val="24"/>
        </w:rPr>
        <w:t>trajnimi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dedikuara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520 </w:t>
      </w:r>
      <w:proofErr w:type="spellStart"/>
      <w:r>
        <w:rPr>
          <w:rFonts w:ascii="Times New Roman" w:hAnsi="Times New Roman"/>
          <w:sz w:val="24"/>
        </w:rPr>
        <w:t>gra</w:t>
      </w:r>
      <w:proofErr w:type="spellEnd"/>
      <w:r w:rsidRPr="00E43EBC">
        <w:rPr>
          <w:rFonts w:ascii="Times New Roman" w:hAnsi="Times New Roman"/>
          <w:sz w:val="24"/>
        </w:rPr>
        <w:t xml:space="preserve"> </w:t>
      </w:r>
      <w:proofErr w:type="spellStart"/>
      <w:r w:rsidRPr="00E43EBC">
        <w:rPr>
          <w:rFonts w:ascii="Times New Roman" w:hAnsi="Times New Roman"/>
          <w:sz w:val="24"/>
        </w:rPr>
        <w:t>fermere</w:t>
      </w:r>
      <w:proofErr w:type="spellEnd"/>
      <w:r w:rsidRPr="00E43EB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synim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zbutjen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parabarazisë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E43EBC">
        <w:rPr>
          <w:rFonts w:ascii="Times New Roman" w:hAnsi="Times New Roman"/>
          <w:sz w:val="24"/>
        </w:rPr>
        <w:t>dhe</w:t>
      </w:r>
      <w:proofErr w:type="spellEnd"/>
      <w:r w:rsidRPr="00E43EBC">
        <w:rPr>
          <w:rFonts w:ascii="Times New Roman" w:hAnsi="Times New Roman"/>
          <w:sz w:val="24"/>
        </w:rPr>
        <w:t xml:space="preserve"> </w:t>
      </w:r>
      <w:proofErr w:type="spellStart"/>
      <w:r w:rsidRPr="00E43EBC">
        <w:rPr>
          <w:rFonts w:ascii="Times New Roman" w:hAnsi="Times New Roman"/>
          <w:sz w:val="24"/>
        </w:rPr>
        <w:t>integrimi</w:t>
      </w:r>
      <w:r>
        <w:rPr>
          <w:rFonts w:ascii="Times New Roman" w:hAnsi="Times New Roman"/>
          <w:sz w:val="24"/>
        </w:rPr>
        <w:t>n</w:t>
      </w:r>
      <w:proofErr w:type="spellEnd"/>
      <w:r w:rsidRPr="00E43EBC">
        <w:rPr>
          <w:rFonts w:ascii="Times New Roman" w:hAnsi="Times New Roman"/>
          <w:sz w:val="24"/>
        </w:rPr>
        <w:t xml:space="preserve"> </w:t>
      </w:r>
      <w:proofErr w:type="spellStart"/>
      <w:r w:rsidRPr="00E43EBC">
        <w:rPr>
          <w:rFonts w:ascii="Times New Roman" w:hAnsi="Times New Roman"/>
          <w:sz w:val="24"/>
        </w:rPr>
        <w:t>gjinor</w:t>
      </w:r>
      <w:proofErr w:type="spellEnd"/>
      <w:r w:rsidRPr="00E43EBC"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Këto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realizuan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gjatë</w:t>
      </w:r>
      <w:proofErr w:type="spellEnd"/>
      <w:r>
        <w:rPr>
          <w:rFonts w:ascii="Times New Roman" w:hAnsi="Times New Roman"/>
          <w:sz w:val="24"/>
        </w:rPr>
        <w:t xml:space="preserve"> 4 </w:t>
      </w:r>
      <w:proofErr w:type="spellStart"/>
      <w:r>
        <w:rPr>
          <w:rFonts w:ascii="Times New Roman" w:hAnsi="Times New Roman"/>
          <w:sz w:val="24"/>
        </w:rPr>
        <w:t>mujorit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III-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vitit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3FE712BD" w14:textId="77777777" w:rsidR="00126704" w:rsidRPr="00BA309C" w:rsidRDefault="00126704" w:rsidP="00126704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3E73F3">
        <w:rPr>
          <w:rFonts w:ascii="Times New Roman" w:hAnsi="Times New Roman"/>
          <w:i/>
          <w:color w:val="000000" w:themeColor="text1"/>
          <w:sz w:val="24"/>
        </w:rPr>
        <w:t>Produkti</w:t>
      </w:r>
      <w:proofErr w:type="spellEnd"/>
      <w:r w:rsidRPr="003E73F3">
        <w:rPr>
          <w:rFonts w:ascii="Times New Roman" w:hAnsi="Times New Roman"/>
          <w:i/>
          <w:color w:val="000000" w:themeColor="text1"/>
          <w:sz w:val="24"/>
        </w:rPr>
        <w:t xml:space="preserve"> 90506AD</w:t>
      </w:r>
      <w:r w:rsidRPr="00BA309C">
        <w:rPr>
          <w:rFonts w:ascii="Times New Roman" w:hAnsi="Times New Roman"/>
          <w:color w:val="000000" w:themeColor="text1"/>
          <w:sz w:val="24"/>
        </w:rPr>
        <w:t>: “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Fermerë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asistuar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nga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Agjensitë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Rajonale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Ekstensionit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Bujqësor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për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aplikimet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skemat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kombëtare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BA309C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BA309C">
        <w:rPr>
          <w:rFonts w:ascii="Times New Roman" w:hAnsi="Times New Roman"/>
          <w:color w:val="000000" w:themeColor="text1"/>
          <w:sz w:val="24"/>
        </w:rPr>
        <w:t xml:space="preserve"> IPARD”.</w:t>
      </w:r>
    </w:p>
    <w:p w14:paraId="1EC6BF0B" w14:textId="77777777" w:rsidR="00126704" w:rsidRPr="00D51438" w:rsidRDefault="00126704" w:rsidP="00126704">
      <w:pPr>
        <w:jc w:val="both"/>
        <w:rPr>
          <w:rFonts w:ascii="Times New Roman" w:hAnsi="Times New Roman"/>
          <w:b/>
          <w:iCs/>
          <w:color w:val="000000" w:themeColor="text1"/>
          <w:sz w:val="24"/>
        </w:rPr>
      </w:pP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Përgjatë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fushatave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promovuese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gjatë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vitit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2025</w:t>
      </w:r>
      <w:r w:rsidRPr="001C437A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janë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asistuar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rreth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101,389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fermerë</w:t>
      </w:r>
      <w:proofErr w:type="spellEnd"/>
      <w:r w:rsidRPr="00D51438">
        <w:rPr>
          <w:rFonts w:ascii="Times New Roman" w:hAnsi="Times New Roman"/>
          <w:i/>
          <w:color w:val="000000" w:themeColor="text1"/>
          <w:sz w:val="24"/>
        </w:rPr>
        <w:t xml:space="preserve">: </w:t>
      </w:r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(60,932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të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informuar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>/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këshilluar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për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skemën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e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naftës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, 37,825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të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ndihmuar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në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aplikimin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online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dhe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3,447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për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skemat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 xml:space="preserve"> e </w:t>
      </w:r>
      <w:proofErr w:type="spellStart"/>
      <w:r w:rsidRPr="00D51438">
        <w:rPr>
          <w:rFonts w:ascii="Times New Roman" w:hAnsi="Times New Roman"/>
          <w:iCs/>
          <w:color w:val="000000" w:themeColor="text1"/>
          <w:sz w:val="24"/>
        </w:rPr>
        <w:t>investimeve</w:t>
      </w:r>
      <w:proofErr w:type="spellEnd"/>
      <w:r w:rsidRPr="00D51438">
        <w:rPr>
          <w:rFonts w:ascii="Times New Roman" w:hAnsi="Times New Roman"/>
          <w:iCs/>
          <w:color w:val="000000" w:themeColor="text1"/>
          <w:sz w:val="24"/>
        </w:rPr>
        <w:t>).</w:t>
      </w:r>
    </w:p>
    <w:p w14:paraId="499BCF6E" w14:textId="0DAB0777" w:rsidR="00126704" w:rsidRPr="001C437A" w:rsidRDefault="00126704" w:rsidP="00126704">
      <w:pPr>
        <w:jc w:val="both"/>
        <w:rPr>
          <w:rFonts w:ascii="Times New Roman" w:hAnsi="Times New Roman"/>
          <w:b/>
          <w:i/>
          <w:sz w:val="24"/>
        </w:rPr>
      </w:pPr>
      <w:proofErr w:type="spellStart"/>
      <w:r w:rsidRPr="00F05499">
        <w:rPr>
          <w:rFonts w:ascii="Times New Roman" w:hAnsi="Times New Roman"/>
          <w:i/>
          <w:color w:val="000000" w:themeColor="text1"/>
          <w:sz w:val="24"/>
        </w:rPr>
        <w:t>Produkti</w:t>
      </w:r>
      <w:proofErr w:type="spellEnd"/>
      <w:r w:rsidRPr="00F05499">
        <w:rPr>
          <w:rFonts w:ascii="Times New Roman" w:hAnsi="Times New Roman"/>
          <w:i/>
          <w:color w:val="000000" w:themeColor="text1"/>
          <w:sz w:val="24"/>
        </w:rPr>
        <w:t xml:space="preserve"> 90506AE: </w:t>
      </w:r>
      <w:r w:rsidRPr="00F05499">
        <w:rPr>
          <w:rFonts w:ascii="Times New Roman" w:hAnsi="Times New Roman"/>
          <w:color w:val="000000" w:themeColor="text1"/>
          <w:sz w:val="24"/>
        </w:rPr>
        <w:t>“</w:t>
      </w:r>
      <w:proofErr w:type="spellStart"/>
      <w:r w:rsidRPr="00F05499">
        <w:rPr>
          <w:rFonts w:ascii="Times New Roman" w:hAnsi="Times New Roman"/>
          <w:color w:val="000000" w:themeColor="text1"/>
          <w:sz w:val="24"/>
        </w:rPr>
        <w:t>Fermerë</w:t>
      </w:r>
      <w:proofErr w:type="spellEnd"/>
      <w:r w:rsidRPr="00F0549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F0549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color w:val="000000" w:themeColor="text1"/>
          <w:sz w:val="24"/>
        </w:rPr>
        <w:t>kontaktuar</w:t>
      </w:r>
      <w:proofErr w:type="spellEnd"/>
      <w:r w:rsidRPr="00F0549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F0549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color w:val="000000" w:themeColor="text1"/>
          <w:sz w:val="24"/>
        </w:rPr>
        <w:t>ofruar</w:t>
      </w:r>
      <w:proofErr w:type="spellEnd"/>
      <w:r w:rsidRPr="00F0549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color w:val="000000" w:themeColor="text1"/>
          <w:sz w:val="24"/>
        </w:rPr>
        <w:t>shërbime</w:t>
      </w:r>
      <w:proofErr w:type="spellEnd"/>
      <w:r w:rsidRPr="00F0549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color w:val="000000" w:themeColor="text1"/>
          <w:sz w:val="24"/>
        </w:rPr>
        <w:t>ekstensioni</w:t>
      </w:r>
      <w:proofErr w:type="spellEnd"/>
      <w:r w:rsidRPr="00F05499">
        <w:rPr>
          <w:rFonts w:ascii="Times New Roman" w:hAnsi="Times New Roman"/>
          <w:color w:val="000000" w:themeColor="text1"/>
          <w:sz w:val="24"/>
        </w:rPr>
        <w:t>”.</w:t>
      </w:r>
      <w:r w:rsidRPr="00F05499">
        <w:rPr>
          <w:rFonts w:ascii="Times New Roman" w:hAnsi="Times New Roman"/>
          <w:i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Aktivitetet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që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shërbejnë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për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realizimin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këtij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produkti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janë</w:t>
      </w:r>
      <w:proofErr w:type="spellEnd"/>
      <w:r w:rsidRPr="00D51139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28</w:t>
      </w:r>
      <w:r w:rsidRPr="001C2467">
        <w:rPr>
          <w:rFonts w:ascii="Times New Roman" w:hAnsi="Times New Roman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kërkime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nivel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ferme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që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realizohen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nga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QTTB-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bashkëpunim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me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strukturat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Shërbimit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Ekstensionit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ferma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ndryshme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gjithë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territorin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vendit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;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trajnime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nga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QTTB-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Universiteti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Bujqësor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Projekte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që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veprojnë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fushën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bujqësisë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mbështetje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zhvillimit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kapaciteteve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për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specialistët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Ekstensionit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këta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fundit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përmirësimin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freskimin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njohurive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fermerëve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1C437A">
        <w:rPr>
          <w:rFonts w:ascii="Times New Roman" w:hAnsi="Times New Roman"/>
          <w:color w:val="000000" w:themeColor="text1"/>
          <w:sz w:val="24"/>
        </w:rPr>
        <w:t>interesuar</w:t>
      </w:r>
      <w:proofErr w:type="spellEnd"/>
      <w:r w:rsidRPr="001C437A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79717EE8" w14:textId="77777777" w:rsidR="00126704" w:rsidRPr="00F0549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18AL404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kompjuterike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Korçë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1,000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121E8338" w14:textId="77777777" w:rsidR="00126704" w:rsidRPr="00F0549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pajisjeve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kompjuterike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379CB56A" w14:textId="3E2E34C4" w:rsidR="00126704" w:rsidRPr="00F0549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18AL405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kompjuterike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Shkodër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1,000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11E87495" w14:textId="77777777" w:rsidR="00126704" w:rsidRPr="00F0549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pajisjeve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kompjuterike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1DCD4023" w14:textId="77777777" w:rsidR="00126704" w:rsidRPr="00F0549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t xml:space="preserve"> </w:t>
      </w:r>
      <w:r w:rsidRPr="00F05499">
        <w:rPr>
          <w:rFonts w:ascii="Times New Roman" w:hAnsi="Times New Roman"/>
          <w:sz w:val="24"/>
        </w:rPr>
        <w:t xml:space="preserve">18AL406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kompjuterike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Lushnje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600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6622478B" w14:textId="77777777" w:rsidR="00126704" w:rsidRPr="00F0549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pajisjeve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kompjuterike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4C1F8E9D" w14:textId="77777777" w:rsidR="00126704" w:rsidRPr="00F05499" w:rsidRDefault="00126704" w:rsidP="00126704">
      <w:pPr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18AL411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komjuterike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Fushë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Krujë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1,200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71AF052F" w14:textId="6FCCF209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r w:rsidRPr="00F0549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Nuk u </w:t>
      </w:r>
      <w:proofErr w:type="spellStart"/>
      <w:r>
        <w:rPr>
          <w:rFonts w:ascii="Times New Roman" w:hAnsi="Times New Roman"/>
          <w:sz w:val="24"/>
        </w:rPr>
        <w:t>realizua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procedura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8E1E87">
        <w:rPr>
          <w:rFonts w:ascii="Times New Roman" w:hAnsi="Times New Roman"/>
          <w:sz w:val="24"/>
        </w:rPr>
        <w:t>AKSHI</w:t>
      </w:r>
      <w:r w:rsidRPr="00F05499">
        <w:rPr>
          <w:rFonts w:ascii="Times New Roman" w:hAnsi="Times New Roman"/>
          <w:sz w:val="24"/>
        </w:rPr>
        <w:t>.</w:t>
      </w:r>
    </w:p>
    <w:p w14:paraId="6266C858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18AL525 </w:t>
      </w:r>
      <w:r w:rsidRPr="008E1E87">
        <w:rPr>
          <w:rFonts w:ascii="Times New Roman" w:hAnsi="Times New Roman"/>
          <w:i/>
          <w:iCs/>
          <w:sz w:val="24"/>
        </w:rPr>
        <w:t xml:space="preserve">“Baza </w:t>
      </w:r>
      <w:proofErr w:type="spellStart"/>
      <w:r w:rsidRPr="008E1E87">
        <w:rPr>
          <w:rFonts w:ascii="Times New Roman" w:hAnsi="Times New Roman"/>
          <w:i/>
          <w:iCs/>
          <w:sz w:val="24"/>
        </w:rPr>
        <w:t>eksperimentale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e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Vlorë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8E1E87">
        <w:rPr>
          <w:rFonts w:ascii="Times New Roman" w:hAnsi="Times New Roman"/>
          <w:i/>
          <w:iCs/>
          <w:sz w:val="24"/>
        </w:rPr>
        <w:t>rrethuar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5,500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1C20C3F1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r w:rsidRPr="00F0549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Është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studim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projektimi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është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përmbyllur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faza</w:t>
      </w:r>
      <w:proofErr w:type="spellEnd"/>
      <w:r>
        <w:rPr>
          <w:rFonts w:ascii="Times New Roman" w:hAnsi="Times New Roman"/>
          <w:sz w:val="24"/>
        </w:rPr>
        <w:t xml:space="preserve"> e I-</w:t>
      </w:r>
      <w:proofErr w:type="spellStart"/>
      <w:r>
        <w:rPr>
          <w:rFonts w:ascii="Times New Roman" w:hAnsi="Times New Roman"/>
          <w:sz w:val="24"/>
        </w:rPr>
        <w:t>rë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objektit</w:t>
      </w:r>
      <w:proofErr w:type="spellEnd"/>
      <w:r>
        <w:rPr>
          <w:rFonts w:ascii="Times New Roman" w:hAnsi="Times New Roman"/>
          <w:sz w:val="24"/>
        </w:rPr>
        <w:t>.</w:t>
      </w:r>
    </w:p>
    <w:p w14:paraId="3009C493" w14:textId="7E327EDF" w:rsidR="00126704" w:rsidRPr="00F05499" w:rsidRDefault="00126704" w:rsidP="00126704">
      <w:pPr>
        <w:ind w:left="-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18AL526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Hapje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pusesh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Korçë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2,700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01C714F2" w14:textId="246E41D3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Procedura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shpall</w:t>
      </w:r>
      <w:r>
        <w:rPr>
          <w:rFonts w:ascii="Times New Roman" w:hAnsi="Times New Roman"/>
          <w:sz w:val="24"/>
        </w:rPr>
        <w:t>ur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herë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pranë</w:t>
      </w:r>
      <w:proofErr w:type="spellEnd"/>
      <w:r w:rsidRPr="00F05499">
        <w:rPr>
          <w:rFonts w:ascii="Times New Roman" w:hAnsi="Times New Roman"/>
          <w:sz w:val="24"/>
        </w:rPr>
        <w:t xml:space="preserve"> OBP. </w:t>
      </w:r>
      <w:proofErr w:type="spellStart"/>
      <w:r w:rsidRPr="00F05499">
        <w:rPr>
          <w:rFonts w:ascii="Times New Roman" w:hAnsi="Times New Roman"/>
          <w:sz w:val="24"/>
        </w:rPr>
        <w:t>Kjo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procedurë</w:t>
      </w:r>
      <w:proofErr w:type="spellEnd"/>
      <w:r w:rsidRPr="00F05499">
        <w:rPr>
          <w:rFonts w:ascii="Times New Roman" w:hAnsi="Times New Roman"/>
          <w:sz w:val="24"/>
        </w:rPr>
        <w:t xml:space="preserve"> ka </w:t>
      </w:r>
      <w:proofErr w:type="spellStart"/>
      <w:r w:rsidRPr="00F05499">
        <w:rPr>
          <w:rFonts w:ascii="Times New Roman" w:hAnsi="Times New Roman"/>
          <w:sz w:val="24"/>
        </w:rPr>
        <w:t>dështuar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për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shkak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mosfrimit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operatorëve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ekonomike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4D7B3DB6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18AL622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Agregatë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bujqësorë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Lushnje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3,900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0BFB58FF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Është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blerja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agregatëve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4491EC01" w14:textId="577EBDC3" w:rsidR="00126704" w:rsidRPr="00F05499" w:rsidRDefault="00126704" w:rsidP="00126704">
      <w:pPr>
        <w:ind w:left="-90"/>
        <w:jc w:val="both"/>
        <w:rPr>
          <w:rFonts w:ascii="Times New Roman" w:hAnsi="Times New Roman"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18AL623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Pajsije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sistemi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ujitës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Shkodër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2,000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</w:p>
    <w:p w14:paraId="2D17B323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Nuk u </w:t>
      </w:r>
      <w:proofErr w:type="spellStart"/>
      <w:r>
        <w:rPr>
          <w:rFonts w:ascii="Times New Roman" w:hAnsi="Times New Roman"/>
          <w:sz w:val="24"/>
        </w:rPr>
        <w:t>realizua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procedura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nga</w:t>
      </w:r>
      <w:proofErr w:type="spellEnd"/>
      <w:r>
        <w:rPr>
          <w:rFonts w:ascii="Times New Roman" w:hAnsi="Times New Roman"/>
          <w:sz w:val="24"/>
        </w:rPr>
        <w:t xml:space="preserve"> OBP</w:t>
      </w:r>
      <w:r w:rsidRPr="00F05499">
        <w:rPr>
          <w:rFonts w:ascii="Times New Roman" w:hAnsi="Times New Roman"/>
          <w:sz w:val="24"/>
        </w:rPr>
        <w:t>.</w:t>
      </w:r>
    </w:p>
    <w:p w14:paraId="01401837" w14:textId="3442B550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18AL624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zyrash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Korçë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400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12EDA8EF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pajisjeve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zyrave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4276A015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18AL625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zyrash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Fushë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Krujë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400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5BE82101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pajisjeve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zyrave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7346FD93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M050392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zyrash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Lushnje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300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057AE4EB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pajisjeve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zyrave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56ACD03B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M050778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kompjuterike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Tiranë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1,000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3EBD3E80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pajisjeve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kompjuterike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7D1390E2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18AL528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Laborator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rikontruktuar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Korçë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5,600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72AA2CE1" w14:textId="6924D9EB" w:rsidR="00126704" w:rsidRPr="00B35391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sz w:val="24"/>
        </w:rPr>
        <w:t>Është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faza</w:t>
      </w:r>
      <w:proofErr w:type="spellEnd"/>
      <w:r>
        <w:rPr>
          <w:rFonts w:ascii="Times New Roman" w:hAnsi="Times New Roman"/>
          <w:sz w:val="24"/>
        </w:rPr>
        <w:t xml:space="preserve"> e I-</w:t>
      </w:r>
      <w:proofErr w:type="spellStart"/>
      <w:r>
        <w:rPr>
          <w:rFonts w:ascii="Times New Roman" w:hAnsi="Times New Roman"/>
          <w:sz w:val="24"/>
        </w:rPr>
        <w:t>rë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objektit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05889A78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18AL529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Rikonstruksion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çatie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Fushë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Krujë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3,000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649AA244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rikonstruksioni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çatisë</w:t>
      </w:r>
      <w:proofErr w:type="spellEnd"/>
      <w:r>
        <w:rPr>
          <w:rFonts w:ascii="Times New Roman" w:hAnsi="Times New Roman"/>
          <w:sz w:val="24"/>
        </w:rPr>
        <w:t>.</w:t>
      </w:r>
    </w:p>
    <w:p w14:paraId="1B4FFF25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18AL627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transformatori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elektrik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Vlorë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400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 w:rsidRPr="00F05499">
        <w:rPr>
          <w:rFonts w:ascii="Times New Roman" w:hAnsi="Times New Roman"/>
          <w:sz w:val="24"/>
        </w:rPr>
        <w:t xml:space="preserve">. </w:t>
      </w:r>
    </w:p>
    <w:p w14:paraId="66FBEC41" w14:textId="77777777" w:rsidR="00126704" w:rsidRPr="00F05499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Është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realizuar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blerja</w:t>
      </w:r>
      <w:proofErr w:type="spellEnd"/>
      <w:r w:rsidRPr="00F05499">
        <w:rPr>
          <w:rFonts w:ascii="Times New Roman" w:hAnsi="Times New Roman"/>
          <w:sz w:val="24"/>
        </w:rPr>
        <w:t xml:space="preserve"> e </w:t>
      </w:r>
      <w:proofErr w:type="spellStart"/>
      <w:r w:rsidRPr="00F05499">
        <w:rPr>
          <w:rFonts w:ascii="Times New Roman" w:hAnsi="Times New Roman"/>
          <w:sz w:val="24"/>
        </w:rPr>
        <w:t>transformatorit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69A37432" w14:textId="3BA5F7EC" w:rsidR="00126704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18AL628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pajisje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laboratorike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QTTB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Fushë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Krujë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21,000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>
        <w:rPr>
          <w:rFonts w:ascii="Times New Roman" w:hAnsi="Times New Roman"/>
          <w:sz w:val="24"/>
        </w:rPr>
        <w:t>.</w:t>
      </w:r>
    </w:p>
    <w:p w14:paraId="3EAD824C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Nuk u </w:t>
      </w:r>
      <w:proofErr w:type="spellStart"/>
      <w:r>
        <w:rPr>
          <w:rFonts w:ascii="Times New Roman" w:hAnsi="Times New Roman"/>
          <w:sz w:val="24"/>
        </w:rPr>
        <w:t>realizua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procedura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nga</w:t>
      </w:r>
      <w:proofErr w:type="spellEnd"/>
      <w:r>
        <w:rPr>
          <w:rFonts w:ascii="Times New Roman" w:hAnsi="Times New Roman"/>
          <w:sz w:val="24"/>
        </w:rPr>
        <w:t xml:space="preserve"> OBP</w:t>
      </w:r>
      <w:r w:rsidRPr="00F05499">
        <w:rPr>
          <w:rFonts w:ascii="Times New Roman" w:hAnsi="Times New Roman"/>
          <w:sz w:val="24"/>
        </w:rPr>
        <w:t>.</w:t>
      </w:r>
    </w:p>
    <w:p w14:paraId="216C792D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</w:t>
      </w:r>
      <w:r>
        <w:rPr>
          <w:rFonts w:ascii="Times New Roman" w:hAnsi="Times New Roman"/>
          <w:sz w:val="24"/>
        </w:rPr>
        <w:t>408</w:t>
      </w:r>
      <w:r w:rsidRPr="00F05499">
        <w:rPr>
          <w:rFonts w:ascii="Times New Roman" w:hAnsi="Times New Roman"/>
          <w:sz w:val="24"/>
        </w:rPr>
        <w:t xml:space="preserve">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Kondicionerë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Shkodër</w:t>
      </w:r>
      <w:proofErr w:type="spellEnd"/>
      <w:r w:rsidRPr="008E1E87">
        <w:rPr>
          <w:rFonts w:ascii="Times New Roman" w:hAnsi="Times New Roman"/>
          <w:i/>
          <w:iCs/>
          <w:sz w:val="24"/>
        </w:rPr>
        <w:t>”,</w:t>
      </w:r>
      <w:r w:rsidRPr="00F0549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 w:rsidRPr="00F05499">
        <w:rPr>
          <w:rFonts w:ascii="Times New Roman" w:hAnsi="Times New Roman"/>
          <w:sz w:val="24"/>
        </w:rPr>
        <w:t xml:space="preserve">00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>
        <w:rPr>
          <w:rFonts w:ascii="Times New Roman" w:hAnsi="Times New Roman"/>
          <w:sz w:val="24"/>
        </w:rPr>
        <w:t>.</w:t>
      </w:r>
    </w:p>
    <w:p w14:paraId="59716579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Është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blerja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kondicionerëve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5E419D82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</w:t>
      </w:r>
      <w:r>
        <w:rPr>
          <w:rFonts w:ascii="Times New Roman" w:hAnsi="Times New Roman"/>
          <w:sz w:val="24"/>
        </w:rPr>
        <w:t>410</w:t>
      </w:r>
      <w:r w:rsidRPr="00F05499">
        <w:rPr>
          <w:rFonts w:ascii="Times New Roman" w:hAnsi="Times New Roman"/>
          <w:sz w:val="24"/>
        </w:rPr>
        <w:t xml:space="preserve">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Kondicionerë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blerë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nga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AREB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Tiranë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252</w:t>
      </w:r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>
        <w:rPr>
          <w:rFonts w:ascii="Times New Roman" w:hAnsi="Times New Roman"/>
          <w:sz w:val="24"/>
        </w:rPr>
        <w:t>.</w:t>
      </w:r>
    </w:p>
    <w:p w14:paraId="16447226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Është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blerja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kondicionerëve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5ADBE130" w14:textId="77777777" w:rsidR="00126704" w:rsidRDefault="00126704" w:rsidP="00126704">
      <w:pPr>
        <w:ind w:left="-90"/>
        <w:jc w:val="both"/>
        <w:rPr>
          <w:rFonts w:ascii="Times New Roman" w:hAnsi="Times New Roman"/>
          <w:b/>
          <w:bCs/>
          <w:sz w:val="24"/>
        </w:rPr>
      </w:pPr>
      <w:proofErr w:type="spellStart"/>
      <w:r w:rsidRPr="00F05499">
        <w:rPr>
          <w:rFonts w:ascii="Times New Roman" w:hAnsi="Times New Roman"/>
          <w:sz w:val="24"/>
        </w:rPr>
        <w:t>Produkti</w:t>
      </w:r>
      <w:proofErr w:type="spellEnd"/>
      <w:r w:rsidRPr="00F05499">
        <w:rPr>
          <w:rFonts w:ascii="Times New Roman" w:hAnsi="Times New Roman"/>
          <w:sz w:val="24"/>
        </w:rPr>
        <w:t xml:space="preserve"> 18AL</w:t>
      </w:r>
      <w:r>
        <w:rPr>
          <w:rFonts w:ascii="Times New Roman" w:hAnsi="Times New Roman"/>
          <w:sz w:val="24"/>
        </w:rPr>
        <w:t>530</w:t>
      </w:r>
      <w:r w:rsidRPr="00F05499">
        <w:rPr>
          <w:rFonts w:ascii="Times New Roman" w:hAnsi="Times New Roman"/>
          <w:sz w:val="24"/>
        </w:rPr>
        <w:t xml:space="preserve"> </w:t>
      </w:r>
      <w:r w:rsidRPr="008E1E87">
        <w:rPr>
          <w:rFonts w:ascii="Times New Roman" w:hAnsi="Times New Roman"/>
          <w:i/>
          <w:iCs/>
          <w:sz w:val="24"/>
        </w:rPr>
        <w:t>“</w:t>
      </w:r>
      <w:proofErr w:type="spellStart"/>
      <w:r w:rsidRPr="008E1E87">
        <w:rPr>
          <w:rFonts w:ascii="Times New Roman" w:hAnsi="Times New Roman"/>
          <w:i/>
          <w:iCs/>
          <w:sz w:val="24"/>
        </w:rPr>
        <w:t>Ndërtimi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linjës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për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furnizimin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me </w:t>
      </w:r>
      <w:proofErr w:type="spellStart"/>
      <w:r w:rsidRPr="008E1E87">
        <w:rPr>
          <w:rFonts w:ascii="Times New Roman" w:hAnsi="Times New Roman"/>
          <w:i/>
          <w:iCs/>
          <w:sz w:val="24"/>
        </w:rPr>
        <w:t>energji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elektrike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tek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stacioni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i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pompave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të</w:t>
      </w:r>
      <w:proofErr w:type="spellEnd"/>
      <w:r w:rsidRPr="008E1E87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E1E87">
        <w:rPr>
          <w:rFonts w:ascii="Times New Roman" w:hAnsi="Times New Roman"/>
          <w:i/>
          <w:iCs/>
          <w:sz w:val="24"/>
        </w:rPr>
        <w:t>ujitjes</w:t>
      </w:r>
      <w:proofErr w:type="spellEnd"/>
      <w:r w:rsidRPr="008E1E87">
        <w:rPr>
          <w:rFonts w:ascii="Times New Roman" w:hAnsi="Times New Roman"/>
          <w:i/>
          <w:iCs/>
          <w:sz w:val="24"/>
        </w:rPr>
        <w:t>”</w:t>
      </w:r>
      <w:r w:rsidRPr="00F0549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2,216</w:t>
      </w:r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mijë</w:t>
      </w:r>
      <w:proofErr w:type="spellEnd"/>
      <w:r w:rsidRPr="00F05499">
        <w:rPr>
          <w:rFonts w:ascii="Times New Roman" w:hAnsi="Times New Roman"/>
          <w:sz w:val="24"/>
        </w:rPr>
        <w:t xml:space="preserve"> </w:t>
      </w:r>
      <w:proofErr w:type="spellStart"/>
      <w:r w:rsidRPr="00F05499">
        <w:rPr>
          <w:rFonts w:ascii="Times New Roman" w:hAnsi="Times New Roman"/>
          <w:sz w:val="24"/>
        </w:rPr>
        <w:t>lekë</w:t>
      </w:r>
      <w:proofErr w:type="spellEnd"/>
      <w:r>
        <w:rPr>
          <w:rFonts w:ascii="Times New Roman" w:hAnsi="Times New Roman"/>
          <w:sz w:val="24"/>
        </w:rPr>
        <w:t>.</w:t>
      </w:r>
    </w:p>
    <w:p w14:paraId="405ACFEB" w14:textId="77777777" w:rsidR="00126704" w:rsidRDefault="00126704" w:rsidP="00126704">
      <w:pPr>
        <w:ind w:left="-9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Është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realizuar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ndërtimi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linjës</w:t>
      </w:r>
      <w:proofErr w:type="spellEnd"/>
      <w:r w:rsidRPr="00F05499">
        <w:rPr>
          <w:rFonts w:ascii="Times New Roman" w:hAnsi="Times New Roman"/>
          <w:sz w:val="24"/>
        </w:rPr>
        <w:t>.</w:t>
      </w:r>
    </w:p>
    <w:p w14:paraId="02F568C6" w14:textId="77777777" w:rsidR="00160BB7" w:rsidRDefault="00160BB7" w:rsidP="00126704">
      <w:pPr>
        <w:ind w:left="-90"/>
        <w:jc w:val="both"/>
        <w:rPr>
          <w:rFonts w:ascii="Times New Roman" w:hAnsi="Times New Roman"/>
          <w:b/>
          <w:sz w:val="24"/>
        </w:rPr>
      </w:pPr>
    </w:p>
    <w:p w14:paraId="22FF6878" w14:textId="77777777" w:rsidR="00126704" w:rsidRPr="00382EC1" w:rsidRDefault="00126704" w:rsidP="00126704">
      <w:pPr>
        <w:jc w:val="both"/>
        <w:rPr>
          <w:rFonts w:ascii="Times New Roman" w:hAnsi="Times New Roman"/>
          <w:i/>
          <w:color w:val="000000" w:themeColor="text1"/>
          <w:sz w:val="24"/>
        </w:rPr>
      </w:pPr>
      <w:proofErr w:type="spellStart"/>
      <w:r w:rsidRPr="00382EC1">
        <w:rPr>
          <w:rFonts w:ascii="Times New Roman" w:hAnsi="Times New Roman"/>
          <w:i/>
          <w:color w:val="000000" w:themeColor="text1"/>
          <w:sz w:val="24"/>
        </w:rPr>
        <w:lastRenderedPageBreak/>
        <w:t>Shërbimi</w:t>
      </w:r>
      <w:proofErr w:type="spellEnd"/>
      <w:r w:rsidRPr="00382EC1">
        <w:rPr>
          <w:rFonts w:ascii="Times New Roman" w:hAnsi="Times New Roman"/>
          <w:i/>
          <w:color w:val="000000" w:themeColor="text1"/>
          <w:sz w:val="24"/>
        </w:rPr>
        <w:t xml:space="preserve"> </w:t>
      </w:r>
      <w:proofErr w:type="spellStart"/>
      <w:r w:rsidRPr="00382EC1">
        <w:rPr>
          <w:rFonts w:ascii="Times New Roman" w:hAnsi="Times New Roman"/>
          <w:i/>
          <w:color w:val="000000" w:themeColor="text1"/>
          <w:sz w:val="24"/>
        </w:rPr>
        <w:t>i</w:t>
      </w:r>
      <w:proofErr w:type="spellEnd"/>
      <w:r w:rsidRPr="00382EC1">
        <w:rPr>
          <w:rFonts w:ascii="Times New Roman" w:hAnsi="Times New Roman"/>
          <w:i/>
          <w:color w:val="000000" w:themeColor="text1"/>
          <w:sz w:val="24"/>
        </w:rPr>
        <w:t xml:space="preserve"> </w:t>
      </w:r>
      <w:proofErr w:type="spellStart"/>
      <w:r w:rsidRPr="00382EC1">
        <w:rPr>
          <w:rFonts w:ascii="Times New Roman" w:hAnsi="Times New Roman"/>
          <w:i/>
          <w:color w:val="000000" w:themeColor="text1"/>
          <w:sz w:val="24"/>
        </w:rPr>
        <w:t>Ekstensionit</w:t>
      </w:r>
      <w:proofErr w:type="spellEnd"/>
    </w:p>
    <w:p w14:paraId="297F112C" w14:textId="68EBDDB9" w:rsidR="00126704" w:rsidRPr="00A62C69" w:rsidRDefault="00126704" w:rsidP="00126704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Gjatë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vitit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2025,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nga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strukturat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Shërbimit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Këshillimor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u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kontaktuan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direkt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indirekt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morën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informacion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gjithësej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rreth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126,900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fermerë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agrobiznese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nga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cilët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8,145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janë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gra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fermere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)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nga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100,000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fermerë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agrobiznese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synuara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0AC29516" w14:textId="77777777" w:rsidR="00126704" w:rsidRPr="00A62C69" w:rsidRDefault="00126704" w:rsidP="00126704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Gjatë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vitit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2025, u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realizuan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176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ditë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trajnime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hapura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me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specialistë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bujqësisë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ose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3,051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ditë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ekstensionistë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trajnuar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nga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150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ditë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trajnimi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planifikuara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deri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fund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vitit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2025,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si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  1,529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ditë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trajnime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me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fermerë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me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pjesëmarrjen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e   12,682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fermerëve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interesuar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kryesisht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për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çështje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teknike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ekonomike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kooperimit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marketingut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për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ndryshimet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klimatike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etj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>.</w:t>
      </w:r>
    </w:p>
    <w:p w14:paraId="169041C2" w14:textId="5F6DA074" w:rsidR="00126704" w:rsidRPr="00A62C69" w:rsidRDefault="00126704" w:rsidP="00126704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Janë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realizuar</w:t>
      </w:r>
      <w:proofErr w:type="spellEnd"/>
      <w:r w:rsidRPr="00A62C69">
        <w:rPr>
          <w:rFonts w:ascii="Times New Roman" w:eastAsia="Batang" w:hAnsi="Times New Roman"/>
          <w:color w:val="000000" w:themeColor="text1"/>
          <w:sz w:val="24"/>
        </w:rPr>
        <w:t xml:space="preserve"> 1,455</w:t>
      </w:r>
      <w:r w:rsidRPr="00A62C69">
        <w:rPr>
          <w:rFonts w:ascii="Times New Roman" w:eastAsia="Batang" w:hAnsi="Times New Roman"/>
          <w:i/>
          <w:iCs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demostrime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me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pjesëmarrjen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rreth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10,732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fermerëve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200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ditë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fushe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me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pjesëmarrjen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e 1,580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fermerëve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janë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shpërndarë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për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interesuarit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44,631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copë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fletëpalosje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për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probleme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ndryshme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teknologjisë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bimë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e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kafshë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kooperimit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bujqësor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menaxhimit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integruar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fermës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marketingut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etj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Janë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realizuar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103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kronika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dhe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emisione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televizive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në</w:t>
      </w:r>
      <w:proofErr w:type="spellEnd"/>
      <w:r w:rsidRPr="00A62C69">
        <w:rPr>
          <w:rFonts w:ascii="Times New Roman" w:hAnsi="Times New Roman"/>
          <w:color w:val="000000" w:themeColor="text1"/>
          <w:sz w:val="24"/>
        </w:rPr>
        <w:t xml:space="preserve"> TV </w:t>
      </w:r>
      <w:proofErr w:type="spellStart"/>
      <w:r w:rsidRPr="00A62C69">
        <w:rPr>
          <w:rFonts w:ascii="Times New Roman" w:hAnsi="Times New Roman"/>
          <w:color w:val="000000" w:themeColor="text1"/>
          <w:sz w:val="24"/>
        </w:rPr>
        <w:t>lokale</w:t>
      </w:r>
      <w:proofErr w:type="spellEnd"/>
      <w:r w:rsidRPr="00A62C69">
        <w:rPr>
          <w:rFonts w:ascii="Times New Roman" w:eastAsia="Batang" w:hAnsi="Times New Roman"/>
          <w:color w:val="000000" w:themeColor="text1"/>
          <w:sz w:val="24"/>
        </w:rPr>
        <w:t>.</w:t>
      </w:r>
      <w:r w:rsidRPr="00A62C69">
        <w:rPr>
          <w:rFonts w:eastAsia="Batang"/>
          <w:sz w:val="24"/>
        </w:rPr>
        <w:t xml:space="preserve"> </w:t>
      </w:r>
    </w:p>
    <w:p w14:paraId="5CACBE91" w14:textId="77777777" w:rsidR="00C409CC" w:rsidRPr="009551F7" w:rsidRDefault="00C409CC" w:rsidP="00C409CC">
      <w:pPr>
        <w:pStyle w:val="NoSpacing"/>
        <w:rPr>
          <w:highlight w:val="yellow"/>
          <w:lang w:val="sq-AL"/>
        </w:rPr>
      </w:pPr>
    </w:p>
    <w:p w14:paraId="6A179604" w14:textId="77777777" w:rsidR="002474D2" w:rsidRPr="00FD0F02" w:rsidRDefault="002474D2" w:rsidP="006712E3">
      <w:pPr>
        <w:pStyle w:val="ListParagraph"/>
        <w:numPr>
          <w:ilvl w:val="0"/>
          <w:numId w:val="11"/>
        </w:numPr>
        <w:spacing w:before="29" w:after="0"/>
        <w:ind w:left="450" w:right="-20" w:hanging="450"/>
        <w:contextualSpacing w:val="0"/>
        <w:jc w:val="both"/>
        <w:rPr>
          <w:rFonts w:ascii="Times New Roman" w:hAnsi="Times New Roman"/>
          <w:b/>
          <w:sz w:val="24"/>
          <w:u w:val="single"/>
        </w:rPr>
      </w:pPr>
      <w:proofErr w:type="spellStart"/>
      <w:r w:rsidRPr="00FD0F02">
        <w:rPr>
          <w:rFonts w:ascii="Times New Roman" w:hAnsi="Times New Roman"/>
          <w:b/>
          <w:spacing w:val="-3"/>
          <w:sz w:val="24"/>
          <w:u w:val="single"/>
        </w:rPr>
        <w:t>P</w:t>
      </w:r>
      <w:r w:rsidRPr="00FD0F02">
        <w:rPr>
          <w:rFonts w:ascii="Times New Roman" w:hAnsi="Times New Roman"/>
          <w:b/>
          <w:spacing w:val="-1"/>
          <w:sz w:val="24"/>
          <w:u w:val="single"/>
        </w:rPr>
        <w:t>r</w:t>
      </w:r>
      <w:r w:rsidRPr="00FD0F02">
        <w:rPr>
          <w:rFonts w:ascii="Times New Roman" w:hAnsi="Times New Roman"/>
          <w:b/>
          <w:sz w:val="24"/>
          <w:u w:val="single"/>
        </w:rPr>
        <w:t>o</w:t>
      </w:r>
      <w:r w:rsidRPr="00FD0F02">
        <w:rPr>
          <w:rFonts w:ascii="Times New Roman" w:hAnsi="Times New Roman"/>
          <w:b/>
          <w:spacing w:val="2"/>
          <w:sz w:val="24"/>
          <w:u w:val="single"/>
        </w:rPr>
        <w:t>g</w:t>
      </w:r>
      <w:r w:rsidRPr="00FD0F02">
        <w:rPr>
          <w:rFonts w:ascii="Times New Roman" w:hAnsi="Times New Roman"/>
          <w:b/>
          <w:spacing w:val="-1"/>
          <w:sz w:val="24"/>
          <w:u w:val="single"/>
        </w:rPr>
        <w:t>r</w:t>
      </w:r>
      <w:r w:rsidRPr="00FD0F02">
        <w:rPr>
          <w:rFonts w:ascii="Times New Roman" w:hAnsi="Times New Roman"/>
          <w:b/>
          <w:spacing w:val="2"/>
          <w:sz w:val="24"/>
          <w:u w:val="single"/>
        </w:rPr>
        <w:t>a</w:t>
      </w:r>
      <w:r w:rsidRPr="00FD0F02">
        <w:rPr>
          <w:rFonts w:ascii="Times New Roman" w:hAnsi="Times New Roman"/>
          <w:b/>
          <w:spacing w:val="-3"/>
          <w:sz w:val="24"/>
          <w:u w:val="single"/>
        </w:rPr>
        <w:t>m</w:t>
      </w:r>
      <w:r w:rsidRPr="00FD0F02">
        <w:rPr>
          <w:rFonts w:ascii="Times New Roman" w:hAnsi="Times New Roman"/>
          <w:b/>
          <w:sz w:val="24"/>
          <w:u w:val="single"/>
        </w:rPr>
        <w:t>i</w:t>
      </w:r>
      <w:proofErr w:type="spellEnd"/>
      <w:r w:rsidRPr="00FD0F02">
        <w:rPr>
          <w:rFonts w:ascii="Times New Roman" w:hAnsi="Times New Roman"/>
          <w:b/>
          <w:sz w:val="24"/>
          <w:u w:val="single"/>
        </w:rPr>
        <w:t xml:space="preserve"> 01110, </w:t>
      </w:r>
      <w:r w:rsidRPr="00FD0F02">
        <w:rPr>
          <w:rFonts w:ascii="Times New Roman" w:hAnsi="Times New Roman"/>
          <w:b/>
          <w:spacing w:val="3"/>
          <w:sz w:val="24"/>
          <w:u w:val="single"/>
        </w:rPr>
        <w:t>“</w:t>
      </w:r>
      <w:proofErr w:type="spellStart"/>
      <w:r w:rsidRPr="00F27DCD">
        <w:rPr>
          <w:rFonts w:ascii="Times New Roman" w:hAnsi="Times New Roman"/>
          <w:b/>
          <w:i/>
          <w:iCs/>
          <w:spacing w:val="-3"/>
          <w:sz w:val="24"/>
          <w:u w:val="single"/>
        </w:rPr>
        <w:t>P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la</w:t>
      </w:r>
      <w:r w:rsidRPr="00F27DCD">
        <w:rPr>
          <w:rFonts w:ascii="Times New Roman" w:hAnsi="Times New Roman"/>
          <w:b/>
          <w:i/>
          <w:iCs/>
          <w:spacing w:val="1"/>
          <w:sz w:val="24"/>
          <w:u w:val="single"/>
        </w:rPr>
        <w:t>n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i</w:t>
      </w:r>
      <w:r w:rsidRPr="00F27DCD">
        <w:rPr>
          <w:rFonts w:ascii="Times New Roman" w:hAnsi="Times New Roman"/>
          <w:b/>
          <w:i/>
          <w:iCs/>
          <w:spacing w:val="2"/>
          <w:sz w:val="24"/>
          <w:u w:val="single"/>
        </w:rPr>
        <w:t>f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i</w:t>
      </w:r>
      <w:r w:rsidRPr="00F27DCD">
        <w:rPr>
          <w:rFonts w:ascii="Times New Roman" w:hAnsi="Times New Roman"/>
          <w:b/>
          <w:i/>
          <w:iCs/>
          <w:spacing w:val="1"/>
          <w:sz w:val="24"/>
          <w:u w:val="single"/>
        </w:rPr>
        <w:t>k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i</w:t>
      </w:r>
      <w:r w:rsidRPr="00F27DCD">
        <w:rPr>
          <w:rFonts w:ascii="Times New Roman" w:hAnsi="Times New Roman"/>
          <w:b/>
          <w:i/>
          <w:iCs/>
          <w:spacing w:val="-3"/>
          <w:sz w:val="24"/>
          <w:u w:val="single"/>
        </w:rPr>
        <w:t>m</w:t>
      </w:r>
      <w:proofErr w:type="spellEnd"/>
      <w:r w:rsidRPr="00F27DCD">
        <w:rPr>
          <w:rFonts w:ascii="Times New Roman" w:hAnsi="Times New Roman"/>
          <w:b/>
          <w:i/>
          <w:iCs/>
          <w:sz w:val="24"/>
          <w:u w:val="single"/>
        </w:rPr>
        <w:t>,</w:t>
      </w:r>
      <w:r w:rsidRPr="00F27DCD">
        <w:rPr>
          <w:rFonts w:ascii="Times New Roman" w:hAnsi="Times New Roman"/>
          <w:b/>
          <w:i/>
          <w:iCs/>
          <w:spacing w:val="2"/>
          <w:sz w:val="24"/>
          <w:u w:val="single"/>
        </w:rPr>
        <w:t xml:space="preserve"> </w:t>
      </w:r>
      <w:proofErr w:type="spellStart"/>
      <w:r w:rsidRPr="00F27DCD">
        <w:rPr>
          <w:rFonts w:ascii="Times New Roman" w:hAnsi="Times New Roman"/>
          <w:b/>
          <w:i/>
          <w:iCs/>
          <w:spacing w:val="-1"/>
          <w:sz w:val="24"/>
          <w:u w:val="single"/>
        </w:rPr>
        <w:t>Me</w:t>
      </w:r>
      <w:r w:rsidRPr="00F27DCD">
        <w:rPr>
          <w:rFonts w:ascii="Times New Roman" w:hAnsi="Times New Roman"/>
          <w:b/>
          <w:i/>
          <w:iCs/>
          <w:spacing w:val="1"/>
          <w:sz w:val="24"/>
          <w:u w:val="single"/>
        </w:rPr>
        <w:t>n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ax</w:t>
      </w:r>
      <w:r w:rsidRPr="00F27DCD">
        <w:rPr>
          <w:rFonts w:ascii="Times New Roman" w:hAnsi="Times New Roman"/>
          <w:b/>
          <w:i/>
          <w:iCs/>
          <w:spacing w:val="1"/>
          <w:sz w:val="24"/>
          <w:u w:val="single"/>
        </w:rPr>
        <w:t>h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i</w:t>
      </w:r>
      <w:r w:rsidRPr="00F27DCD">
        <w:rPr>
          <w:rFonts w:ascii="Times New Roman" w:hAnsi="Times New Roman"/>
          <w:b/>
          <w:i/>
          <w:iCs/>
          <w:spacing w:val="-3"/>
          <w:sz w:val="24"/>
          <w:u w:val="single"/>
        </w:rPr>
        <w:t>m</w:t>
      </w:r>
      <w:proofErr w:type="spellEnd"/>
      <w:r w:rsidRPr="00F27DCD">
        <w:rPr>
          <w:rFonts w:ascii="Times New Roman" w:hAnsi="Times New Roman"/>
          <w:b/>
          <w:i/>
          <w:iCs/>
          <w:sz w:val="24"/>
          <w:u w:val="single"/>
        </w:rPr>
        <w:t>,</w:t>
      </w:r>
      <w:r w:rsidRPr="00F27DCD">
        <w:rPr>
          <w:rFonts w:ascii="Times New Roman" w:hAnsi="Times New Roman"/>
          <w:b/>
          <w:i/>
          <w:iCs/>
          <w:spacing w:val="1"/>
          <w:sz w:val="24"/>
          <w:u w:val="single"/>
        </w:rPr>
        <w:t xml:space="preserve"> </w:t>
      </w:r>
      <w:proofErr w:type="spellStart"/>
      <w:r w:rsidRPr="00F27DCD">
        <w:rPr>
          <w:rFonts w:ascii="Times New Roman" w:hAnsi="Times New Roman"/>
          <w:b/>
          <w:i/>
          <w:iCs/>
          <w:sz w:val="24"/>
          <w:u w:val="single"/>
        </w:rPr>
        <w:t>A</w:t>
      </w:r>
      <w:r w:rsidRPr="00F27DCD">
        <w:rPr>
          <w:rFonts w:ascii="Times New Roman" w:hAnsi="Times New Roman"/>
          <w:b/>
          <w:i/>
          <w:iCs/>
          <w:spacing w:val="3"/>
          <w:sz w:val="24"/>
          <w:u w:val="single"/>
        </w:rPr>
        <w:t>d</w:t>
      </w:r>
      <w:r w:rsidRPr="00F27DCD">
        <w:rPr>
          <w:rFonts w:ascii="Times New Roman" w:hAnsi="Times New Roman"/>
          <w:b/>
          <w:i/>
          <w:iCs/>
          <w:spacing w:val="-3"/>
          <w:sz w:val="24"/>
          <w:u w:val="single"/>
        </w:rPr>
        <w:t>m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i</w:t>
      </w:r>
      <w:r w:rsidRPr="00F27DCD">
        <w:rPr>
          <w:rFonts w:ascii="Times New Roman" w:hAnsi="Times New Roman"/>
          <w:b/>
          <w:i/>
          <w:iCs/>
          <w:spacing w:val="1"/>
          <w:sz w:val="24"/>
          <w:u w:val="single"/>
        </w:rPr>
        <w:t>n</w:t>
      </w:r>
      <w:r w:rsidRPr="00F27DCD">
        <w:rPr>
          <w:rFonts w:ascii="Times New Roman" w:hAnsi="Times New Roman"/>
          <w:b/>
          <w:i/>
          <w:iCs/>
          <w:sz w:val="24"/>
          <w:u w:val="single"/>
        </w:rPr>
        <w:t>ist</w:t>
      </w:r>
      <w:r w:rsidRPr="00F27DCD">
        <w:rPr>
          <w:rFonts w:ascii="Times New Roman" w:hAnsi="Times New Roman"/>
          <w:b/>
          <w:i/>
          <w:iCs/>
          <w:spacing w:val="-1"/>
          <w:sz w:val="24"/>
          <w:u w:val="single"/>
        </w:rPr>
        <w:t>r</w:t>
      </w:r>
      <w:r w:rsidRPr="00F27DCD">
        <w:rPr>
          <w:rFonts w:ascii="Times New Roman" w:hAnsi="Times New Roman"/>
          <w:b/>
          <w:i/>
          <w:iCs/>
          <w:spacing w:val="3"/>
          <w:sz w:val="24"/>
          <w:u w:val="single"/>
        </w:rPr>
        <w:t>i</w:t>
      </w:r>
      <w:r w:rsidRPr="00F27DCD">
        <w:rPr>
          <w:rFonts w:ascii="Times New Roman" w:hAnsi="Times New Roman"/>
          <w:b/>
          <w:i/>
          <w:iCs/>
          <w:spacing w:val="-3"/>
          <w:sz w:val="24"/>
          <w:u w:val="single"/>
        </w:rPr>
        <w:t>mi</w:t>
      </w:r>
      <w:proofErr w:type="spellEnd"/>
      <w:r w:rsidRPr="00FD0F02">
        <w:rPr>
          <w:rFonts w:ascii="Times New Roman" w:hAnsi="Times New Roman"/>
          <w:b/>
          <w:sz w:val="24"/>
          <w:u w:val="single"/>
        </w:rPr>
        <w:t>”</w:t>
      </w:r>
    </w:p>
    <w:p w14:paraId="25E31363" w14:textId="77777777" w:rsidR="002474D2" w:rsidRPr="00FD0F02" w:rsidRDefault="002474D2" w:rsidP="00840D7C">
      <w:pPr>
        <w:spacing w:before="10" w:after="0"/>
        <w:jc w:val="both"/>
        <w:rPr>
          <w:sz w:val="14"/>
          <w:szCs w:val="14"/>
        </w:rPr>
      </w:pPr>
    </w:p>
    <w:p w14:paraId="136B8114" w14:textId="4CB1A7E8" w:rsidR="002474D2" w:rsidRPr="00FD0F02" w:rsidRDefault="00153152" w:rsidP="00840D7C">
      <w:pPr>
        <w:spacing w:after="0"/>
        <w:ind w:right="-20"/>
        <w:jc w:val="both"/>
        <w:rPr>
          <w:sz w:val="15"/>
          <w:szCs w:val="15"/>
        </w:rPr>
      </w:pPr>
      <w:proofErr w:type="spellStart"/>
      <w:r w:rsidRPr="00FD0F02">
        <w:rPr>
          <w:rFonts w:ascii="Times New Roman" w:hAnsi="Times New Roman"/>
          <w:sz w:val="24"/>
          <w:szCs w:val="24"/>
        </w:rPr>
        <w:t>R</w:t>
      </w:r>
      <w:r w:rsidRPr="00FD0F02">
        <w:rPr>
          <w:rFonts w:ascii="Times New Roman" w:hAnsi="Times New Roman"/>
          <w:spacing w:val="-1"/>
          <w:sz w:val="24"/>
          <w:szCs w:val="24"/>
        </w:rPr>
        <w:t>ea</w:t>
      </w:r>
      <w:r w:rsidRPr="00FD0F02">
        <w:rPr>
          <w:rFonts w:ascii="Times New Roman" w:hAnsi="Times New Roman"/>
          <w:sz w:val="24"/>
          <w:szCs w:val="24"/>
        </w:rPr>
        <w:t>l</w:t>
      </w:r>
      <w:r w:rsidRPr="00FD0F02">
        <w:rPr>
          <w:rFonts w:ascii="Times New Roman" w:hAnsi="Times New Roman"/>
          <w:spacing w:val="1"/>
          <w:sz w:val="24"/>
          <w:szCs w:val="24"/>
        </w:rPr>
        <w:t>iz</w:t>
      </w:r>
      <w:r w:rsidRPr="00FD0F02">
        <w:rPr>
          <w:rFonts w:ascii="Times New Roman" w:hAnsi="Times New Roman"/>
          <w:sz w:val="24"/>
          <w:szCs w:val="24"/>
        </w:rPr>
        <w:t>i</w:t>
      </w:r>
      <w:r w:rsidRPr="00FD0F02">
        <w:rPr>
          <w:rFonts w:ascii="Times New Roman" w:hAnsi="Times New Roman"/>
          <w:spacing w:val="1"/>
          <w:sz w:val="24"/>
          <w:szCs w:val="24"/>
        </w:rPr>
        <w:t>m</w:t>
      </w:r>
      <w:r w:rsidRPr="00FD0F02">
        <w:rPr>
          <w:rFonts w:ascii="Times New Roman" w:hAnsi="Times New Roman"/>
          <w:sz w:val="24"/>
          <w:szCs w:val="24"/>
        </w:rPr>
        <w:t>i</w:t>
      </w:r>
      <w:proofErr w:type="spellEnd"/>
      <w:r w:rsidRPr="00FD0F02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FD0F02">
        <w:rPr>
          <w:rFonts w:ascii="Times New Roman" w:hAnsi="Times New Roman"/>
          <w:sz w:val="24"/>
          <w:szCs w:val="24"/>
        </w:rPr>
        <w:t>i</w:t>
      </w:r>
      <w:proofErr w:type="spellEnd"/>
      <w:r w:rsidRPr="00FD0F02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FD0F02">
        <w:rPr>
          <w:rFonts w:ascii="Times New Roman" w:hAnsi="Times New Roman"/>
          <w:sz w:val="24"/>
          <w:szCs w:val="24"/>
        </w:rPr>
        <w:t>shpe</w:t>
      </w:r>
      <w:r w:rsidRPr="00FD0F02">
        <w:rPr>
          <w:rFonts w:ascii="Times New Roman" w:hAnsi="Times New Roman"/>
          <w:spacing w:val="-1"/>
          <w:sz w:val="24"/>
          <w:szCs w:val="24"/>
        </w:rPr>
        <w:t>n</w:t>
      </w:r>
      <w:r w:rsidRPr="00FD0F02">
        <w:rPr>
          <w:rFonts w:ascii="Times New Roman" w:hAnsi="Times New Roman"/>
          <w:spacing w:val="1"/>
          <w:sz w:val="24"/>
          <w:szCs w:val="24"/>
        </w:rPr>
        <w:t>z</w:t>
      </w:r>
      <w:r w:rsidRPr="00FD0F02">
        <w:rPr>
          <w:rFonts w:ascii="Times New Roman" w:hAnsi="Times New Roman"/>
          <w:spacing w:val="-2"/>
          <w:sz w:val="24"/>
          <w:szCs w:val="24"/>
        </w:rPr>
        <w:t>i</w:t>
      </w:r>
      <w:r w:rsidRPr="00FD0F02">
        <w:rPr>
          <w:rFonts w:ascii="Times New Roman" w:hAnsi="Times New Roman"/>
          <w:sz w:val="24"/>
          <w:szCs w:val="24"/>
        </w:rPr>
        <w:t>meve</w:t>
      </w:r>
      <w:proofErr w:type="spellEnd"/>
      <w:r w:rsidRPr="00FD0F02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FD0F02">
        <w:rPr>
          <w:rFonts w:ascii="Times New Roman" w:hAnsi="Times New Roman"/>
          <w:spacing w:val="21"/>
          <w:sz w:val="24"/>
          <w:szCs w:val="24"/>
        </w:rPr>
        <w:t>për</w:t>
      </w:r>
      <w:proofErr w:type="spellEnd"/>
      <w:r w:rsidRPr="00FD0F02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FD0F02" w:rsidRPr="00FD0F02">
        <w:rPr>
          <w:rFonts w:ascii="Times New Roman" w:hAnsi="Times New Roman"/>
          <w:spacing w:val="21"/>
          <w:sz w:val="24"/>
          <w:szCs w:val="24"/>
        </w:rPr>
        <w:t>vitin</w:t>
      </w:r>
      <w:proofErr w:type="spellEnd"/>
      <w:r w:rsidRPr="00FD0F02">
        <w:rPr>
          <w:rFonts w:ascii="Times New Roman" w:hAnsi="Times New Roman"/>
          <w:spacing w:val="2"/>
          <w:sz w:val="24"/>
          <w:szCs w:val="24"/>
        </w:rPr>
        <w:t xml:space="preserve"> 202</w:t>
      </w:r>
      <w:r w:rsidR="00F27DCD">
        <w:rPr>
          <w:rFonts w:ascii="Times New Roman" w:hAnsi="Times New Roman"/>
          <w:spacing w:val="2"/>
          <w:sz w:val="24"/>
          <w:szCs w:val="24"/>
        </w:rPr>
        <w:t>5</w:t>
      </w:r>
      <w:r w:rsidRPr="00FD0F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74D2" w:rsidRPr="00FD0F02">
        <w:rPr>
          <w:rFonts w:ascii="Times New Roman" w:hAnsi="Times New Roman"/>
          <w:sz w:val="24"/>
          <w:szCs w:val="24"/>
        </w:rPr>
        <w:t>p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ë</w:t>
      </w:r>
      <w:r w:rsidR="002474D2" w:rsidRPr="00FD0F02">
        <w:rPr>
          <w:rFonts w:ascii="Times New Roman" w:hAnsi="Times New Roman"/>
          <w:sz w:val="24"/>
          <w:szCs w:val="24"/>
        </w:rPr>
        <w:t>r</w:t>
      </w:r>
      <w:proofErr w:type="spellEnd"/>
      <w:r w:rsidR="002474D2" w:rsidRPr="00FD0F0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pacing w:val="2"/>
          <w:sz w:val="24"/>
          <w:szCs w:val="24"/>
        </w:rPr>
        <w:t>k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ë</w:t>
      </w:r>
      <w:r w:rsidR="002474D2" w:rsidRPr="00FD0F02">
        <w:rPr>
          <w:rFonts w:ascii="Times New Roman" w:hAnsi="Times New Roman"/>
          <w:sz w:val="24"/>
          <w:szCs w:val="24"/>
        </w:rPr>
        <w:t>të</w:t>
      </w:r>
      <w:proofErr w:type="spellEnd"/>
      <w:r w:rsidR="002474D2" w:rsidRPr="00FD0F02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2474D2" w:rsidRPr="00FD0F02">
        <w:rPr>
          <w:rFonts w:ascii="Times New Roman" w:hAnsi="Times New Roman"/>
          <w:spacing w:val="2"/>
          <w:sz w:val="24"/>
          <w:szCs w:val="24"/>
        </w:rPr>
        <w:t>p</w:t>
      </w:r>
      <w:r w:rsidR="002474D2" w:rsidRPr="00FD0F02">
        <w:rPr>
          <w:rFonts w:ascii="Times New Roman" w:hAnsi="Times New Roman"/>
          <w:sz w:val="24"/>
          <w:szCs w:val="24"/>
        </w:rPr>
        <w:t>r</w:t>
      </w:r>
      <w:r w:rsidR="002474D2" w:rsidRPr="00FD0F02">
        <w:rPr>
          <w:rFonts w:ascii="Times New Roman" w:hAnsi="Times New Roman"/>
          <w:spacing w:val="1"/>
          <w:sz w:val="24"/>
          <w:szCs w:val="24"/>
        </w:rPr>
        <w:t>o</w:t>
      </w:r>
      <w:r w:rsidR="002474D2" w:rsidRPr="00FD0F02">
        <w:rPr>
          <w:rFonts w:ascii="Times New Roman" w:hAnsi="Times New Roman"/>
          <w:spacing w:val="-2"/>
          <w:sz w:val="24"/>
          <w:szCs w:val="24"/>
        </w:rPr>
        <w:t>g</w:t>
      </w:r>
      <w:r w:rsidR="002474D2" w:rsidRPr="00FD0F02">
        <w:rPr>
          <w:rFonts w:ascii="Times New Roman" w:hAnsi="Times New Roman"/>
          <w:sz w:val="24"/>
          <w:szCs w:val="24"/>
        </w:rPr>
        <w:t>r</w:t>
      </w:r>
      <w:r w:rsidR="002474D2" w:rsidRPr="00FD0F02">
        <w:rPr>
          <w:rFonts w:ascii="Times New Roman" w:hAnsi="Times New Roman"/>
          <w:spacing w:val="-2"/>
          <w:sz w:val="24"/>
          <w:szCs w:val="24"/>
        </w:rPr>
        <w:t>a</w:t>
      </w:r>
      <w:r w:rsidR="002474D2" w:rsidRPr="00FD0F02">
        <w:rPr>
          <w:rFonts w:ascii="Times New Roman" w:hAnsi="Times New Roman"/>
          <w:sz w:val="24"/>
          <w:szCs w:val="24"/>
        </w:rPr>
        <w:t>m,</w:t>
      </w:r>
      <w:r w:rsidR="002474D2" w:rsidRPr="00FD0F0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pacing w:val="2"/>
          <w:sz w:val="24"/>
          <w:szCs w:val="24"/>
        </w:rPr>
        <w:t>q</w:t>
      </w:r>
      <w:r w:rsidR="002474D2" w:rsidRPr="00FD0F02">
        <w:rPr>
          <w:rFonts w:ascii="Times New Roman" w:hAnsi="Times New Roman"/>
          <w:sz w:val="24"/>
          <w:szCs w:val="24"/>
        </w:rPr>
        <w:t>ë</w:t>
      </w:r>
      <w:proofErr w:type="spellEnd"/>
      <w:r w:rsidR="002474D2" w:rsidRPr="00FD0F0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z w:val="24"/>
          <w:szCs w:val="24"/>
        </w:rPr>
        <w:t>p</w:t>
      </w:r>
      <w:r w:rsidR="002474D2" w:rsidRPr="00FD0F02">
        <w:rPr>
          <w:rFonts w:ascii="Times New Roman" w:hAnsi="Times New Roman"/>
          <w:spacing w:val="1"/>
          <w:sz w:val="24"/>
          <w:szCs w:val="24"/>
        </w:rPr>
        <w:t>ër</w:t>
      </w:r>
      <w:r w:rsidR="002474D2" w:rsidRPr="00FD0F02">
        <w:rPr>
          <w:rFonts w:ascii="Times New Roman" w:hAnsi="Times New Roman"/>
          <w:sz w:val="24"/>
          <w:szCs w:val="24"/>
        </w:rPr>
        <w:t>f</w:t>
      </w:r>
      <w:r w:rsidR="002474D2" w:rsidRPr="00FD0F02">
        <w:rPr>
          <w:rFonts w:ascii="Times New Roman" w:hAnsi="Times New Roman"/>
          <w:spacing w:val="-2"/>
          <w:sz w:val="24"/>
          <w:szCs w:val="24"/>
        </w:rPr>
        <w:t>a</w:t>
      </w:r>
      <w:r w:rsidR="002474D2" w:rsidRPr="00FD0F02">
        <w:rPr>
          <w:rFonts w:ascii="Times New Roman" w:hAnsi="Times New Roman"/>
          <w:sz w:val="24"/>
          <w:szCs w:val="24"/>
        </w:rPr>
        <w:t>q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ë</w:t>
      </w:r>
      <w:r w:rsidR="002474D2" w:rsidRPr="00FD0F02">
        <w:rPr>
          <w:rFonts w:ascii="Times New Roman" w:hAnsi="Times New Roman"/>
          <w:sz w:val="24"/>
          <w:szCs w:val="24"/>
        </w:rPr>
        <w:t>son</w:t>
      </w:r>
      <w:proofErr w:type="spellEnd"/>
      <w:r w:rsidR="002474D2" w:rsidRPr="00FD0F0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D0F02" w:rsidRPr="00FD0F02">
        <w:rPr>
          <w:rFonts w:ascii="Times New Roman" w:hAnsi="Times New Roman"/>
          <w:spacing w:val="8"/>
          <w:sz w:val="24"/>
          <w:szCs w:val="24"/>
        </w:rPr>
        <w:t>3.</w:t>
      </w:r>
      <w:r w:rsidR="00F27DCD">
        <w:rPr>
          <w:rFonts w:ascii="Times New Roman" w:hAnsi="Times New Roman"/>
          <w:spacing w:val="8"/>
          <w:sz w:val="24"/>
          <w:szCs w:val="24"/>
        </w:rPr>
        <w:t>34</w:t>
      </w:r>
      <w:r w:rsidR="002474D2" w:rsidRPr="00FD0F02">
        <w:rPr>
          <w:rFonts w:ascii="Times New Roman" w:hAnsi="Times New Roman"/>
          <w:bCs/>
          <w:sz w:val="24"/>
          <w:szCs w:val="24"/>
        </w:rPr>
        <w:t>%</w:t>
      </w:r>
      <w:r w:rsidR="002474D2" w:rsidRPr="00FD0F02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z w:val="24"/>
          <w:szCs w:val="24"/>
        </w:rPr>
        <w:t>të</w:t>
      </w:r>
      <w:proofErr w:type="spellEnd"/>
      <w:r w:rsidR="002474D2" w:rsidRPr="00FD0F0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z w:val="24"/>
          <w:szCs w:val="24"/>
        </w:rPr>
        <w:t>r</w:t>
      </w:r>
      <w:r w:rsidR="002474D2" w:rsidRPr="00FD0F02">
        <w:rPr>
          <w:rFonts w:ascii="Times New Roman" w:hAnsi="Times New Roman"/>
          <w:spacing w:val="-2"/>
          <w:sz w:val="24"/>
          <w:szCs w:val="24"/>
        </w:rPr>
        <w:t>e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a</w:t>
      </w:r>
      <w:r w:rsidR="002474D2" w:rsidRPr="00FD0F02">
        <w:rPr>
          <w:rFonts w:ascii="Times New Roman" w:hAnsi="Times New Roman"/>
          <w:sz w:val="24"/>
          <w:szCs w:val="24"/>
        </w:rPr>
        <w:t>l</w:t>
      </w:r>
      <w:r w:rsidR="002474D2" w:rsidRPr="00FD0F02">
        <w:rPr>
          <w:rFonts w:ascii="Times New Roman" w:hAnsi="Times New Roman"/>
          <w:spacing w:val="1"/>
          <w:sz w:val="24"/>
          <w:szCs w:val="24"/>
        </w:rPr>
        <w:t>iz</w:t>
      </w:r>
      <w:r w:rsidR="002474D2" w:rsidRPr="00FD0F02">
        <w:rPr>
          <w:rFonts w:ascii="Times New Roman" w:hAnsi="Times New Roman"/>
          <w:sz w:val="24"/>
          <w:szCs w:val="24"/>
        </w:rPr>
        <w:t>i</w:t>
      </w:r>
      <w:r w:rsidR="002474D2" w:rsidRPr="00FD0F02">
        <w:rPr>
          <w:rFonts w:ascii="Times New Roman" w:hAnsi="Times New Roman"/>
          <w:spacing w:val="1"/>
          <w:sz w:val="24"/>
          <w:szCs w:val="24"/>
        </w:rPr>
        <w:t>m</w:t>
      </w:r>
      <w:r w:rsidR="002474D2" w:rsidRPr="00FD0F02">
        <w:rPr>
          <w:rFonts w:ascii="Times New Roman" w:hAnsi="Times New Roman"/>
          <w:sz w:val="24"/>
          <w:szCs w:val="24"/>
        </w:rPr>
        <w:t>it</w:t>
      </w:r>
      <w:proofErr w:type="spellEnd"/>
      <w:r w:rsidR="002474D2" w:rsidRPr="00FD0F0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z w:val="24"/>
          <w:szCs w:val="24"/>
        </w:rPr>
        <w:t>të</w:t>
      </w:r>
      <w:proofErr w:type="spellEnd"/>
      <w:r w:rsidR="002474D2" w:rsidRPr="00FD0F0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="00664C55" w:rsidRPr="00FD0F02">
        <w:rPr>
          <w:rFonts w:ascii="Times New Roman" w:hAnsi="Times New Roman"/>
          <w:spacing w:val="28"/>
          <w:sz w:val="24"/>
          <w:szCs w:val="24"/>
        </w:rPr>
        <w:t>kësaj</w:t>
      </w:r>
      <w:proofErr w:type="spellEnd"/>
      <w:r w:rsidR="00664C55" w:rsidRPr="00FD0F0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="00520A0D" w:rsidRPr="00FD0F02">
        <w:rPr>
          <w:rFonts w:ascii="Times New Roman" w:hAnsi="Times New Roman"/>
          <w:sz w:val="24"/>
          <w:szCs w:val="24"/>
        </w:rPr>
        <w:t>ministri</w:t>
      </w:r>
      <w:r w:rsidR="00664C55" w:rsidRPr="00FD0F02">
        <w:rPr>
          <w:rFonts w:ascii="Times New Roman" w:hAnsi="Times New Roman"/>
          <w:sz w:val="24"/>
          <w:szCs w:val="24"/>
        </w:rPr>
        <w:t>e</w:t>
      </w:r>
      <w:proofErr w:type="spellEnd"/>
      <w:r w:rsidR="00520A0D" w:rsidRPr="00FD0F02">
        <w:rPr>
          <w:rFonts w:ascii="Times New Roman" w:hAnsi="Times New Roman"/>
          <w:sz w:val="24"/>
          <w:szCs w:val="24"/>
        </w:rPr>
        <w:t>,</w:t>
      </w:r>
      <w:r w:rsidR="00650092" w:rsidRPr="00FD0F0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="00520A0D" w:rsidRPr="00FD0F02">
        <w:rPr>
          <w:rFonts w:ascii="Times New Roman" w:hAnsi="Times New Roman"/>
          <w:spacing w:val="29"/>
          <w:sz w:val="24"/>
          <w:szCs w:val="24"/>
        </w:rPr>
        <w:t>s</w:t>
      </w:r>
      <w:r w:rsidR="002474D2" w:rsidRPr="00FD0F02">
        <w:rPr>
          <w:rFonts w:ascii="Times New Roman" w:hAnsi="Times New Roman"/>
          <w:sz w:val="24"/>
          <w:szCs w:val="24"/>
        </w:rPr>
        <w:t>ipas</w:t>
      </w:r>
      <w:proofErr w:type="spellEnd"/>
      <w:r w:rsidR="002474D2" w:rsidRPr="00FD0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pacing w:val="1"/>
          <w:sz w:val="24"/>
          <w:szCs w:val="24"/>
        </w:rPr>
        <w:t>z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ë</w:t>
      </w:r>
      <w:r w:rsidR="002474D2" w:rsidRPr="00FD0F02">
        <w:rPr>
          <w:rFonts w:ascii="Times New Roman" w:hAnsi="Times New Roman"/>
          <w:sz w:val="24"/>
          <w:szCs w:val="24"/>
        </w:rPr>
        <w:t>r</w:t>
      </w:r>
      <w:r w:rsidR="002474D2" w:rsidRPr="00FD0F02">
        <w:rPr>
          <w:rFonts w:ascii="Times New Roman" w:hAnsi="Times New Roman"/>
          <w:spacing w:val="-2"/>
          <w:sz w:val="24"/>
          <w:szCs w:val="24"/>
        </w:rPr>
        <w:t>a</w:t>
      </w:r>
      <w:r w:rsidR="002474D2" w:rsidRPr="00FD0F02">
        <w:rPr>
          <w:rFonts w:ascii="Times New Roman" w:hAnsi="Times New Roman"/>
          <w:spacing w:val="2"/>
          <w:sz w:val="24"/>
          <w:szCs w:val="24"/>
        </w:rPr>
        <w:t>v</w:t>
      </w:r>
      <w:r w:rsidR="002474D2" w:rsidRPr="00FD0F02">
        <w:rPr>
          <w:rFonts w:ascii="Times New Roman" w:hAnsi="Times New Roman"/>
          <w:sz w:val="24"/>
          <w:szCs w:val="24"/>
        </w:rPr>
        <w:t>e</w:t>
      </w:r>
      <w:proofErr w:type="spellEnd"/>
      <w:r w:rsidR="002474D2" w:rsidRPr="00FD0F0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z w:val="24"/>
          <w:szCs w:val="24"/>
        </w:rPr>
        <w:t>k</w:t>
      </w:r>
      <w:r w:rsidR="002474D2" w:rsidRPr="00FD0F02">
        <w:rPr>
          <w:rFonts w:ascii="Times New Roman" w:hAnsi="Times New Roman"/>
          <w:spacing w:val="4"/>
          <w:sz w:val="24"/>
          <w:szCs w:val="24"/>
        </w:rPr>
        <w:t>r</w:t>
      </w:r>
      <w:r w:rsidR="002474D2" w:rsidRPr="00FD0F02">
        <w:rPr>
          <w:rFonts w:ascii="Times New Roman" w:hAnsi="Times New Roman"/>
          <w:spacing w:val="-5"/>
          <w:sz w:val="24"/>
          <w:szCs w:val="24"/>
        </w:rPr>
        <w:t>y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e</w:t>
      </w:r>
      <w:r w:rsidR="002474D2" w:rsidRPr="00FD0F02">
        <w:rPr>
          <w:rFonts w:ascii="Times New Roman" w:hAnsi="Times New Roman"/>
          <w:sz w:val="24"/>
          <w:szCs w:val="24"/>
        </w:rPr>
        <w:t>s</w:t>
      </w:r>
      <w:r w:rsidR="002474D2" w:rsidRPr="00FD0F02">
        <w:rPr>
          <w:rFonts w:ascii="Times New Roman" w:hAnsi="Times New Roman"/>
          <w:spacing w:val="2"/>
          <w:sz w:val="24"/>
          <w:szCs w:val="24"/>
        </w:rPr>
        <w:t>or</w:t>
      </w:r>
      <w:r w:rsidR="00405517" w:rsidRPr="00FD0F02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="002474D2" w:rsidRPr="00FD0F02">
        <w:rPr>
          <w:rFonts w:ascii="Times New Roman" w:hAnsi="Times New Roman"/>
          <w:sz w:val="24"/>
          <w:szCs w:val="24"/>
        </w:rPr>
        <w:t>,</w:t>
      </w:r>
      <w:r w:rsidR="002474D2" w:rsidRPr="00FD0F0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="002474D2" w:rsidRPr="00FD0F02">
        <w:rPr>
          <w:rFonts w:ascii="Times New Roman" w:hAnsi="Times New Roman"/>
          <w:spacing w:val="2"/>
          <w:sz w:val="24"/>
          <w:szCs w:val="24"/>
        </w:rPr>
        <w:t>k</w:t>
      </w:r>
      <w:r w:rsidR="002474D2" w:rsidRPr="00FD0F02">
        <w:rPr>
          <w:rFonts w:ascii="Times New Roman" w:hAnsi="Times New Roman"/>
          <w:sz w:val="24"/>
          <w:szCs w:val="24"/>
        </w:rPr>
        <w:t>r</w:t>
      </w:r>
      <w:r w:rsidR="002474D2" w:rsidRPr="00FD0F02">
        <w:rPr>
          <w:rFonts w:ascii="Times New Roman" w:hAnsi="Times New Roman"/>
          <w:spacing w:val="-2"/>
          <w:sz w:val="24"/>
          <w:szCs w:val="24"/>
        </w:rPr>
        <w:t>a</w:t>
      </w:r>
      <w:r w:rsidR="002474D2" w:rsidRPr="00FD0F02">
        <w:rPr>
          <w:rFonts w:ascii="Times New Roman" w:hAnsi="Times New Roman"/>
          <w:spacing w:val="2"/>
          <w:sz w:val="24"/>
          <w:szCs w:val="24"/>
        </w:rPr>
        <w:t>h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a</w:t>
      </w:r>
      <w:r w:rsidR="002474D2" w:rsidRPr="00FD0F02">
        <w:rPr>
          <w:rFonts w:ascii="Times New Roman" w:hAnsi="Times New Roman"/>
          <w:sz w:val="24"/>
          <w:szCs w:val="24"/>
        </w:rPr>
        <w:t>suar</w:t>
      </w:r>
      <w:proofErr w:type="spellEnd"/>
      <w:r w:rsidR="002474D2" w:rsidRPr="00FD0F02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2474D2" w:rsidRPr="00FD0F02">
        <w:rPr>
          <w:rFonts w:ascii="Times New Roman" w:hAnsi="Times New Roman"/>
          <w:sz w:val="24"/>
          <w:szCs w:val="24"/>
        </w:rPr>
        <w:t>me</w:t>
      </w:r>
      <w:r w:rsidR="002474D2" w:rsidRPr="00FD0F02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2474D2" w:rsidRPr="00FD0F02">
        <w:rPr>
          <w:rFonts w:ascii="Times New Roman" w:hAnsi="Times New Roman"/>
          <w:sz w:val="24"/>
          <w:szCs w:val="24"/>
        </w:rPr>
        <w:t>planin</w:t>
      </w:r>
      <w:r w:rsidR="002474D2" w:rsidRPr="00FD0F02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2474D2" w:rsidRPr="00FD0F02">
        <w:rPr>
          <w:rFonts w:ascii="Times New Roman" w:hAnsi="Times New Roman"/>
          <w:sz w:val="24"/>
          <w:szCs w:val="24"/>
        </w:rPr>
        <w:t>vjeto</w:t>
      </w:r>
      <w:r w:rsidR="002474D2" w:rsidRPr="00FD0F02">
        <w:rPr>
          <w:rFonts w:ascii="Times New Roman" w:hAnsi="Times New Roman"/>
          <w:spacing w:val="2"/>
          <w:sz w:val="24"/>
          <w:szCs w:val="24"/>
        </w:rPr>
        <w:t>r</w:t>
      </w:r>
      <w:r w:rsidR="002474D2" w:rsidRPr="00FD0F02">
        <w:rPr>
          <w:rFonts w:ascii="Times New Roman" w:hAnsi="Times New Roman"/>
          <w:sz w:val="24"/>
          <w:szCs w:val="24"/>
        </w:rPr>
        <w:t>, r</w:t>
      </w:r>
      <w:r w:rsidR="002474D2" w:rsidRPr="00FD0F02">
        <w:rPr>
          <w:rFonts w:ascii="Times New Roman" w:hAnsi="Times New Roman"/>
          <w:spacing w:val="-2"/>
          <w:sz w:val="24"/>
          <w:szCs w:val="24"/>
        </w:rPr>
        <w:t>e</w:t>
      </w:r>
      <w:r w:rsidR="002474D2" w:rsidRPr="00FD0F02">
        <w:rPr>
          <w:rFonts w:ascii="Times New Roman" w:hAnsi="Times New Roman"/>
          <w:spacing w:val="1"/>
          <w:sz w:val="24"/>
          <w:szCs w:val="24"/>
        </w:rPr>
        <w:t>z</w:t>
      </w:r>
      <w:r w:rsidR="002474D2" w:rsidRPr="00FD0F02">
        <w:rPr>
          <w:rFonts w:ascii="Times New Roman" w:hAnsi="Times New Roman"/>
          <w:sz w:val="24"/>
          <w:szCs w:val="24"/>
        </w:rPr>
        <w:t>ul</w:t>
      </w:r>
      <w:r w:rsidR="002474D2" w:rsidRPr="00FD0F02">
        <w:rPr>
          <w:rFonts w:ascii="Times New Roman" w:hAnsi="Times New Roman"/>
          <w:spacing w:val="1"/>
          <w:sz w:val="24"/>
          <w:szCs w:val="24"/>
        </w:rPr>
        <w:t>t</w:t>
      </w:r>
      <w:r w:rsidR="002474D2" w:rsidRPr="00FD0F02">
        <w:rPr>
          <w:rFonts w:ascii="Times New Roman" w:hAnsi="Times New Roman"/>
          <w:sz w:val="24"/>
          <w:szCs w:val="24"/>
        </w:rPr>
        <w:t>on si më posht</w:t>
      </w:r>
      <w:r w:rsidR="002474D2" w:rsidRPr="00FD0F02">
        <w:rPr>
          <w:rFonts w:ascii="Times New Roman" w:hAnsi="Times New Roman"/>
          <w:spacing w:val="-1"/>
          <w:sz w:val="24"/>
          <w:szCs w:val="24"/>
        </w:rPr>
        <w:t>ë</w:t>
      </w:r>
      <w:r w:rsidR="002474D2" w:rsidRPr="00FD0F02">
        <w:rPr>
          <w:rFonts w:ascii="Times New Roman" w:hAnsi="Times New Roman"/>
          <w:sz w:val="24"/>
          <w:szCs w:val="24"/>
        </w:rPr>
        <w:t>:</w:t>
      </w:r>
    </w:p>
    <w:tbl>
      <w:tblPr>
        <w:tblW w:w="8490" w:type="dxa"/>
        <w:tblInd w:w="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2665"/>
        <w:gridCol w:w="2010"/>
        <w:gridCol w:w="3540"/>
      </w:tblGrid>
      <w:tr w:rsidR="002474D2" w:rsidRPr="00FD0F02" w14:paraId="24E20EED" w14:textId="77777777" w:rsidTr="00FD0F02">
        <w:trPr>
          <w:trHeight w:hRule="exact" w:val="369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439404" w14:textId="77777777" w:rsidR="002474D2" w:rsidRPr="00FD0F02" w:rsidRDefault="002474D2" w:rsidP="00840D7C">
            <w:pPr>
              <w:spacing w:before="55"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FD0F02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921653" w14:textId="77777777" w:rsidR="002474D2" w:rsidRPr="00F27DCD" w:rsidRDefault="002474D2" w:rsidP="00840D7C">
            <w:pPr>
              <w:spacing w:before="73" w:after="0"/>
              <w:ind w:left="125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CD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hp</w:t>
            </w:r>
            <w:r w:rsidRPr="00F27DC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n</w:t>
            </w:r>
            <w:r w:rsidRPr="00F27DCD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i</w:t>
            </w:r>
            <w:r w:rsidRPr="00F27DCD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F27DC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t kor</w:t>
            </w:r>
            <w:r w:rsidR="00405517" w:rsidRPr="00F27DCD">
              <w:rPr>
                <w:rFonts w:ascii="Times New Roman" w:hAnsi="Times New Roman"/>
                <w:sz w:val="24"/>
                <w:szCs w:val="24"/>
              </w:rPr>
              <w:t>r</w:t>
            </w:r>
            <w:r w:rsidRPr="00F27DC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nte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7C6F42D1" w14:textId="10D575FC" w:rsidR="002474D2" w:rsidRPr="00F27DCD" w:rsidRDefault="00F27DCD" w:rsidP="00FD0F02">
            <w:pPr>
              <w:spacing w:before="73" w:after="0"/>
              <w:ind w:left="476" w:right="-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CD">
              <w:rPr>
                <w:rFonts w:ascii="Times New Roman" w:hAnsi="Times New Roman"/>
                <w:sz w:val="24"/>
                <w:szCs w:val="24"/>
              </w:rPr>
              <w:t>96.6</w:t>
            </w:r>
            <w:r w:rsidR="00FD0F02" w:rsidRPr="00F27DCD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536355DE" w14:textId="77777777" w:rsidR="002474D2" w:rsidRPr="00FD0F02" w:rsidRDefault="002474D2" w:rsidP="00C100A0">
            <w:pPr>
              <w:spacing w:before="73" w:after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D2" w:rsidRPr="00FD0F02" w14:paraId="207ADE33" w14:textId="77777777" w:rsidTr="00FD0F02">
        <w:trPr>
          <w:trHeight w:hRule="exact" w:val="29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635572" w14:textId="77777777" w:rsidR="002474D2" w:rsidRPr="00FD0F02" w:rsidRDefault="002474D2" w:rsidP="00840D7C">
            <w:pPr>
              <w:spacing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FD0F02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D1A47E" w14:textId="77777777" w:rsidR="002474D2" w:rsidRPr="00F27DCD" w:rsidRDefault="002474D2" w:rsidP="00840D7C">
            <w:pPr>
              <w:spacing w:after="0"/>
              <w:ind w:left="125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CD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hp</w:t>
            </w:r>
            <w:r w:rsidRPr="00F27DC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n</w:t>
            </w:r>
            <w:r w:rsidRPr="00F27DCD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i</w:t>
            </w:r>
            <w:r w:rsidRPr="00F27DCD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F27DC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27DCD">
              <w:rPr>
                <w:rFonts w:ascii="Times New Roman" w:hAnsi="Times New Roman"/>
                <w:sz w:val="24"/>
                <w:szCs w:val="24"/>
              </w:rPr>
              <w:t>t kapitale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5A06AD0" w14:textId="6BC6EC82" w:rsidR="002474D2" w:rsidRPr="00F27DCD" w:rsidRDefault="002474D2" w:rsidP="00840D7C">
            <w:pPr>
              <w:spacing w:after="0"/>
              <w:ind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C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27DCD">
              <w:rPr>
                <w:rFonts w:ascii="Times New Roman" w:hAnsi="Times New Roman"/>
                <w:sz w:val="24"/>
                <w:szCs w:val="24"/>
              </w:rPr>
              <w:t>81.6</w:t>
            </w:r>
            <w:r w:rsidR="00FD0F02" w:rsidRPr="00F27DCD">
              <w:rPr>
                <w:rFonts w:ascii="Times New Roman" w:hAnsi="Times New Roman"/>
                <w:sz w:val="24"/>
                <w:szCs w:val="24"/>
              </w:rPr>
              <w:t xml:space="preserve"> % 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62E7CE9" w14:textId="77777777" w:rsidR="002474D2" w:rsidRPr="00FD0F02" w:rsidRDefault="002474D2" w:rsidP="00FD0F02">
            <w:pPr>
              <w:spacing w:after="0"/>
              <w:ind w:right="-20"/>
              <w:jc w:val="both"/>
              <w:rPr>
                <w:rFonts w:ascii="Times New Roman" w:hAnsi="Times New Roman"/>
              </w:rPr>
            </w:pPr>
          </w:p>
        </w:tc>
      </w:tr>
      <w:tr w:rsidR="002474D2" w:rsidRPr="00FD0F02" w14:paraId="118BDBD5" w14:textId="77777777" w:rsidTr="00FD0F02">
        <w:trPr>
          <w:trHeight w:hRule="exact" w:val="29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4AAFF0E" w14:textId="77777777" w:rsidR="002474D2" w:rsidRPr="00FD0F02" w:rsidRDefault="002474D2" w:rsidP="00840D7C">
            <w:pPr>
              <w:spacing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F077C39" w14:textId="77777777" w:rsidR="002474D2" w:rsidRPr="00FD0F02" w:rsidRDefault="002474D2" w:rsidP="00840D7C">
            <w:pPr>
              <w:spacing w:after="0"/>
              <w:ind w:left="125" w:right="-2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D358320" w14:textId="77777777" w:rsidR="002474D2" w:rsidRPr="00FD0F02" w:rsidRDefault="002474D2" w:rsidP="00840D7C">
            <w:pPr>
              <w:spacing w:after="0"/>
              <w:ind w:right="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8F45C76" w14:textId="77777777" w:rsidR="002474D2" w:rsidRPr="00FD0F02" w:rsidRDefault="002474D2" w:rsidP="00840D7C">
            <w:pPr>
              <w:spacing w:after="0"/>
              <w:ind w:left="101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F02" w:rsidRPr="00FD0F02" w14:paraId="4709A7B5" w14:textId="77777777" w:rsidTr="00FD0F02">
        <w:trPr>
          <w:trHeight w:hRule="exact" w:val="371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D7D405D" w14:textId="77777777" w:rsidR="00FD0F02" w:rsidRPr="00FD0F02" w:rsidRDefault="00FD0F02" w:rsidP="00FD0F02">
            <w:pPr>
              <w:spacing w:after="0"/>
              <w:ind w:left="40" w:right="-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91AFC4A" w14:textId="77777777" w:rsidR="00FD0F02" w:rsidRPr="00FD0F02" w:rsidRDefault="00FD0F02" w:rsidP="00FD0F02">
            <w:pPr>
              <w:spacing w:after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F0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FD0F02">
              <w:rPr>
                <w:rFonts w:ascii="Times New Roman" w:hAnsi="Times New Roman"/>
                <w:b/>
                <w:bCs/>
                <w:sz w:val="24"/>
                <w:szCs w:val="24"/>
              </w:rPr>
              <w:t>ji</w:t>
            </w:r>
            <w:r w:rsidRPr="00FD0F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FD0F0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FD0F02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FD0F0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FD0F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                                               58  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6B4D67D1" w14:textId="2B74EF5F" w:rsidR="00FD0F02" w:rsidRPr="00FD0F02" w:rsidRDefault="00FD0F02" w:rsidP="00FD0F02">
            <w:pPr>
              <w:spacing w:after="0"/>
              <w:ind w:left="113"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F02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F27DCD">
              <w:rPr>
                <w:rFonts w:ascii="Times New Roman" w:hAnsi="Times New Roman"/>
                <w:b/>
                <w:sz w:val="24"/>
                <w:szCs w:val="24"/>
              </w:rPr>
              <w:t>96.4</w:t>
            </w:r>
            <w:r w:rsidRPr="00FD0F0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3949AF7" w14:textId="77777777" w:rsidR="00FD0F02" w:rsidRPr="00FD0F02" w:rsidRDefault="00FD0F02" w:rsidP="00FD0F02">
            <w:pPr>
              <w:spacing w:after="0"/>
              <w:ind w:left="113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73AA83" w14:textId="77777777" w:rsidR="002474D2" w:rsidRPr="009551F7" w:rsidRDefault="002474D2" w:rsidP="00840D7C">
      <w:pPr>
        <w:spacing w:before="5" w:after="0"/>
        <w:jc w:val="both"/>
        <w:rPr>
          <w:color w:val="0070C0"/>
          <w:sz w:val="14"/>
          <w:szCs w:val="14"/>
          <w:highlight w:val="yellow"/>
        </w:rPr>
      </w:pPr>
    </w:p>
    <w:p w14:paraId="166D0D01" w14:textId="77777777" w:rsidR="00F27DCD" w:rsidRPr="00F27DCD" w:rsidRDefault="00F27DCD" w:rsidP="00F27DCD">
      <w:pPr>
        <w:spacing w:after="0"/>
        <w:jc w:val="both"/>
        <w:rPr>
          <w:rFonts w:ascii="Times New Roman" w:hAnsi="Times New Roman"/>
          <w:sz w:val="14"/>
          <w:szCs w:val="14"/>
        </w:rPr>
      </w:pPr>
    </w:p>
    <w:p w14:paraId="5BE12832" w14:textId="5C5A84F7" w:rsidR="00F27DCD" w:rsidRPr="006B464F" w:rsidRDefault="00F27DCD" w:rsidP="00F27DC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Programi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buxhetor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36DC6" w:rsidRPr="00736DC6">
        <w:rPr>
          <w:rFonts w:ascii="Times New Roman" w:hAnsi="Times New Roman"/>
          <w:i/>
          <w:iCs/>
          <w:sz w:val="24"/>
          <w:szCs w:val="24"/>
        </w:rPr>
        <w:t>Planifikim</w:t>
      </w:r>
      <w:proofErr w:type="spellEnd"/>
      <w:r w:rsidR="00736DC6" w:rsidRPr="00736DC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736DC6" w:rsidRPr="00736DC6">
        <w:rPr>
          <w:rFonts w:ascii="Times New Roman" w:hAnsi="Times New Roman"/>
          <w:i/>
          <w:iCs/>
          <w:sz w:val="24"/>
          <w:szCs w:val="24"/>
        </w:rPr>
        <w:t>Menaxhim</w:t>
      </w:r>
      <w:proofErr w:type="spellEnd"/>
      <w:r w:rsidR="00736DC6" w:rsidRPr="00736DC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736DC6" w:rsidRPr="00736DC6">
        <w:rPr>
          <w:rFonts w:ascii="Times New Roman" w:hAnsi="Times New Roman"/>
          <w:i/>
          <w:iCs/>
          <w:sz w:val="24"/>
          <w:szCs w:val="24"/>
        </w:rPr>
        <w:t>Administrimi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464F">
        <w:rPr>
          <w:rFonts w:ascii="Times New Roman" w:hAnsi="Times New Roman"/>
          <w:sz w:val="24"/>
          <w:szCs w:val="24"/>
        </w:rPr>
        <w:t>për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vitin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kishte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në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dispozicion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gjithsej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514</w:t>
      </w:r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nga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të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cilat</w:t>
      </w:r>
      <w:proofErr w:type="spellEnd"/>
      <w:r w:rsidRPr="006B464F">
        <w:rPr>
          <w:rFonts w:ascii="Times New Roman" w:hAnsi="Times New Roman"/>
          <w:sz w:val="24"/>
          <w:szCs w:val="24"/>
        </w:rPr>
        <w:t>:</w:t>
      </w:r>
    </w:p>
    <w:p w14:paraId="67CFF535" w14:textId="1B8DDB5C" w:rsidR="00F27DCD" w:rsidRPr="006B464F" w:rsidRDefault="00F27DCD" w:rsidP="00F27DC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korrente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507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dhe</w:t>
      </w:r>
      <w:proofErr w:type="spellEnd"/>
    </w:p>
    <w:p w14:paraId="2FFED370" w14:textId="16C67B72" w:rsidR="00F27DCD" w:rsidRDefault="00F27DCD" w:rsidP="00F27DC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kapitale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7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</w:p>
    <w:p w14:paraId="0A077A08" w14:textId="77777777" w:rsidR="00F27DCD" w:rsidRDefault="00F27DCD" w:rsidP="00FD0F02">
      <w:pPr>
        <w:jc w:val="both"/>
        <w:rPr>
          <w:rFonts w:ascii="Times New Roman" w:hAnsi="Times New Roman"/>
          <w:sz w:val="24"/>
        </w:rPr>
      </w:pPr>
    </w:p>
    <w:p w14:paraId="5E50CFC9" w14:textId="2E99ADEA" w:rsidR="00736DC6" w:rsidRPr="00FE6515" w:rsidRDefault="00736DC6" w:rsidP="00736DC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Ky</w:t>
      </w:r>
      <w:r w:rsidRPr="00AA4E8E">
        <w:rPr>
          <w:rFonts w:ascii="Times New Roman" w:hAnsi="Times New Roman"/>
          <w:sz w:val="24"/>
        </w:rPr>
        <w:t xml:space="preserve"> program</w:t>
      </w:r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përfshihet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financimi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për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pagat</w:t>
      </w:r>
      <w:proofErr w:type="spellEnd"/>
      <w:r w:rsidRPr="00FE6515">
        <w:rPr>
          <w:rFonts w:ascii="Times New Roman" w:hAnsi="Times New Roman"/>
          <w:sz w:val="24"/>
        </w:rPr>
        <w:t xml:space="preserve"> e </w:t>
      </w:r>
      <w:proofErr w:type="spellStart"/>
      <w:r w:rsidRPr="00FE6515">
        <w:rPr>
          <w:rFonts w:ascii="Times New Roman" w:hAnsi="Times New Roman"/>
          <w:sz w:val="24"/>
        </w:rPr>
        <w:t>punonjësve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të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aparatit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të</w:t>
      </w:r>
      <w:proofErr w:type="spellEnd"/>
      <w:r w:rsidRPr="00FE6515">
        <w:rPr>
          <w:rFonts w:ascii="Times New Roman" w:hAnsi="Times New Roman"/>
          <w:sz w:val="24"/>
        </w:rPr>
        <w:t xml:space="preserve"> MBZHR-</w:t>
      </w:r>
      <w:proofErr w:type="spellStart"/>
      <w:r w:rsidRPr="00FE6515">
        <w:rPr>
          <w:rFonts w:ascii="Times New Roman" w:hAnsi="Times New Roman"/>
          <w:sz w:val="24"/>
        </w:rPr>
        <w:t>së</w:t>
      </w:r>
      <w:proofErr w:type="spellEnd"/>
      <w:r w:rsidRPr="00FE6515">
        <w:rPr>
          <w:rFonts w:ascii="Times New Roman" w:hAnsi="Times New Roman"/>
          <w:sz w:val="24"/>
        </w:rPr>
        <w:t xml:space="preserve">, </w:t>
      </w:r>
      <w:proofErr w:type="spellStart"/>
      <w:r w:rsidRPr="00FE6515">
        <w:rPr>
          <w:rFonts w:ascii="Times New Roman" w:hAnsi="Times New Roman"/>
          <w:sz w:val="24"/>
        </w:rPr>
        <w:t>për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trajnimet</w:t>
      </w:r>
      <w:proofErr w:type="spellEnd"/>
      <w:r w:rsidRPr="00FE6515">
        <w:rPr>
          <w:rFonts w:ascii="Times New Roman" w:hAnsi="Times New Roman"/>
          <w:sz w:val="24"/>
        </w:rPr>
        <w:t xml:space="preserve"> e </w:t>
      </w:r>
      <w:proofErr w:type="spellStart"/>
      <w:r w:rsidRPr="00FE6515">
        <w:rPr>
          <w:rFonts w:ascii="Times New Roman" w:hAnsi="Times New Roman"/>
          <w:sz w:val="24"/>
        </w:rPr>
        <w:t>nëpunësve</w:t>
      </w:r>
      <w:proofErr w:type="spellEnd"/>
      <w:r w:rsidRPr="00FE6515">
        <w:rPr>
          <w:rFonts w:ascii="Times New Roman" w:hAnsi="Times New Roman"/>
          <w:sz w:val="24"/>
        </w:rPr>
        <w:t xml:space="preserve">, </w:t>
      </w:r>
      <w:proofErr w:type="spellStart"/>
      <w:r w:rsidRPr="00FE6515">
        <w:rPr>
          <w:rFonts w:ascii="Times New Roman" w:hAnsi="Times New Roman"/>
          <w:sz w:val="24"/>
        </w:rPr>
        <w:t>për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përmirësimin</w:t>
      </w:r>
      <w:proofErr w:type="spellEnd"/>
      <w:r w:rsidRPr="00FE6515">
        <w:rPr>
          <w:rFonts w:ascii="Times New Roman" w:hAnsi="Times New Roman"/>
          <w:sz w:val="24"/>
        </w:rPr>
        <w:t xml:space="preserve"> e </w:t>
      </w:r>
      <w:proofErr w:type="spellStart"/>
      <w:r w:rsidRPr="00FE6515">
        <w:rPr>
          <w:rFonts w:ascii="Times New Roman" w:hAnsi="Times New Roman"/>
          <w:sz w:val="24"/>
        </w:rPr>
        <w:t>strukturës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funksionale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të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Ministrisë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së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Bujqësisë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dhe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Zhvillimit</w:t>
      </w:r>
      <w:proofErr w:type="spellEnd"/>
      <w:r w:rsidRPr="00FE6515">
        <w:rPr>
          <w:rFonts w:ascii="Times New Roman" w:hAnsi="Times New Roman"/>
          <w:sz w:val="24"/>
        </w:rPr>
        <w:t xml:space="preserve"> Rural, </w:t>
      </w:r>
      <w:proofErr w:type="spellStart"/>
      <w:r w:rsidRPr="00FE6515">
        <w:rPr>
          <w:rFonts w:ascii="Times New Roman" w:hAnsi="Times New Roman"/>
          <w:sz w:val="24"/>
        </w:rPr>
        <w:t>kapaciteteve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menaxhuese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dhe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implementuese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në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institucion</w:t>
      </w:r>
      <w:proofErr w:type="spellEnd"/>
      <w:r w:rsidRPr="00FE6515">
        <w:rPr>
          <w:rFonts w:ascii="Times New Roman" w:hAnsi="Times New Roman"/>
          <w:sz w:val="24"/>
        </w:rPr>
        <w:t xml:space="preserve">, </w:t>
      </w:r>
      <w:proofErr w:type="spellStart"/>
      <w:r w:rsidRPr="00FE6515">
        <w:rPr>
          <w:rFonts w:ascii="Times New Roman" w:hAnsi="Times New Roman"/>
          <w:sz w:val="24"/>
        </w:rPr>
        <w:t>në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funksion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të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hartimit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dhe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monitorimit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të</w:t>
      </w:r>
      <w:proofErr w:type="spellEnd"/>
      <w:r w:rsidRPr="00FE6515">
        <w:rPr>
          <w:rFonts w:ascii="Times New Roman" w:hAnsi="Times New Roman"/>
          <w:sz w:val="24"/>
        </w:rPr>
        <w:t xml:space="preserve"> </w:t>
      </w:r>
      <w:proofErr w:type="spellStart"/>
      <w:r w:rsidRPr="00FE6515">
        <w:rPr>
          <w:rFonts w:ascii="Times New Roman" w:hAnsi="Times New Roman"/>
          <w:sz w:val="24"/>
        </w:rPr>
        <w:t>politikave</w:t>
      </w:r>
      <w:proofErr w:type="spellEnd"/>
      <w:r w:rsidRPr="00FE6515">
        <w:rPr>
          <w:rFonts w:ascii="Times New Roman" w:hAnsi="Times New Roman"/>
          <w:sz w:val="24"/>
        </w:rPr>
        <w:t>.</w:t>
      </w:r>
    </w:p>
    <w:p w14:paraId="0693D269" w14:textId="77777777" w:rsidR="00736DC6" w:rsidRPr="00514347" w:rsidRDefault="00736DC6" w:rsidP="00736DC6">
      <w:pPr>
        <w:jc w:val="both"/>
        <w:rPr>
          <w:rFonts w:ascii="Times New Roman" w:hAnsi="Times New Roman"/>
          <w:b/>
          <w:sz w:val="24"/>
        </w:rPr>
      </w:pPr>
      <w:proofErr w:type="spellStart"/>
      <w:r w:rsidRPr="00514347">
        <w:rPr>
          <w:rFonts w:ascii="Times New Roman" w:hAnsi="Times New Roman"/>
          <w:b/>
          <w:sz w:val="24"/>
        </w:rPr>
        <w:t>Produktet</w:t>
      </w:r>
      <w:proofErr w:type="spellEnd"/>
      <w:r w:rsidRPr="00514347">
        <w:rPr>
          <w:rFonts w:ascii="Times New Roman" w:hAnsi="Times New Roman"/>
          <w:b/>
          <w:sz w:val="24"/>
        </w:rPr>
        <w:t xml:space="preserve"> e </w:t>
      </w:r>
      <w:proofErr w:type="spellStart"/>
      <w:r w:rsidRPr="00514347">
        <w:rPr>
          <w:rFonts w:ascii="Times New Roman" w:hAnsi="Times New Roman"/>
          <w:b/>
          <w:sz w:val="24"/>
        </w:rPr>
        <w:t>parashikuara</w:t>
      </w:r>
      <w:proofErr w:type="spellEnd"/>
      <w:r w:rsidRPr="00514347">
        <w:rPr>
          <w:rFonts w:ascii="Times New Roman" w:hAnsi="Times New Roman"/>
          <w:b/>
          <w:sz w:val="24"/>
        </w:rPr>
        <w:t xml:space="preserve"> </w:t>
      </w:r>
      <w:proofErr w:type="spellStart"/>
      <w:r w:rsidRPr="00514347">
        <w:rPr>
          <w:rFonts w:ascii="Times New Roman" w:hAnsi="Times New Roman"/>
          <w:b/>
          <w:sz w:val="24"/>
        </w:rPr>
        <w:t>të</w:t>
      </w:r>
      <w:proofErr w:type="spellEnd"/>
      <w:r w:rsidRPr="00514347">
        <w:rPr>
          <w:rFonts w:ascii="Times New Roman" w:hAnsi="Times New Roman"/>
          <w:b/>
          <w:sz w:val="24"/>
        </w:rPr>
        <w:t xml:space="preserve"> </w:t>
      </w:r>
      <w:proofErr w:type="spellStart"/>
      <w:r w:rsidRPr="00514347">
        <w:rPr>
          <w:rFonts w:ascii="Times New Roman" w:hAnsi="Times New Roman"/>
          <w:b/>
          <w:sz w:val="24"/>
        </w:rPr>
        <w:t>këtij</w:t>
      </w:r>
      <w:proofErr w:type="spellEnd"/>
      <w:r w:rsidRPr="00514347">
        <w:rPr>
          <w:rFonts w:ascii="Times New Roman" w:hAnsi="Times New Roman"/>
          <w:b/>
          <w:sz w:val="24"/>
        </w:rPr>
        <w:t xml:space="preserve"> </w:t>
      </w:r>
      <w:proofErr w:type="spellStart"/>
      <w:r w:rsidRPr="00514347">
        <w:rPr>
          <w:rFonts w:ascii="Times New Roman" w:hAnsi="Times New Roman"/>
          <w:b/>
          <w:sz w:val="24"/>
        </w:rPr>
        <w:t>programi</w:t>
      </w:r>
      <w:proofErr w:type="spellEnd"/>
      <w:r w:rsidRPr="00514347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buxhetor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514347">
        <w:rPr>
          <w:rFonts w:ascii="Times New Roman" w:hAnsi="Times New Roman"/>
          <w:b/>
          <w:sz w:val="24"/>
        </w:rPr>
        <w:t>janë</w:t>
      </w:r>
      <w:proofErr w:type="spellEnd"/>
      <w:r w:rsidRPr="00514347">
        <w:rPr>
          <w:rFonts w:ascii="Times New Roman" w:hAnsi="Times New Roman"/>
          <w:b/>
          <w:sz w:val="24"/>
        </w:rPr>
        <w:t xml:space="preserve"> </w:t>
      </w:r>
      <w:proofErr w:type="spellStart"/>
      <w:r w:rsidRPr="00514347">
        <w:rPr>
          <w:rFonts w:ascii="Times New Roman" w:hAnsi="Times New Roman"/>
          <w:b/>
          <w:sz w:val="24"/>
        </w:rPr>
        <w:t>realizuar</w:t>
      </w:r>
      <w:proofErr w:type="spellEnd"/>
      <w:r w:rsidRPr="00514347">
        <w:rPr>
          <w:rFonts w:ascii="Times New Roman" w:hAnsi="Times New Roman"/>
          <w:b/>
          <w:sz w:val="24"/>
        </w:rPr>
        <w:t xml:space="preserve"> </w:t>
      </w:r>
      <w:proofErr w:type="spellStart"/>
      <w:r w:rsidRPr="00514347">
        <w:rPr>
          <w:rFonts w:ascii="Times New Roman" w:hAnsi="Times New Roman"/>
          <w:b/>
          <w:sz w:val="24"/>
        </w:rPr>
        <w:t>si</w:t>
      </w:r>
      <w:proofErr w:type="spellEnd"/>
      <w:r w:rsidRPr="00514347">
        <w:rPr>
          <w:rFonts w:ascii="Times New Roman" w:hAnsi="Times New Roman"/>
          <w:b/>
          <w:sz w:val="24"/>
        </w:rPr>
        <w:t xml:space="preserve"> </w:t>
      </w:r>
      <w:proofErr w:type="spellStart"/>
      <w:r w:rsidRPr="00514347">
        <w:rPr>
          <w:rFonts w:ascii="Times New Roman" w:hAnsi="Times New Roman"/>
          <w:b/>
          <w:sz w:val="24"/>
        </w:rPr>
        <w:t>vijon</w:t>
      </w:r>
      <w:proofErr w:type="spellEnd"/>
      <w:r w:rsidRPr="00514347">
        <w:rPr>
          <w:rFonts w:ascii="Times New Roman" w:hAnsi="Times New Roman"/>
          <w:b/>
          <w:sz w:val="24"/>
        </w:rPr>
        <w:t>:</w:t>
      </w:r>
    </w:p>
    <w:p w14:paraId="26ED3BDC" w14:textId="77777777" w:rsidR="00736DC6" w:rsidRPr="00AA4E8E" w:rsidRDefault="00736DC6" w:rsidP="00736DC6">
      <w:pPr>
        <w:jc w:val="both"/>
        <w:rPr>
          <w:rFonts w:ascii="Times New Roman" w:hAnsi="Times New Roman"/>
          <w:sz w:val="24"/>
        </w:rPr>
      </w:pPr>
      <w:proofErr w:type="spellStart"/>
      <w:r w:rsidRPr="00496100">
        <w:rPr>
          <w:rFonts w:ascii="Times New Roman" w:hAnsi="Times New Roman"/>
          <w:b/>
          <w:bCs/>
          <w:i/>
          <w:sz w:val="24"/>
        </w:rPr>
        <w:t>Produkti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: 90501AA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Akte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ligjore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dhe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nënligjore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të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miratuara</w:t>
      </w:r>
      <w:proofErr w:type="spellEnd"/>
      <w:r w:rsidRPr="00AA4E8E">
        <w:rPr>
          <w:rFonts w:ascii="Times New Roman" w:hAnsi="Times New Roman"/>
          <w:sz w:val="24"/>
        </w:rPr>
        <w:t xml:space="preserve"> </w:t>
      </w:r>
      <w:r w:rsidRPr="00496100">
        <w:rPr>
          <w:rFonts w:ascii="Times New Roman" w:hAnsi="Times New Roman"/>
          <w:i/>
          <w:iCs/>
          <w:sz w:val="24"/>
        </w:rPr>
        <w:t xml:space="preserve">(Puna e </w:t>
      </w:r>
      <w:proofErr w:type="spellStart"/>
      <w:r w:rsidRPr="00496100">
        <w:rPr>
          <w:rFonts w:ascii="Times New Roman" w:hAnsi="Times New Roman"/>
          <w:i/>
          <w:iCs/>
          <w:sz w:val="24"/>
        </w:rPr>
        <w:t>stafit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iCs/>
          <w:sz w:val="24"/>
        </w:rPr>
        <w:t>të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iCs/>
          <w:sz w:val="24"/>
        </w:rPr>
        <w:t>ministrisë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iCs/>
          <w:sz w:val="24"/>
        </w:rPr>
        <w:t>për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iCs/>
          <w:sz w:val="24"/>
        </w:rPr>
        <w:t>hartimin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i/>
          <w:iCs/>
          <w:sz w:val="24"/>
        </w:rPr>
        <w:t>akteve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iCs/>
          <w:sz w:val="24"/>
        </w:rPr>
        <w:t>ligjore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iCs/>
          <w:sz w:val="24"/>
        </w:rPr>
        <w:t>dhe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iCs/>
          <w:sz w:val="24"/>
        </w:rPr>
        <w:t>nënligjore</w:t>
      </w:r>
      <w:proofErr w:type="spellEnd"/>
      <w:r w:rsidRPr="00496100">
        <w:rPr>
          <w:rFonts w:ascii="Times New Roman" w:hAnsi="Times New Roman"/>
          <w:i/>
          <w:iCs/>
          <w:sz w:val="24"/>
        </w:rPr>
        <w:t xml:space="preserve">) </w:t>
      </w:r>
    </w:p>
    <w:p w14:paraId="424D354E" w14:textId="77777777" w:rsidR="00496100" w:rsidRDefault="00496100" w:rsidP="00736DC6">
      <w:pPr>
        <w:jc w:val="both"/>
        <w:rPr>
          <w:rFonts w:ascii="Times New Roman" w:hAnsi="Times New Roman"/>
          <w:bCs/>
          <w:sz w:val="24"/>
        </w:rPr>
      </w:pPr>
      <w:r w:rsidRPr="00496100">
        <w:rPr>
          <w:rFonts w:ascii="Times New Roman" w:hAnsi="Times New Roman"/>
          <w:bCs/>
          <w:sz w:val="24"/>
        </w:rPr>
        <w:lastRenderedPageBreak/>
        <w:t xml:space="preserve">Ky </w:t>
      </w:r>
      <w:proofErr w:type="spellStart"/>
      <w:r w:rsidRPr="00496100">
        <w:rPr>
          <w:rFonts w:ascii="Times New Roman" w:hAnsi="Times New Roman"/>
          <w:bCs/>
          <w:sz w:val="24"/>
        </w:rPr>
        <w:t>produkt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sipas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rishikuar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343,836,000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2025 </w:t>
      </w:r>
      <w:proofErr w:type="spellStart"/>
      <w:r w:rsidRPr="00496100">
        <w:rPr>
          <w:rFonts w:ascii="Times New Roman" w:hAnsi="Times New Roman"/>
          <w:bCs/>
          <w:sz w:val="24"/>
        </w:rPr>
        <w:t>është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343,762,399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ose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masën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100%. </w:t>
      </w:r>
    </w:p>
    <w:p w14:paraId="6542FB7C" w14:textId="36DFC9CB" w:rsidR="00736DC6" w:rsidRPr="00F446BC" w:rsidRDefault="00736DC6" w:rsidP="00736DC6">
      <w:pPr>
        <w:jc w:val="both"/>
        <w:rPr>
          <w:rFonts w:ascii="Times New Roman" w:hAnsi="Times New Roman"/>
          <w:bCs/>
          <w:sz w:val="24"/>
        </w:rPr>
      </w:pPr>
      <w:proofErr w:type="spellStart"/>
      <w:r w:rsidRPr="00496100">
        <w:rPr>
          <w:rFonts w:ascii="Times New Roman" w:hAnsi="Times New Roman"/>
          <w:b/>
          <w:bCs/>
          <w:i/>
          <w:sz w:val="24"/>
        </w:rPr>
        <w:t>Produkti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: 90501AB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Institucion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në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mirëfunksion</w:t>
      </w:r>
      <w:proofErr w:type="spellEnd"/>
      <w:r w:rsidRPr="004B1481">
        <w:rPr>
          <w:rFonts w:ascii="Times New Roman" w:hAnsi="Times New Roman"/>
          <w:sz w:val="24"/>
        </w:rPr>
        <w:t xml:space="preserve"> </w:t>
      </w:r>
      <w:r w:rsidRPr="00496100">
        <w:rPr>
          <w:rFonts w:ascii="Times New Roman" w:hAnsi="Times New Roman"/>
          <w:bCs/>
          <w:i/>
          <w:iCs/>
          <w:sz w:val="24"/>
        </w:rPr>
        <w:t>(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Kapacitetete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menaxhuese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dhe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implementuese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institucion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dhe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mirëfunksionale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hartimin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dhe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monitorimin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politikave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>).</w:t>
      </w:r>
    </w:p>
    <w:p w14:paraId="5B8C2DE0" w14:textId="77777777" w:rsidR="00496100" w:rsidRDefault="00496100" w:rsidP="00736DC6">
      <w:pPr>
        <w:jc w:val="both"/>
        <w:rPr>
          <w:rFonts w:ascii="Times New Roman" w:hAnsi="Times New Roman"/>
          <w:bCs/>
          <w:sz w:val="24"/>
        </w:rPr>
      </w:pPr>
      <w:r w:rsidRPr="00496100">
        <w:rPr>
          <w:rFonts w:ascii="Times New Roman" w:hAnsi="Times New Roman"/>
          <w:bCs/>
          <w:sz w:val="24"/>
        </w:rPr>
        <w:t xml:space="preserve">Ky </w:t>
      </w:r>
      <w:proofErr w:type="spellStart"/>
      <w:r w:rsidRPr="00496100">
        <w:rPr>
          <w:rFonts w:ascii="Times New Roman" w:hAnsi="Times New Roman"/>
          <w:bCs/>
          <w:sz w:val="24"/>
        </w:rPr>
        <w:t>produkt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sipas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rishikuar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98,380,000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2025 </w:t>
      </w:r>
      <w:proofErr w:type="spellStart"/>
      <w:r w:rsidRPr="00496100">
        <w:rPr>
          <w:rFonts w:ascii="Times New Roman" w:hAnsi="Times New Roman"/>
          <w:bCs/>
          <w:sz w:val="24"/>
        </w:rPr>
        <w:t>është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83,902,583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ose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masën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85%, </w:t>
      </w:r>
      <w:proofErr w:type="spellStart"/>
      <w:r w:rsidRPr="00496100">
        <w:rPr>
          <w:rFonts w:ascii="Times New Roman" w:hAnsi="Times New Roman"/>
          <w:bCs/>
          <w:sz w:val="24"/>
        </w:rPr>
        <w:t>pasi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procedurat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bCs/>
          <w:sz w:val="24"/>
        </w:rPr>
        <w:t>prokurimit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karburant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ngrohje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dhe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riparimin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bCs/>
          <w:sz w:val="24"/>
        </w:rPr>
        <w:t>automjeteve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nuk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nga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OBP. </w:t>
      </w:r>
      <w:proofErr w:type="spellStart"/>
      <w:r w:rsidRPr="00496100">
        <w:rPr>
          <w:rFonts w:ascii="Times New Roman" w:hAnsi="Times New Roman"/>
          <w:bCs/>
          <w:sz w:val="24"/>
        </w:rPr>
        <w:t>Këto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procedura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proces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2026. </w:t>
      </w:r>
    </w:p>
    <w:p w14:paraId="01F75780" w14:textId="5F4B01AD" w:rsidR="00736DC6" w:rsidRPr="00496100" w:rsidRDefault="00736DC6" w:rsidP="00736DC6">
      <w:pPr>
        <w:jc w:val="both"/>
        <w:rPr>
          <w:rFonts w:ascii="Times New Roman" w:hAnsi="Times New Roman"/>
          <w:b/>
          <w:bCs/>
          <w:i/>
          <w:sz w:val="24"/>
        </w:rPr>
      </w:pPr>
      <w:proofErr w:type="spellStart"/>
      <w:r w:rsidRPr="00496100">
        <w:rPr>
          <w:rFonts w:ascii="Times New Roman" w:hAnsi="Times New Roman"/>
          <w:b/>
          <w:bCs/>
          <w:i/>
          <w:sz w:val="24"/>
        </w:rPr>
        <w:t>Produkti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: 90501AC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Personel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i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trajnuar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r w:rsidRPr="00496100">
        <w:rPr>
          <w:rFonts w:ascii="Times New Roman" w:hAnsi="Times New Roman"/>
          <w:i/>
          <w:sz w:val="24"/>
        </w:rPr>
        <w:t>(</w:t>
      </w:r>
      <w:proofErr w:type="spellStart"/>
      <w:r w:rsidRPr="00496100">
        <w:rPr>
          <w:rFonts w:ascii="Times New Roman" w:hAnsi="Times New Roman"/>
          <w:i/>
          <w:sz w:val="24"/>
        </w:rPr>
        <w:t>Aftësi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në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rritje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të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stafit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përmes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trajnimeve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të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ndryshme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të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nevojshme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për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realizimin</w:t>
      </w:r>
      <w:proofErr w:type="spellEnd"/>
      <w:r w:rsidRPr="00496100">
        <w:rPr>
          <w:rFonts w:ascii="Times New Roman" w:hAnsi="Times New Roman"/>
          <w:i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i/>
          <w:sz w:val="24"/>
        </w:rPr>
        <w:t>detyrave</w:t>
      </w:r>
      <w:proofErr w:type="spellEnd"/>
      <w:r w:rsidRPr="00496100">
        <w:rPr>
          <w:rFonts w:ascii="Times New Roman" w:hAnsi="Times New Roman"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i/>
          <w:sz w:val="24"/>
        </w:rPr>
        <w:t>funksionale</w:t>
      </w:r>
      <w:proofErr w:type="spellEnd"/>
      <w:r w:rsidRPr="00496100">
        <w:rPr>
          <w:rFonts w:ascii="Times New Roman" w:hAnsi="Times New Roman"/>
          <w:i/>
          <w:sz w:val="24"/>
        </w:rPr>
        <w:t>).</w:t>
      </w:r>
    </w:p>
    <w:p w14:paraId="75F71D1C" w14:textId="77777777" w:rsidR="00496100" w:rsidRPr="00496100" w:rsidRDefault="00496100" w:rsidP="00496100">
      <w:pPr>
        <w:jc w:val="both"/>
        <w:rPr>
          <w:rFonts w:ascii="Times New Roman" w:hAnsi="Times New Roman"/>
          <w:bCs/>
          <w:sz w:val="24"/>
        </w:rPr>
      </w:pP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kuadër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ngritjes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kapaciteteve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burimeve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njerëzore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afta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implementimin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bCs/>
          <w:sz w:val="24"/>
        </w:rPr>
        <w:t>politikave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ekzistuese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si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dhe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mirëtrajnuara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t’u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përshtatur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proceseve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integruese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ishin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planifikuar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t’u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163 </w:t>
      </w:r>
      <w:proofErr w:type="spellStart"/>
      <w:r w:rsidRPr="00496100">
        <w:rPr>
          <w:rFonts w:ascii="Times New Roman" w:hAnsi="Times New Roman"/>
          <w:bCs/>
          <w:sz w:val="24"/>
        </w:rPr>
        <w:t>trajnime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drejtim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arritjes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standardeve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sigurisë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ushqimore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zhvillimit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rural, </w:t>
      </w:r>
      <w:proofErr w:type="spellStart"/>
      <w:r w:rsidRPr="00496100">
        <w:rPr>
          <w:rFonts w:ascii="Times New Roman" w:hAnsi="Times New Roman"/>
          <w:bCs/>
          <w:sz w:val="24"/>
        </w:rPr>
        <w:t>ujitjes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dhe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kullimit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etj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. </w:t>
      </w:r>
      <w:proofErr w:type="spellStart"/>
      <w:r w:rsidRPr="00496100">
        <w:rPr>
          <w:rFonts w:ascii="Times New Roman" w:hAnsi="Times New Roman"/>
          <w:bCs/>
          <w:sz w:val="24"/>
        </w:rPr>
        <w:t>Gjatë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2025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239 </w:t>
      </w:r>
      <w:proofErr w:type="spellStart"/>
      <w:r w:rsidRPr="00496100">
        <w:rPr>
          <w:rFonts w:ascii="Times New Roman" w:hAnsi="Times New Roman"/>
          <w:bCs/>
          <w:sz w:val="24"/>
        </w:rPr>
        <w:t>trajnime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nga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stafi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institucionit</w:t>
      </w:r>
      <w:proofErr w:type="spellEnd"/>
      <w:r w:rsidRPr="00496100">
        <w:rPr>
          <w:rFonts w:ascii="Times New Roman" w:hAnsi="Times New Roman"/>
          <w:bCs/>
          <w:sz w:val="24"/>
        </w:rPr>
        <w:t>.</w:t>
      </w:r>
    </w:p>
    <w:p w14:paraId="2D862275" w14:textId="77777777" w:rsidR="00496100" w:rsidRPr="00496100" w:rsidRDefault="00496100" w:rsidP="00496100">
      <w:pPr>
        <w:jc w:val="both"/>
        <w:rPr>
          <w:rFonts w:ascii="Times New Roman" w:hAnsi="Times New Roman"/>
          <w:bCs/>
          <w:sz w:val="24"/>
        </w:rPr>
      </w:pPr>
      <w:r w:rsidRPr="00496100">
        <w:rPr>
          <w:rFonts w:ascii="Times New Roman" w:hAnsi="Times New Roman"/>
          <w:bCs/>
          <w:sz w:val="24"/>
        </w:rPr>
        <w:t xml:space="preserve">Ky </w:t>
      </w:r>
      <w:proofErr w:type="spellStart"/>
      <w:r w:rsidRPr="00496100">
        <w:rPr>
          <w:rFonts w:ascii="Times New Roman" w:hAnsi="Times New Roman"/>
          <w:bCs/>
          <w:sz w:val="24"/>
        </w:rPr>
        <w:t>produkt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sipas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rishikuar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21,000,000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2025 </w:t>
      </w:r>
      <w:proofErr w:type="spellStart"/>
      <w:r w:rsidRPr="00496100">
        <w:rPr>
          <w:rFonts w:ascii="Times New Roman" w:hAnsi="Times New Roman"/>
          <w:bCs/>
          <w:sz w:val="24"/>
        </w:rPr>
        <w:t>është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20,636,102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ose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masën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98%. </w:t>
      </w:r>
      <w:proofErr w:type="spellStart"/>
      <w:r w:rsidRPr="00496100">
        <w:rPr>
          <w:rFonts w:ascii="Times New Roman" w:hAnsi="Times New Roman"/>
          <w:bCs/>
          <w:sz w:val="24"/>
        </w:rPr>
        <w:t>Gjatë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këtij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shumë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trajnime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cilat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shpenzimet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pjesëmarrje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mbuluar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nga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pala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organizatore</w:t>
      </w:r>
      <w:proofErr w:type="spellEnd"/>
      <w:r w:rsidRPr="00496100">
        <w:rPr>
          <w:rFonts w:ascii="Times New Roman" w:hAnsi="Times New Roman"/>
          <w:bCs/>
          <w:sz w:val="24"/>
        </w:rPr>
        <w:t>.</w:t>
      </w:r>
    </w:p>
    <w:p w14:paraId="7C27EFB4" w14:textId="77777777" w:rsidR="00496100" w:rsidRDefault="00496100" w:rsidP="00496100">
      <w:pPr>
        <w:jc w:val="both"/>
        <w:rPr>
          <w:rFonts w:ascii="Times New Roman" w:hAnsi="Times New Roman"/>
          <w:bCs/>
          <w:i/>
          <w:sz w:val="24"/>
        </w:rPr>
      </w:pPr>
      <w:proofErr w:type="spellStart"/>
      <w:r w:rsidRPr="00496100">
        <w:rPr>
          <w:rFonts w:ascii="Times New Roman" w:hAnsi="Times New Roman"/>
          <w:bCs/>
          <w:sz w:val="24"/>
        </w:rPr>
        <w:t>Gjithashtu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gjatë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kësaj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periudhe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personeli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MBZHR-</w:t>
      </w:r>
      <w:proofErr w:type="spellStart"/>
      <w:r w:rsidRPr="00496100">
        <w:rPr>
          <w:rFonts w:ascii="Times New Roman" w:hAnsi="Times New Roman"/>
          <w:bCs/>
          <w:sz w:val="24"/>
        </w:rPr>
        <w:t>së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ka </w:t>
      </w:r>
      <w:proofErr w:type="spellStart"/>
      <w:r w:rsidRPr="00496100">
        <w:rPr>
          <w:rFonts w:ascii="Times New Roman" w:hAnsi="Times New Roman"/>
          <w:bCs/>
          <w:sz w:val="24"/>
        </w:rPr>
        <w:t>ndjekur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edhe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trajnime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pranë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ASPA-s apo </w:t>
      </w:r>
      <w:proofErr w:type="spellStart"/>
      <w:r w:rsidRPr="00496100">
        <w:rPr>
          <w:rFonts w:ascii="Times New Roman" w:hAnsi="Times New Roman"/>
          <w:bCs/>
          <w:sz w:val="24"/>
        </w:rPr>
        <w:t>institucioneve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tjera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cilat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nuk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me </w:t>
      </w:r>
      <w:proofErr w:type="spellStart"/>
      <w:r w:rsidRPr="00496100">
        <w:rPr>
          <w:rFonts w:ascii="Times New Roman" w:hAnsi="Times New Roman"/>
          <w:bCs/>
          <w:sz w:val="24"/>
        </w:rPr>
        <w:t>pagesë</w:t>
      </w:r>
      <w:proofErr w:type="spellEnd"/>
      <w:r w:rsidRPr="00496100">
        <w:rPr>
          <w:rFonts w:ascii="Times New Roman" w:hAnsi="Times New Roman"/>
          <w:bCs/>
          <w:sz w:val="24"/>
        </w:rPr>
        <w:t>.</w:t>
      </w:r>
      <w:r w:rsidRPr="00496100">
        <w:rPr>
          <w:rFonts w:ascii="Times New Roman" w:hAnsi="Times New Roman"/>
          <w:bCs/>
          <w:i/>
          <w:sz w:val="24"/>
        </w:rPr>
        <w:t xml:space="preserve"> </w:t>
      </w:r>
    </w:p>
    <w:p w14:paraId="4794489A" w14:textId="70BF763D" w:rsidR="00736DC6" w:rsidRPr="00496100" w:rsidRDefault="00736DC6" w:rsidP="00496100">
      <w:pPr>
        <w:jc w:val="both"/>
        <w:rPr>
          <w:rFonts w:ascii="Times New Roman" w:hAnsi="Times New Roman"/>
          <w:b/>
          <w:bCs/>
          <w:i/>
          <w:sz w:val="24"/>
        </w:rPr>
      </w:pPr>
      <w:proofErr w:type="spellStart"/>
      <w:r w:rsidRPr="00496100">
        <w:rPr>
          <w:rFonts w:ascii="Times New Roman" w:hAnsi="Times New Roman"/>
          <w:b/>
          <w:bCs/>
          <w:i/>
          <w:sz w:val="24"/>
        </w:rPr>
        <w:t>Produkti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:  90501AD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Pagesë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për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kuotat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ndërkombëtare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të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realizuara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</w:p>
    <w:p w14:paraId="1EB21CFB" w14:textId="77777777" w:rsidR="00736DC6" w:rsidRPr="00496100" w:rsidRDefault="00736DC6" w:rsidP="00736DC6">
      <w:pPr>
        <w:jc w:val="both"/>
        <w:rPr>
          <w:rFonts w:ascii="Times New Roman" w:hAnsi="Times New Roman"/>
          <w:bCs/>
          <w:i/>
          <w:iCs/>
          <w:sz w:val="24"/>
        </w:rPr>
      </w:pPr>
      <w:r w:rsidRPr="00496100">
        <w:rPr>
          <w:rFonts w:ascii="Times New Roman" w:hAnsi="Times New Roman"/>
          <w:bCs/>
          <w:i/>
          <w:iCs/>
          <w:sz w:val="24"/>
        </w:rPr>
        <w:t>(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ngritjen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kapaciteteve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burimeve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njerëzore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institucionit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nevojitet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pjesëmarrja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takime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vjetore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ndërkombëtare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trajnime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workshope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cilat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kërkojnë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shpenzime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kuota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anëtarësimi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organizma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ndërkombëtare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>).</w:t>
      </w:r>
    </w:p>
    <w:p w14:paraId="1D7D2C3E" w14:textId="77777777" w:rsidR="00496100" w:rsidRPr="00496100" w:rsidRDefault="00496100" w:rsidP="00496100">
      <w:pPr>
        <w:jc w:val="both"/>
        <w:rPr>
          <w:rFonts w:ascii="Times New Roman" w:hAnsi="Times New Roman"/>
          <w:bCs/>
          <w:sz w:val="24"/>
        </w:rPr>
      </w:pPr>
      <w:proofErr w:type="spellStart"/>
      <w:r w:rsidRPr="00496100">
        <w:rPr>
          <w:rFonts w:ascii="Times New Roman" w:hAnsi="Times New Roman"/>
          <w:bCs/>
          <w:sz w:val="24"/>
        </w:rPr>
        <w:t>Republika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e </w:t>
      </w:r>
      <w:proofErr w:type="spellStart"/>
      <w:r w:rsidRPr="00496100">
        <w:rPr>
          <w:rFonts w:ascii="Times New Roman" w:hAnsi="Times New Roman"/>
          <w:bCs/>
          <w:sz w:val="24"/>
        </w:rPr>
        <w:t>Shqipërisë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aderon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disa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organizata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ndërkombëtare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me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cilat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ka </w:t>
      </w:r>
      <w:proofErr w:type="spellStart"/>
      <w:r w:rsidRPr="00496100">
        <w:rPr>
          <w:rFonts w:ascii="Times New Roman" w:hAnsi="Times New Roman"/>
          <w:bCs/>
          <w:sz w:val="24"/>
        </w:rPr>
        <w:t>lidhur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edhe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marrëveshje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.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kuadër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këtyre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marrëveshjeve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MBZHR ka </w:t>
      </w:r>
      <w:proofErr w:type="spellStart"/>
      <w:r w:rsidRPr="00496100">
        <w:rPr>
          <w:rFonts w:ascii="Times New Roman" w:hAnsi="Times New Roman"/>
          <w:bCs/>
          <w:sz w:val="24"/>
        </w:rPr>
        <w:t>detyrime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përmbushjen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e 15 </w:t>
      </w:r>
      <w:proofErr w:type="spellStart"/>
      <w:r w:rsidRPr="00496100">
        <w:rPr>
          <w:rFonts w:ascii="Times New Roman" w:hAnsi="Times New Roman"/>
          <w:bCs/>
          <w:sz w:val="24"/>
        </w:rPr>
        <w:t>kuotave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financiare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pjesëmarrjet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ku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ajo </w:t>
      </w:r>
      <w:proofErr w:type="spellStart"/>
      <w:r w:rsidRPr="00496100">
        <w:rPr>
          <w:rFonts w:ascii="Times New Roman" w:hAnsi="Times New Roman"/>
          <w:bCs/>
          <w:sz w:val="24"/>
        </w:rPr>
        <w:t>aderon</w:t>
      </w:r>
      <w:proofErr w:type="spellEnd"/>
      <w:r w:rsidRPr="00496100">
        <w:rPr>
          <w:rFonts w:ascii="Times New Roman" w:hAnsi="Times New Roman"/>
          <w:bCs/>
          <w:sz w:val="24"/>
        </w:rPr>
        <w:t>.</w:t>
      </w:r>
    </w:p>
    <w:p w14:paraId="6616F5E0" w14:textId="77777777" w:rsidR="00496100" w:rsidRPr="00496100" w:rsidRDefault="00496100" w:rsidP="00496100">
      <w:pPr>
        <w:jc w:val="both"/>
        <w:rPr>
          <w:rFonts w:ascii="Times New Roman" w:hAnsi="Times New Roman"/>
          <w:bCs/>
          <w:sz w:val="24"/>
        </w:rPr>
      </w:pPr>
      <w:r w:rsidRPr="00496100">
        <w:rPr>
          <w:rFonts w:ascii="Times New Roman" w:hAnsi="Times New Roman"/>
          <w:bCs/>
          <w:sz w:val="24"/>
        </w:rPr>
        <w:t xml:space="preserve">Ky </w:t>
      </w:r>
      <w:proofErr w:type="spellStart"/>
      <w:r w:rsidRPr="00496100">
        <w:rPr>
          <w:rFonts w:ascii="Times New Roman" w:hAnsi="Times New Roman"/>
          <w:bCs/>
          <w:sz w:val="24"/>
        </w:rPr>
        <w:t>produkt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sipas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rishikuar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40,000,000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2025 </w:t>
      </w:r>
      <w:proofErr w:type="spellStart"/>
      <w:r w:rsidRPr="00496100">
        <w:rPr>
          <w:rFonts w:ascii="Times New Roman" w:hAnsi="Times New Roman"/>
          <w:bCs/>
          <w:sz w:val="24"/>
        </w:rPr>
        <w:t>është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37,649,352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ose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masën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94%. Nga 15 </w:t>
      </w:r>
      <w:proofErr w:type="spellStart"/>
      <w:r w:rsidRPr="00496100">
        <w:rPr>
          <w:rFonts w:ascii="Times New Roman" w:hAnsi="Times New Roman"/>
          <w:bCs/>
          <w:sz w:val="24"/>
        </w:rPr>
        <w:t>kuota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që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ka </w:t>
      </w:r>
      <w:proofErr w:type="spellStart"/>
      <w:r w:rsidRPr="00496100">
        <w:rPr>
          <w:rFonts w:ascii="Times New Roman" w:hAnsi="Times New Roman"/>
          <w:bCs/>
          <w:sz w:val="24"/>
        </w:rPr>
        <w:t>si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detyrim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MBZHR,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paguar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14 </w:t>
      </w:r>
      <w:proofErr w:type="spellStart"/>
      <w:r w:rsidRPr="00496100">
        <w:rPr>
          <w:rFonts w:ascii="Times New Roman" w:hAnsi="Times New Roman"/>
          <w:bCs/>
          <w:sz w:val="24"/>
        </w:rPr>
        <w:t>prej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tyre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pasi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një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nga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organizatat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ndërkombëtare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nuk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ka </w:t>
      </w:r>
      <w:proofErr w:type="spellStart"/>
      <w:r w:rsidRPr="00496100">
        <w:rPr>
          <w:rFonts w:ascii="Times New Roman" w:hAnsi="Times New Roman"/>
          <w:bCs/>
          <w:sz w:val="24"/>
        </w:rPr>
        <w:t>depozituar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faturën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përkatëse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likuidim</w:t>
      </w:r>
      <w:proofErr w:type="spellEnd"/>
      <w:r w:rsidRPr="00496100">
        <w:rPr>
          <w:rFonts w:ascii="Times New Roman" w:hAnsi="Times New Roman"/>
          <w:bCs/>
          <w:sz w:val="24"/>
        </w:rPr>
        <w:t>.</w:t>
      </w:r>
    </w:p>
    <w:p w14:paraId="486CBA38" w14:textId="77777777" w:rsidR="00736DC6" w:rsidRPr="00E70799" w:rsidRDefault="00736DC6" w:rsidP="00736DC6">
      <w:pPr>
        <w:jc w:val="both"/>
        <w:rPr>
          <w:rFonts w:ascii="Times New Roman" w:hAnsi="Times New Roman"/>
          <w:bCs/>
          <w:sz w:val="24"/>
        </w:rPr>
      </w:pPr>
      <w:proofErr w:type="spellStart"/>
      <w:r w:rsidRPr="00496100">
        <w:rPr>
          <w:rFonts w:ascii="Times New Roman" w:hAnsi="Times New Roman"/>
          <w:b/>
          <w:bCs/>
          <w:i/>
          <w:sz w:val="24"/>
        </w:rPr>
        <w:t>Produkti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: Kodi 90501AE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Institucione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të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audituara</w:t>
      </w:r>
      <w:proofErr w:type="spellEnd"/>
      <w:r w:rsidRPr="004B1481">
        <w:rPr>
          <w:rFonts w:ascii="Times New Roman" w:hAnsi="Times New Roman"/>
          <w:sz w:val="24"/>
        </w:rPr>
        <w:t xml:space="preserve"> </w:t>
      </w:r>
      <w:r w:rsidRPr="00496100">
        <w:rPr>
          <w:rFonts w:ascii="Times New Roman" w:hAnsi="Times New Roman"/>
          <w:bCs/>
          <w:i/>
          <w:iCs/>
          <w:sz w:val="24"/>
        </w:rPr>
        <w:t>(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Auditimi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i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institucioneve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varësisë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së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 xml:space="preserve"> MBZHR-</w:t>
      </w:r>
      <w:proofErr w:type="spellStart"/>
      <w:r w:rsidRPr="00496100">
        <w:rPr>
          <w:rFonts w:ascii="Times New Roman" w:hAnsi="Times New Roman"/>
          <w:bCs/>
          <w:i/>
          <w:iCs/>
          <w:sz w:val="24"/>
        </w:rPr>
        <w:t>së</w:t>
      </w:r>
      <w:proofErr w:type="spellEnd"/>
      <w:r w:rsidRPr="00496100">
        <w:rPr>
          <w:rFonts w:ascii="Times New Roman" w:hAnsi="Times New Roman"/>
          <w:bCs/>
          <w:i/>
          <w:iCs/>
          <w:sz w:val="24"/>
        </w:rPr>
        <w:t>).</w:t>
      </w:r>
    </w:p>
    <w:p w14:paraId="2BF707E4" w14:textId="77777777" w:rsidR="00496100" w:rsidRDefault="00496100" w:rsidP="00736DC6">
      <w:pPr>
        <w:jc w:val="both"/>
        <w:rPr>
          <w:rFonts w:ascii="Times New Roman" w:hAnsi="Times New Roman"/>
          <w:bCs/>
          <w:i/>
          <w:sz w:val="24"/>
        </w:rPr>
      </w:pPr>
      <w:proofErr w:type="spellStart"/>
      <w:r w:rsidRPr="00496100">
        <w:rPr>
          <w:rFonts w:ascii="Times New Roman" w:hAnsi="Times New Roman"/>
          <w:bCs/>
          <w:sz w:val="24"/>
        </w:rPr>
        <w:lastRenderedPageBreak/>
        <w:t>Referuar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auditimeve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2025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planifikuar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auditim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16 </w:t>
      </w:r>
      <w:proofErr w:type="spellStart"/>
      <w:r w:rsidRPr="00496100">
        <w:rPr>
          <w:rFonts w:ascii="Times New Roman" w:hAnsi="Times New Roman"/>
          <w:bCs/>
          <w:sz w:val="24"/>
        </w:rPr>
        <w:t>institucione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,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cilat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janë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masën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100%. </w:t>
      </w:r>
      <w:proofErr w:type="spellStart"/>
      <w:r w:rsidRPr="00496100">
        <w:rPr>
          <w:rFonts w:ascii="Times New Roman" w:hAnsi="Times New Roman"/>
          <w:bCs/>
          <w:sz w:val="24"/>
        </w:rPr>
        <w:t>Për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vitin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2025, </w:t>
      </w:r>
      <w:proofErr w:type="spellStart"/>
      <w:r w:rsidRPr="00496100">
        <w:rPr>
          <w:rFonts w:ascii="Times New Roman" w:hAnsi="Times New Roman"/>
          <w:bCs/>
          <w:sz w:val="24"/>
        </w:rPr>
        <w:t>ky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produkt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sipas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planit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rishikuar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3,600,000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është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realizuar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në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Cs/>
          <w:sz w:val="24"/>
        </w:rPr>
        <w:t>vlerën</w:t>
      </w:r>
      <w:proofErr w:type="spellEnd"/>
      <w:r w:rsidRPr="00496100">
        <w:rPr>
          <w:rFonts w:ascii="Times New Roman" w:hAnsi="Times New Roman"/>
          <w:bCs/>
          <w:sz w:val="24"/>
        </w:rPr>
        <w:t xml:space="preserve"> 3,462,000 </w:t>
      </w:r>
      <w:proofErr w:type="spellStart"/>
      <w:r w:rsidRPr="00496100">
        <w:rPr>
          <w:rFonts w:ascii="Times New Roman" w:hAnsi="Times New Roman"/>
          <w:bCs/>
          <w:sz w:val="24"/>
        </w:rPr>
        <w:t>lekë</w:t>
      </w:r>
      <w:proofErr w:type="spellEnd"/>
      <w:r w:rsidRPr="00496100">
        <w:rPr>
          <w:rFonts w:ascii="Times New Roman" w:hAnsi="Times New Roman"/>
          <w:bCs/>
          <w:sz w:val="24"/>
        </w:rPr>
        <w:t>.</w:t>
      </w:r>
      <w:r w:rsidRPr="00496100">
        <w:rPr>
          <w:rFonts w:ascii="Times New Roman" w:hAnsi="Times New Roman"/>
          <w:bCs/>
          <w:i/>
          <w:sz w:val="24"/>
        </w:rPr>
        <w:t xml:space="preserve"> </w:t>
      </w:r>
    </w:p>
    <w:p w14:paraId="0EA5D684" w14:textId="4AEE1DB8" w:rsidR="00736DC6" w:rsidRPr="00496100" w:rsidRDefault="00736DC6" w:rsidP="00736DC6">
      <w:pPr>
        <w:jc w:val="both"/>
        <w:rPr>
          <w:rFonts w:ascii="Times New Roman" w:hAnsi="Times New Roman"/>
          <w:b/>
          <w:bCs/>
          <w:i/>
          <w:sz w:val="24"/>
        </w:rPr>
      </w:pPr>
      <w:proofErr w:type="spellStart"/>
      <w:r w:rsidRPr="00496100">
        <w:rPr>
          <w:rFonts w:ascii="Times New Roman" w:hAnsi="Times New Roman"/>
          <w:b/>
          <w:bCs/>
          <w:i/>
          <w:sz w:val="24"/>
        </w:rPr>
        <w:t>Produkti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: Kodi 18AI901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Blerje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pajisje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elektronike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për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496100">
        <w:rPr>
          <w:rFonts w:ascii="Times New Roman" w:hAnsi="Times New Roman"/>
          <w:b/>
          <w:bCs/>
          <w:i/>
          <w:sz w:val="24"/>
        </w:rPr>
        <w:t>aparatin</w:t>
      </w:r>
      <w:proofErr w:type="spellEnd"/>
      <w:r w:rsidRPr="00496100">
        <w:rPr>
          <w:rFonts w:ascii="Times New Roman" w:hAnsi="Times New Roman"/>
          <w:b/>
          <w:bCs/>
          <w:i/>
          <w:sz w:val="24"/>
        </w:rPr>
        <w:t xml:space="preserve"> e MBZHR</w:t>
      </w:r>
    </w:p>
    <w:p w14:paraId="08594BF2" w14:textId="77777777" w:rsidR="00496100" w:rsidRDefault="00496100" w:rsidP="00496100">
      <w:pPr>
        <w:pStyle w:val="NoSpacing"/>
        <w:spacing w:line="276" w:lineRule="auto"/>
        <w:jc w:val="both"/>
        <w:rPr>
          <w:b/>
          <w:bCs/>
          <w:i/>
          <w:iCs/>
          <w:color w:val="000000"/>
          <w:szCs w:val="22"/>
        </w:rPr>
      </w:pPr>
      <w:r w:rsidRPr="00496100">
        <w:rPr>
          <w:bCs/>
          <w:color w:val="000000"/>
          <w:szCs w:val="22"/>
        </w:rPr>
        <w:t xml:space="preserve">Ky </w:t>
      </w:r>
      <w:proofErr w:type="spellStart"/>
      <w:r w:rsidRPr="00496100">
        <w:rPr>
          <w:bCs/>
          <w:color w:val="000000"/>
          <w:szCs w:val="22"/>
        </w:rPr>
        <w:t>produkt</w:t>
      </w:r>
      <w:proofErr w:type="spellEnd"/>
      <w:r w:rsidRPr="00496100">
        <w:rPr>
          <w:bCs/>
          <w:color w:val="000000"/>
          <w:szCs w:val="22"/>
        </w:rPr>
        <w:t xml:space="preserve">, </w:t>
      </w:r>
      <w:proofErr w:type="spellStart"/>
      <w:r w:rsidRPr="00496100">
        <w:rPr>
          <w:bCs/>
          <w:color w:val="000000"/>
          <w:szCs w:val="22"/>
        </w:rPr>
        <w:t>sipas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planit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rishikuar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vlerën</w:t>
      </w:r>
      <w:proofErr w:type="spellEnd"/>
      <w:r w:rsidRPr="00496100">
        <w:rPr>
          <w:bCs/>
          <w:color w:val="000000"/>
          <w:szCs w:val="22"/>
        </w:rPr>
        <w:t xml:space="preserve"> 5,000,000 </w:t>
      </w:r>
      <w:proofErr w:type="spellStart"/>
      <w:r w:rsidRPr="00496100">
        <w:rPr>
          <w:bCs/>
          <w:color w:val="000000"/>
          <w:szCs w:val="22"/>
        </w:rPr>
        <w:t>lekë</w:t>
      </w:r>
      <w:proofErr w:type="spellEnd"/>
      <w:r w:rsidRPr="00496100">
        <w:rPr>
          <w:bCs/>
          <w:color w:val="000000"/>
          <w:szCs w:val="22"/>
        </w:rPr>
        <w:t xml:space="preserve">, </w:t>
      </w:r>
      <w:proofErr w:type="spellStart"/>
      <w:r w:rsidRPr="00496100">
        <w:rPr>
          <w:bCs/>
          <w:color w:val="000000"/>
          <w:szCs w:val="22"/>
        </w:rPr>
        <w:t>për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vitin</w:t>
      </w:r>
      <w:proofErr w:type="spellEnd"/>
      <w:r w:rsidRPr="00496100">
        <w:rPr>
          <w:bCs/>
          <w:color w:val="000000"/>
          <w:szCs w:val="22"/>
        </w:rPr>
        <w:t xml:space="preserve"> 2025 </w:t>
      </w:r>
      <w:proofErr w:type="spellStart"/>
      <w:r w:rsidRPr="00496100">
        <w:rPr>
          <w:bCs/>
          <w:color w:val="000000"/>
          <w:szCs w:val="22"/>
        </w:rPr>
        <w:t>është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realizuar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vlerën</w:t>
      </w:r>
      <w:proofErr w:type="spellEnd"/>
      <w:r w:rsidRPr="00496100">
        <w:rPr>
          <w:bCs/>
          <w:color w:val="000000"/>
          <w:szCs w:val="22"/>
        </w:rPr>
        <w:t xml:space="preserve"> 4,280,400 </w:t>
      </w:r>
      <w:proofErr w:type="spellStart"/>
      <w:r w:rsidRPr="00496100">
        <w:rPr>
          <w:bCs/>
          <w:color w:val="000000"/>
          <w:szCs w:val="22"/>
        </w:rPr>
        <w:t>lekë</w:t>
      </w:r>
      <w:proofErr w:type="spellEnd"/>
      <w:r w:rsidRPr="00496100">
        <w:rPr>
          <w:bCs/>
          <w:color w:val="000000"/>
          <w:szCs w:val="22"/>
        </w:rPr>
        <w:t xml:space="preserve">, </w:t>
      </w:r>
      <w:proofErr w:type="spellStart"/>
      <w:r w:rsidRPr="00496100">
        <w:rPr>
          <w:bCs/>
          <w:color w:val="000000"/>
          <w:szCs w:val="22"/>
        </w:rPr>
        <w:t>ose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masën</w:t>
      </w:r>
      <w:proofErr w:type="spellEnd"/>
      <w:r w:rsidRPr="00496100">
        <w:rPr>
          <w:bCs/>
          <w:color w:val="000000"/>
          <w:szCs w:val="22"/>
        </w:rPr>
        <w:t xml:space="preserve"> 86%. </w:t>
      </w:r>
      <w:proofErr w:type="spellStart"/>
      <w:r w:rsidRPr="00496100">
        <w:rPr>
          <w:bCs/>
          <w:color w:val="000000"/>
          <w:szCs w:val="22"/>
        </w:rPr>
        <w:t>Diferenca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vjen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si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rezultat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i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paraqitjes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nga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operatori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ekonomik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fitues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një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vlere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më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ulët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ofertës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nga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vlera</w:t>
      </w:r>
      <w:proofErr w:type="spellEnd"/>
      <w:r w:rsidRPr="00496100">
        <w:rPr>
          <w:bCs/>
          <w:color w:val="000000"/>
          <w:szCs w:val="22"/>
        </w:rPr>
        <w:t xml:space="preserve"> e </w:t>
      </w:r>
      <w:proofErr w:type="spellStart"/>
      <w:r w:rsidRPr="00496100">
        <w:rPr>
          <w:bCs/>
          <w:color w:val="000000"/>
          <w:szCs w:val="22"/>
        </w:rPr>
        <w:t>fondit</w:t>
      </w:r>
      <w:proofErr w:type="spellEnd"/>
      <w:r w:rsidRPr="00496100">
        <w:rPr>
          <w:bCs/>
          <w:color w:val="000000"/>
          <w:szCs w:val="22"/>
        </w:rPr>
        <w:t xml:space="preserve"> limit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përllogaritur</w:t>
      </w:r>
      <w:proofErr w:type="spellEnd"/>
      <w:r w:rsidRPr="00496100">
        <w:rPr>
          <w:bCs/>
          <w:color w:val="000000"/>
          <w:szCs w:val="22"/>
        </w:rPr>
        <w:t>.</w:t>
      </w:r>
      <w:r w:rsidRPr="00496100">
        <w:rPr>
          <w:b/>
          <w:bCs/>
          <w:i/>
          <w:iCs/>
          <w:color w:val="000000"/>
          <w:szCs w:val="22"/>
        </w:rPr>
        <w:t xml:space="preserve"> </w:t>
      </w:r>
    </w:p>
    <w:p w14:paraId="3226D3B0" w14:textId="77777777" w:rsidR="00496100" w:rsidRDefault="00496100" w:rsidP="00736DC6">
      <w:pPr>
        <w:pStyle w:val="NoSpacing"/>
        <w:rPr>
          <w:b/>
          <w:bCs/>
          <w:i/>
          <w:iCs/>
          <w:color w:val="000000"/>
          <w:szCs w:val="22"/>
        </w:rPr>
      </w:pPr>
    </w:p>
    <w:p w14:paraId="5367DE2A" w14:textId="64C34479" w:rsidR="00736DC6" w:rsidRDefault="00736DC6" w:rsidP="00736DC6">
      <w:pPr>
        <w:pStyle w:val="NoSpacing"/>
        <w:rPr>
          <w:b/>
          <w:bCs/>
          <w:i/>
          <w:iCs/>
        </w:rPr>
      </w:pPr>
      <w:proofErr w:type="spellStart"/>
      <w:r w:rsidRPr="00496100">
        <w:rPr>
          <w:b/>
          <w:bCs/>
          <w:i/>
          <w:iCs/>
        </w:rPr>
        <w:t>Produkti</w:t>
      </w:r>
      <w:proofErr w:type="spellEnd"/>
      <w:r w:rsidRPr="00496100">
        <w:rPr>
          <w:b/>
          <w:bCs/>
          <w:i/>
          <w:iCs/>
        </w:rPr>
        <w:t xml:space="preserve">: Kodi M050466 </w:t>
      </w:r>
      <w:proofErr w:type="spellStart"/>
      <w:r w:rsidRPr="00496100">
        <w:rPr>
          <w:b/>
          <w:bCs/>
          <w:i/>
          <w:iCs/>
        </w:rPr>
        <w:t>Blerje</w:t>
      </w:r>
      <w:proofErr w:type="spellEnd"/>
      <w:r w:rsidRPr="00496100">
        <w:rPr>
          <w:b/>
          <w:bCs/>
          <w:i/>
          <w:iCs/>
        </w:rPr>
        <w:t xml:space="preserve"> </w:t>
      </w:r>
      <w:proofErr w:type="spellStart"/>
      <w:r w:rsidRPr="00496100">
        <w:rPr>
          <w:b/>
          <w:bCs/>
          <w:i/>
          <w:iCs/>
        </w:rPr>
        <w:t>pajisje</w:t>
      </w:r>
      <w:proofErr w:type="spellEnd"/>
      <w:r w:rsidRPr="00496100">
        <w:rPr>
          <w:b/>
          <w:bCs/>
          <w:i/>
          <w:iCs/>
        </w:rPr>
        <w:t xml:space="preserve"> </w:t>
      </w:r>
      <w:proofErr w:type="spellStart"/>
      <w:r w:rsidRPr="00496100">
        <w:rPr>
          <w:b/>
          <w:bCs/>
          <w:i/>
          <w:iCs/>
        </w:rPr>
        <w:t>zyrash</w:t>
      </w:r>
      <w:proofErr w:type="spellEnd"/>
      <w:r w:rsidRPr="00496100">
        <w:rPr>
          <w:b/>
          <w:bCs/>
          <w:i/>
          <w:iCs/>
        </w:rPr>
        <w:t xml:space="preserve"> </w:t>
      </w:r>
      <w:proofErr w:type="spellStart"/>
      <w:r w:rsidRPr="00496100">
        <w:rPr>
          <w:b/>
          <w:bCs/>
          <w:i/>
          <w:iCs/>
        </w:rPr>
        <w:t>për</w:t>
      </w:r>
      <w:proofErr w:type="spellEnd"/>
      <w:r w:rsidRPr="00496100">
        <w:rPr>
          <w:b/>
          <w:bCs/>
          <w:i/>
          <w:iCs/>
        </w:rPr>
        <w:t xml:space="preserve"> </w:t>
      </w:r>
      <w:proofErr w:type="spellStart"/>
      <w:r w:rsidRPr="00496100">
        <w:rPr>
          <w:b/>
          <w:bCs/>
          <w:i/>
          <w:iCs/>
        </w:rPr>
        <w:t>aparatin</w:t>
      </w:r>
      <w:proofErr w:type="spellEnd"/>
      <w:r w:rsidRPr="00496100">
        <w:rPr>
          <w:b/>
          <w:bCs/>
          <w:i/>
          <w:iCs/>
        </w:rPr>
        <w:t xml:space="preserve"> e MBZHR</w:t>
      </w:r>
    </w:p>
    <w:p w14:paraId="54C36328" w14:textId="77777777" w:rsidR="00496100" w:rsidRPr="00496100" w:rsidRDefault="00496100" w:rsidP="00736DC6">
      <w:pPr>
        <w:pStyle w:val="NoSpacing"/>
        <w:rPr>
          <w:b/>
          <w:bCs/>
          <w:i/>
          <w:iCs/>
        </w:rPr>
      </w:pPr>
    </w:p>
    <w:p w14:paraId="67EB2700" w14:textId="28CA57D0" w:rsidR="00C409CC" w:rsidRDefault="00496100" w:rsidP="00496100">
      <w:pPr>
        <w:pStyle w:val="NoSpacing"/>
        <w:spacing w:line="276" w:lineRule="auto"/>
        <w:jc w:val="both"/>
        <w:rPr>
          <w:bCs/>
          <w:color w:val="000000"/>
          <w:szCs w:val="22"/>
        </w:rPr>
      </w:pPr>
      <w:r w:rsidRPr="00496100">
        <w:rPr>
          <w:bCs/>
          <w:color w:val="000000"/>
          <w:szCs w:val="22"/>
        </w:rPr>
        <w:t xml:space="preserve">Ky </w:t>
      </w:r>
      <w:proofErr w:type="spellStart"/>
      <w:r w:rsidRPr="00496100">
        <w:rPr>
          <w:bCs/>
          <w:color w:val="000000"/>
          <w:szCs w:val="22"/>
        </w:rPr>
        <w:t>produkt</w:t>
      </w:r>
      <w:proofErr w:type="spellEnd"/>
      <w:r w:rsidRPr="00496100">
        <w:rPr>
          <w:bCs/>
          <w:color w:val="000000"/>
          <w:szCs w:val="22"/>
        </w:rPr>
        <w:t xml:space="preserve">, </w:t>
      </w:r>
      <w:proofErr w:type="spellStart"/>
      <w:r w:rsidRPr="00496100">
        <w:rPr>
          <w:bCs/>
          <w:color w:val="000000"/>
          <w:szCs w:val="22"/>
        </w:rPr>
        <w:t>sipas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planit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rishikuar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vlerën</w:t>
      </w:r>
      <w:proofErr w:type="spellEnd"/>
      <w:r w:rsidRPr="00496100">
        <w:rPr>
          <w:bCs/>
          <w:color w:val="000000"/>
          <w:szCs w:val="22"/>
        </w:rPr>
        <w:t xml:space="preserve"> 2,000,000 </w:t>
      </w:r>
      <w:proofErr w:type="spellStart"/>
      <w:r w:rsidRPr="00496100">
        <w:rPr>
          <w:bCs/>
          <w:color w:val="000000"/>
          <w:szCs w:val="22"/>
        </w:rPr>
        <w:t>lekë</w:t>
      </w:r>
      <w:proofErr w:type="spellEnd"/>
      <w:r w:rsidRPr="00496100">
        <w:rPr>
          <w:bCs/>
          <w:color w:val="000000"/>
          <w:szCs w:val="22"/>
        </w:rPr>
        <w:t xml:space="preserve">, </w:t>
      </w:r>
      <w:proofErr w:type="spellStart"/>
      <w:r w:rsidRPr="00496100">
        <w:rPr>
          <w:bCs/>
          <w:color w:val="000000"/>
          <w:szCs w:val="22"/>
        </w:rPr>
        <w:t>për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vitin</w:t>
      </w:r>
      <w:proofErr w:type="spellEnd"/>
      <w:r w:rsidRPr="00496100">
        <w:rPr>
          <w:bCs/>
          <w:color w:val="000000"/>
          <w:szCs w:val="22"/>
        </w:rPr>
        <w:t xml:space="preserve"> 2025 </w:t>
      </w:r>
      <w:proofErr w:type="spellStart"/>
      <w:r w:rsidRPr="00496100">
        <w:rPr>
          <w:bCs/>
          <w:color w:val="000000"/>
          <w:szCs w:val="22"/>
        </w:rPr>
        <w:t>është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realizuar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vlerën</w:t>
      </w:r>
      <w:proofErr w:type="spellEnd"/>
      <w:r w:rsidRPr="00496100">
        <w:rPr>
          <w:bCs/>
          <w:color w:val="000000"/>
          <w:szCs w:val="22"/>
        </w:rPr>
        <w:t xml:space="preserve"> 1,430,400 </w:t>
      </w:r>
      <w:proofErr w:type="spellStart"/>
      <w:r w:rsidRPr="00496100">
        <w:rPr>
          <w:bCs/>
          <w:color w:val="000000"/>
          <w:szCs w:val="22"/>
        </w:rPr>
        <w:t>lekë</w:t>
      </w:r>
      <w:proofErr w:type="spellEnd"/>
      <w:r w:rsidRPr="00496100">
        <w:rPr>
          <w:bCs/>
          <w:color w:val="000000"/>
          <w:szCs w:val="22"/>
        </w:rPr>
        <w:t xml:space="preserve">, </w:t>
      </w:r>
      <w:proofErr w:type="spellStart"/>
      <w:r w:rsidRPr="00496100">
        <w:rPr>
          <w:bCs/>
          <w:color w:val="000000"/>
          <w:szCs w:val="22"/>
        </w:rPr>
        <w:t>ose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masën</w:t>
      </w:r>
      <w:proofErr w:type="spellEnd"/>
      <w:r w:rsidRPr="00496100">
        <w:rPr>
          <w:bCs/>
          <w:color w:val="000000"/>
          <w:szCs w:val="22"/>
        </w:rPr>
        <w:t xml:space="preserve"> 72%. </w:t>
      </w:r>
      <w:proofErr w:type="spellStart"/>
      <w:r w:rsidRPr="00496100">
        <w:rPr>
          <w:bCs/>
          <w:color w:val="000000"/>
          <w:szCs w:val="22"/>
        </w:rPr>
        <w:t>Diferenca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vjen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si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rezultat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i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paraqitjes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nga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operatori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ekonomik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fitues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një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vlere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më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ulët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ofertës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nga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vlera</w:t>
      </w:r>
      <w:proofErr w:type="spellEnd"/>
      <w:r w:rsidRPr="00496100">
        <w:rPr>
          <w:bCs/>
          <w:color w:val="000000"/>
          <w:szCs w:val="22"/>
        </w:rPr>
        <w:t xml:space="preserve"> e </w:t>
      </w:r>
      <w:proofErr w:type="spellStart"/>
      <w:r w:rsidRPr="00496100">
        <w:rPr>
          <w:bCs/>
          <w:color w:val="000000"/>
          <w:szCs w:val="22"/>
        </w:rPr>
        <w:t>fondit</w:t>
      </w:r>
      <w:proofErr w:type="spellEnd"/>
      <w:r w:rsidRPr="00496100">
        <w:rPr>
          <w:bCs/>
          <w:color w:val="000000"/>
          <w:szCs w:val="22"/>
        </w:rPr>
        <w:t xml:space="preserve"> limit </w:t>
      </w:r>
      <w:proofErr w:type="spellStart"/>
      <w:r w:rsidRPr="00496100">
        <w:rPr>
          <w:bCs/>
          <w:color w:val="000000"/>
          <w:szCs w:val="22"/>
        </w:rPr>
        <w:t>të</w:t>
      </w:r>
      <w:proofErr w:type="spellEnd"/>
      <w:r w:rsidRPr="00496100">
        <w:rPr>
          <w:bCs/>
          <w:color w:val="000000"/>
          <w:szCs w:val="22"/>
        </w:rPr>
        <w:t xml:space="preserve"> </w:t>
      </w:r>
      <w:proofErr w:type="spellStart"/>
      <w:r w:rsidRPr="00496100">
        <w:rPr>
          <w:bCs/>
          <w:color w:val="000000"/>
          <w:szCs w:val="22"/>
        </w:rPr>
        <w:t>përllogaritur</w:t>
      </w:r>
      <w:proofErr w:type="spellEnd"/>
      <w:r w:rsidRPr="00496100">
        <w:rPr>
          <w:bCs/>
          <w:color w:val="000000"/>
          <w:szCs w:val="22"/>
        </w:rPr>
        <w:t>.</w:t>
      </w:r>
    </w:p>
    <w:p w14:paraId="6B99921B" w14:textId="77777777" w:rsidR="00496100" w:rsidRPr="00C409CC" w:rsidRDefault="00496100" w:rsidP="00C409CC">
      <w:pPr>
        <w:pStyle w:val="NoSpacing"/>
        <w:rPr>
          <w:highlight w:val="yellow"/>
        </w:rPr>
      </w:pPr>
    </w:p>
    <w:p w14:paraId="434412C7" w14:textId="77777777" w:rsidR="00D91C2F" w:rsidRPr="00D74B0C" w:rsidRDefault="00D91C2F" w:rsidP="006712E3">
      <w:pPr>
        <w:numPr>
          <w:ilvl w:val="0"/>
          <w:numId w:val="11"/>
        </w:numPr>
        <w:spacing w:after="0"/>
        <w:ind w:right="-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4B0C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P</w:t>
      </w:r>
      <w:r w:rsidRPr="00D74B0C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 w:rsidRPr="00D74B0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 w:rsidRPr="00D74B0C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g</w:t>
      </w:r>
      <w:r w:rsidRPr="00D74B0C"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 w:rsidRPr="00D74B0C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a</w:t>
      </w:r>
      <w:r w:rsidRPr="00D74B0C">
        <w:rPr>
          <w:rFonts w:ascii="Times New Roman" w:hAnsi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Pr="00D74B0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</w:t>
      </w:r>
      <w:proofErr w:type="spellEnd"/>
      <w:r w:rsidRPr="00D74B0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04230,</w:t>
      </w:r>
      <w:r w:rsidRPr="00D74B0C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D74B0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“</w:t>
      </w:r>
      <w:proofErr w:type="spellStart"/>
      <w:r w:rsidRPr="002B3243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M</w:t>
      </w:r>
      <w:r w:rsidRPr="002B3243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e</w:t>
      </w:r>
      <w:r w:rsidRPr="002B3243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n</w:t>
      </w:r>
      <w:r w:rsidRPr="002B324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ax</w:t>
      </w:r>
      <w:r w:rsidRPr="002B3243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h</w:t>
      </w:r>
      <w:r w:rsidRPr="002B324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i</w:t>
      </w:r>
      <w:r w:rsidRPr="002B3243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m</w:t>
      </w:r>
      <w:r w:rsidRPr="002B324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i</w:t>
      </w:r>
      <w:proofErr w:type="spellEnd"/>
      <w:r w:rsidRPr="002B324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2B324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i</w:t>
      </w:r>
      <w:proofErr w:type="spellEnd"/>
      <w:r w:rsidRPr="002B3243"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2B3243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P</w:t>
      </w:r>
      <w:r w:rsidRPr="002B3243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e</w:t>
      </w:r>
      <w:r w:rsidRPr="002B324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s</w:t>
      </w:r>
      <w:r w:rsidRPr="002B3243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hk</w:t>
      </w:r>
      <w:r w:rsidRPr="002B3243">
        <w:rPr>
          <w:rFonts w:ascii="Times New Roman" w:hAnsi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i</w:t>
      </w:r>
      <w:r w:rsidRPr="002B3243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m</w:t>
      </w:r>
      <w:r w:rsidRPr="002B324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i</w:t>
      </w:r>
      <w:r w:rsidRPr="002B3243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t</w:t>
      </w:r>
      <w:proofErr w:type="spellEnd"/>
      <w:r w:rsidRPr="00D74B0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”</w:t>
      </w:r>
    </w:p>
    <w:p w14:paraId="259125BA" w14:textId="781102CF" w:rsidR="00D91C2F" w:rsidRPr="00D74B0C" w:rsidRDefault="00D51E1B" w:rsidP="00D91C2F">
      <w:pPr>
        <w:spacing w:before="76" w:after="0"/>
        <w:ind w:right="154"/>
        <w:jc w:val="both"/>
        <w:rPr>
          <w:rFonts w:ascii="Times New Roman" w:hAnsi="Times New Roman"/>
          <w:sz w:val="24"/>
          <w:szCs w:val="24"/>
        </w:rPr>
      </w:pPr>
      <w:bookmarkStart w:id="3" w:name="_Hlk222993224"/>
      <w:proofErr w:type="spellStart"/>
      <w:r w:rsidRPr="00D74B0C">
        <w:rPr>
          <w:rFonts w:ascii="Times New Roman" w:hAnsi="Times New Roman"/>
          <w:sz w:val="24"/>
          <w:szCs w:val="24"/>
        </w:rPr>
        <w:t>R</w:t>
      </w:r>
      <w:r w:rsidRPr="00D74B0C">
        <w:rPr>
          <w:rFonts w:ascii="Times New Roman" w:hAnsi="Times New Roman"/>
          <w:spacing w:val="-1"/>
          <w:sz w:val="24"/>
          <w:szCs w:val="24"/>
        </w:rPr>
        <w:t>ea</w:t>
      </w:r>
      <w:r w:rsidRPr="00D74B0C">
        <w:rPr>
          <w:rFonts w:ascii="Times New Roman" w:hAnsi="Times New Roman"/>
          <w:sz w:val="24"/>
          <w:szCs w:val="24"/>
        </w:rPr>
        <w:t>l</w:t>
      </w:r>
      <w:r w:rsidRPr="00D74B0C">
        <w:rPr>
          <w:rFonts w:ascii="Times New Roman" w:hAnsi="Times New Roman"/>
          <w:spacing w:val="1"/>
          <w:sz w:val="24"/>
          <w:szCs w:val="24"/>
        </w:rPr>
        <w:t>iz</w:t>
      </w:r>
      <w:r w:rsidRPr="00D74B0C">
        <w:rPr>
          <w:rFonts w:ascii="Times New Roman" w:hAnsi="Times New Roman"/>
          <w:sz w:val="24"/>
          <w:szCs w:val="24"/>
        </w:rPr>
        <w:t>i</w:t>
      </w:r>
      <w:r w:rsidRPr="00D74B0C">
        <w:rPr>
          <w:rFonts w:ascii="Times New Roman" w:hAnsi="Times New Roman"/>
          <w:spacing w:val="1"/>
          <w:sz w:val="24"/>
          <w:szCs w:val="24"/>
        </w:rPr>
        <w:t>m</w:t>
      </w:r>
      <w:r w:rsidRPr="00D74B0C">
        <w:rPr>
          <w:rFonts w:ascii="Times New Roman" w:hAnsi="Times New Roman"/>
          <w:sz w:val="24"/>
          <w:szCs w:val="24"/>
        </w:rPr>
        <w:t>i</w:t>
      </w:r>
      <w:proofErr w:type="spellEnd"/>
      <w:r w:rsidRPr="00D74B0C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i</w:t>
      </w:r>
      <w:proofErr w:type="spellEnd"/>
      <w:r w:rsidRPr="00D74B0C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shpe</w:t>
      </w:r>
      <w:r w:rsidRPr="00D74B0C">
        <w:rPr>
          <w:rFonts w:ascii="Times New Roman" w:hAnsi="Times New Roman"/>
          <w:spacing w:val="-1"/>
          <w:sz w:val="24"/>
          <w:szCs w:val="24"/>
        </w:rPr>
        <w:t>n</w:t>
      </w:r>
      <w:r w:rsidRPr="00D74B0C">
        <w:rPr>
          <w:rFonts w:ascii="Times New Roman" w:hAnsi="Times New Roman"/>
          <w:spacing w:val="1"/>
          <w:sz w:val="24"/>
          <w:szCs w:val="24"/>
        </w:rPr>
        <w:t>z</w:t>
      </w:r>
      <w:r w:rsidRPr="00D74B0C">
        <w:rPr>
          <w:rFonts w:ascii="Times New Roman" w:hAnsi="Times New Roman"/>
          <w:spacing w:val="-2"/>
          <w:sz w:val="24"/>
          <w:szCs w:val="24"/>
        </w:rPr>
        <w:t>i</w:t>
      </w:r>
      <w:r w:rsidRPr="00D74B0C">
        <w:rPr>
          <w:rFonts w:ascii="Times New Roman" w:hAnsi="Times New Roman"/>
          <w:sz w:val="24"/>
          <w:szCs w:val="24"/>
        </w:rPr>
        <w:t>meve</w:t>
      </w:r>
      <w:proofErr w:type="spellEnd"/>
      <w:r w:rsidRPr="00D74B0C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pacing w:val="21"/>
          <w:sz w:val="24"/>
          <w:szCs w:val="24"/>
        </w:rPr>
        <w:t>për</w:t>
      </w:r>
      <w:proofErr w:type="spellEnd"/>
      <w:r w:rsidRPr="00D74B0C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112BC4" w:rsidRPr="00D74B0C">
        <w:rPr>
          <w:rFonts w:ascii="Times New Roman" w:hAnsi="Times New Roman"/>
          <w:spacing w:val="21"/>
          <w:sz w:val="24"/>
          <w:szCs w:val="24"/>
        </w:rPr>
        <w:t>vitin</w:t>
      </w:r>
      <w:proofErr w:type="spellEnd"/>
      <w:r w:rsidRPr="00D74B0C">
        <w:rPr>
          <w:rFonts w:ascii="Times New Roman" w:hAnsi="Times New Roman"/>
          <w:spacing w:val="2"/>
          <w:sz w:val="24"/>
          <w:szCs w:val="24"/>
        </w:rPr>
        <w:t xml:space="preserve"> 202</w:t>
      </w:r>
      <w:r w:rsidR="002B3243">
        <w:rPr>
          <w:rFonts w:ascii="Times New Roman" w:hAnsi="Times New Roman"/>
          <w:spacing w:val="2"/>
          <w:sz w:val="24"/>
          <w:szCs w:val="24"/>
        </w:rPr>
        <w:t>5</w:t>
      </w:r>
      <w:r w:rsidRPr="00D74B0C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p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proofErr w:type="spellEnd"/>
      <w:r w:rsidR="00D91C2F" w:rsidRPr="00D74B0C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të</w:t>
      </w:r>
      <w:proofErr w:type="spellEnd"/>
      <w:r w:rsidR="00D91C2F" w:rsidRPr="00D74B0C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D91C2F" w:rsidRPr="00D74B0C">
        <w:rPr>
          <w:rFonts w:ascii="Times New Roman" w:hAnsi="Times New Roman"/>
          <w:sz w:val="24"/>
          <w:szCs w:val="24"/>
        </w:rPr>
        <w:t>p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2"/>
          <w:sz w:val="24"/>
          <w:szCs w:val="24"/>
        </w:rPr>
        <w:t>o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g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 xml:space="preserve">m,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që</w:t>
      </w:r>
      <w:proofErr w:type="spellEnd"/>
      <w:r w:rsidR="00D91C2F" w:rsidRPr="00D74B0C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p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fa</w:t>
      </w:r>
      <w:r w:rsidR="00D91C2F" w:rsidRPr="00D74B0C">
        <w:rPr>
          <w:rFonts w:ascii="Times New Roman" w:hAnsi="Times New Roman"/>
          <w:spacing w:val="2"/>
          <w:sz w:val="24"/>
          <w:szCs w:val="24"/>
        </w:rPr>
        <w:t>q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son</w:t>
      </w:r>
      <w:proofErr w:type="spellEnd"/>
      <w:r w:rsidR="00D91C2F" w:rsidRPr="00D74B0C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2B3243">
        <w:rPr>
          <w:rFonts w:ascii="Times New Roman" w:hAnsi="Times New Roman"/>
          <w:b/>
          <w:sz w:val="24"/>
          <w:szCs w:val="24"/>
        </w:rPr>
        <w:t>1.77</w:t>
      </w:r>
      <w:r w:rsidR="00D91C2F" w:rsidRPr="00D74B0C">
        <w:rPr>
          <w:rFonts w:ascii="Times New Roman" w:hAnsi="Times New Roman"/>
          <w:b/>
          <w:sz w:val="24"/>
          <w:szCs w:val="24"/>
        </w:rPr>
        <w:t>%</w:t>
      </w:r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të</w:t>
      </w:r>
      <w:proofErr w:type="spellEnd"/>
      <w:r w:rsidR="00D91C2F" w:rsidRPr="00D74B0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74B0C">
        <w:rPr>
          <w:rFonts w:ascii="Times New Roman" w:hAnsi="Times New Roman"/>
          <w:sz w:val="24"/>
          <w:szCs w:val="24"/>
        </w:rPr>
        <w:t>buxhetit</w:t>
      </w:r>
      <w:proofErr w:type="spellEnd"/>
      <w:r w:rsid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4B0C">
        <w:rPr>
          <w:rFonts w:ascii="Times New Roman" w:hAnsi="Times New Roman"/>
          <w:sz w:val="24"/>
          <w:szCs w:val="24"/>
        </w:rPr>
        <w:t>faktik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të</w:t>
      </w:r>
      <w:proofErr w:type="spellEnd"/>
      <w:r w:rsidR="00D91C2F" w:rsidRPr="00D74B0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s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j</w:t>
      </w:r>
      <w:proofErr w:type="spellEnd"/>
      <w:r w:rsidR="00D91C2F"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m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i</w:t>
      </w:r>
      <w:r w:rsidR="00D91C2F" w:rsidRPr="00D74B0C">
        <w:rPr>
          <w:rFonts w:ascii="Times New Roman" w:hAnsi="Times New Roman"/>
          <w:sz w:val="24"/>
          <w:szCs w:val="24"/>
        </w:rPr>
        <w:t>nis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t</w:t>
      </w:r>
      <w:r w:rsidR="00D91C2F" w:rsidRPr="00D74B0C">
        <w:rPr>
          <w:rFonts w:ascii="Times New Roman" w:hAnsi="Times New Roman"/>
          <w:sz w:val="24"/>
          <w:szCs w:val="24"/>
        </w:rPr>
        <w:t>ri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e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>,</w:t>
      </w:r>
      <w:r w:rsidR="00D91C2F"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sipas</w:t>
      </w:r>
      <w:proofErr w:type="spellEnd"/>
      <w:r w:rsidR="00D91C2F"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pacing w:val="1"/>
          <w:sz w:val="24"/>
          <w:szCs w:val="24"/>
        </w:rPr>
        <w:t>z</w:t>
      </w:r>
      <w:r w:rsidR="00D91C2F" w:rsidRPr="00D74B0C">
        <w:rPr>
          <w:rFonts w:ascii="Times New Roman" w:hAnsi="Times New Roman"/>
          <w:spacing w:val="-3"/>
          <w:sz w:val="24"/>
          <w:szCs w:val="24"/>
        </w:rPr>
        <w:t>ë</w:t>
      </w:r>
      <w:r w:rsidR="00D91C2F" w:rsidRPr="00D74B0C">
        <w:rPr>
          <w:rFonts w:ascii="Times New Roman" w:hAnsi="Times New Roman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ve</w:t>
      </w:r>
      <w:proofErr w:type="spellEnd"/>
      <w:r w:rsidR="00D91C2F" w:rsidRPr="00D74B0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4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5"/>
          <w:sz w:val="24"/>
          <w:szCs w:val="24"/>
        </w:rPr>
        <w:t>y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e</w:t>
      </w:r>
      <w:r w:rsidR="00D91C2F" w:rsidRPr="00D74B0C">
        <w:rPr>
          <w:rFonts w:ascii="Times New Roman" w:hAnsi="Times New Roman"/>
          <w:sz w:val="24"/>
          <w:szCs w:val="24"/>
        </w:rPr>
        <w:t>sor</w:t>
      </w:r>
      <w:r w:rsidR="00D91C2F" w:rsidRPr="00D74B0C">
        <w:rPr>
          <w:rFonts w:ascii="Times New Roman" w:hAnsi="Times New Roman"/>
          <w:spacing w:val="-3"/>
          <w:sz w:val="24"/>
          <w:szCs w:val="24"/>
        </w:rPr>
        <w:t>ë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>,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k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ra</w:t>
      </w:r>
      <w:r w:rsidR="00D91C2F" w:rsidRPr="00D74B0C">
        <w:rPr>
          <w:rFonts w:ascii="Times New Roman" w:hAnsi="Times New Roman"/>
          <w:spacing w:val="2"/>
          <w:sz w:val="24"/>
          <w:szCs w:val="24"/>
        </w:rPr>
        <w:t>h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a</w:t>
      </w:r>
      <w:r w:rsidR="00D91C2F" w:rsidRPr="00D74B0C">
        <w:rPr>
          <w:rFonts w:ascii="Times New Roman" w:hAnsi="Times New Roman"/>
          <w:sz w:val="24"/>
          <w:szCs w:val="24"/>
        </w:rPr>
        <w:t>suar</w:t>
      </w:r>
      <w:proofErr w:type="spellEnd"/>
      <w:r w:rsidR="00D91C2F"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91C2F" w:rsidRPr="00D74B0C">
        <w:rPr>
          <w:rFonts w:ascii="Times New Roman" w:hAnsi="Times New Roman"/>
          <w:sz w:val="24"/>
          <w:szCs w:val="24"/>
        </w:rPr>
        <w:t>me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planin</w:t>
      </w:r>
      <w:proofErr w:type="spellEnd"/>
      <w:r w:rsidR="00D91C2F" w:rsidRPr="00D74B0C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vjetor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r</w:t>
      </w:r>
      <w:r w:rsidR="00D91C2F" w:rsidRPr="00D74B0C">
        <w:rPr>
          <w:rFonts w:ascii="Times New Roman" w:hAnsi="Times New Roman"/>
          <w:spacing w:val="-2"/>
          <w:sz w:val="24"/>
          <w:szCs w:val="24"/>
        </w:rPr>
        <w:t>e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z</w:t>
      </w:r>
      <w:r w:rsidR="00D91C2F" w:rsidRPr="00D74B0C">
        <w:rPr>
          <w:rFonts w:ascii="Times New Roman" w:hAnsi="Times New Roman"/>
          <w:sz w:val="24"/>
          <w:szCs w:val="24"/>
        </w:rPr>
        <w:t>ul</w:t>
      </w:r>
      <w:r w:rsidR="00D91C2F" w:rsidRPr="00D74B0C">
        <w:rPr>
          <w:rFonts w:ascii="Times New Roman" w:hAnsi="Times New Roman"/>
          <w:spacing w:val="1"/>
          <w:sz w:val="24"/>
          <w:szCs w:val="24"/>
        </w:rPr>
        <w:t>t</w:t>
      </w:r>
      <w:r w:rsidR="00D91C2F" w:rsidRPr="00D74B0C">
        <w:rPr>
          <w:rFonts w:ascii="Times New Roman" w:hAnsi="Times New Roman"/>
          <w:sz w:val="24"/>
          <w:szCs w:val="24"/>
        </w:rPr>
        <w:t>on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si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më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1C2F" w:rsidRPr="00D74B0C">
        <w:rPr>
          <w:rFonts w:ascii="Times New Roman" w:hAnsi="Times New Roman"/>
          <w:sz w:val="24"/>
          <w:szCs w:val="24"/>
        </w:rPr>
        <w:t>posht</w:t>
      </w:r>
      <w:r w:rsidR="00D91C2F" w:rsidRPr="00D74B0C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="00D91C2F" w:rsidRPr="00D74B0C">
        <w:rPr>
          <w:rFonts w:ascii="Times New Roman" w:hAnsi="Times New Roman"/>
          <w:sz w:val="24"/>
          <w:szCs w:val="24"/>
        </w:rPr>
        <w:t>:</w:t>
      </w:r>
    </w:p>
    <w:p w14:paraId="4C610458" w14:textId="7BF0FD7D" w:rsidR="00D91C2F" w:rsidRPr="00D74B0C" w:rsidRDefault="00D91C2F" w:rsidP="00D91C2F">
      <w:pPr>
        <w:tabs>
          <w:tab w:val="left" w:pos="1760"/>
          <w:tab w:val="left" w:pos="5600"/>
        </w:tabs>
        <w:spacing w:before="3" w:after="0"/>
        <w:ind w:left="1400" w:right="-20"/>
        <w:jc w:val="both"/>
        <w:rPr>
          <w:rFonts w:ascii="Times New Roman" w:hAnsi="Times New Roman"/>
          <w:sz w:val="24"/>
          <w:szCs w:val="24"/>
        </w:rPr>
      </w:pPr>
      <w:r w:rsidRPr="00D74B0C">
        <w:rPr>
          <w:rFonts w:ascii="Symbol" w:eastAsia="Symbol" w:hAnsi="Symbol" w:cs="Symbol"/>
          <w:sz w:val="24"/>
          <w:szCs w:val="24"/>
        </w:rPr>
        <w:t></w:t>
      </w:r>
      <w:r w:rsidRPr="00D74B0C">
        <w:rPr>
          <w:rFonts w:ascii="Times New Roman" w:hAnsi="Times New Roman"/>
          <w:sz w:val="24"/>
          <w:szCs w:val="24"/>
        </w:rPr>
        <w:tab/>
      </w:r>
      <w:proofErr w:type="spellStart"/>
      <w:r w:rsidRPr="00D74B0C">
        <w:rPr>
          <w:rFonts w:ascii="Times New Roman" w:hAnsi="Times New Roman"/>
          <w:spacing w:val="1"/>
          <w:sz w:val="24"/>
          <w:szCs w:val="24"/>
        </w:rPr>
        <w:t>S</w:t>
      </w:r>
      <w:r w:rsidRPr="00D74B0C">
        <w:rPr>
          <w:rFonts w:ascii="Times New Roman" w:hAnsi="Times New Roman"/>
          <w:sz w:val="24"/>
          <w:szCs w:val="24"/>
        </w:rPr>
        <w:t>hp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n</w:t>
      </w:r>
      <w:r w:rsidRPr="00D74B0C">
        <w:rPr>
          <w:rFonts w:ascii="Times New Roman" w:hAnsi="Times New Roman"/>
          <w:spacing w:val="1"/>
          <w:sz w:val="24"/>
          <w:szCs w:val="24"/>
        </w:rPr>
        <w:t>z</w:t>
      </w:r>
      <w:r w:rsidRPr="00D74B0C">
        <w:rPr>
          <w:rFonts w:ascii="Times New Roman" w:hAnsi="Times New Roman"/>
          <w:sz w:val="24"/>
          <w:szCs w:val="24"/>
        </w:rPr>
        <w:t>i</w:t>
      </w:r>
      <w:r w:rsidRPr="00D74B0C">
        <w:rPr>
          <w:rFonts w:ascii="Times New Roman" w:hAnsi="Times New Roman"/>
          <w:spacing w:val="1"/>
          <w:sz w:val="24"/>
          <w:szCs w:val="24"/>
        </w:rPr>
        <w:t>m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t</w:t>
      </w:r>
      <w:proofErr w:type="spellEnd"/>
      <w:r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korr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nte</w:t>
      </w:r>
      <w:proofErr w:type="spellEnd"/>
      <w:r w:rsidRPr="00D74B0C">
        <w:rPr>
          <w:rFonts w:ascii="Times New Roman" w:hAnsi="Times New Roman"/>
          <w:sz w:val="24"/>
          <w:szCs w:val="24"/>
        </w:rPr>
        <w:tab/>
      </w:r>
      <w:r w:rsidR="009D1F46" w:rsidRPr="00D74B0C">
        <w:rPr>
          <w:rFonts w:ascii="Times New Roman" w:hAnsi="Times New Roman"/>
          <w:sz w:val="24"/>
          <w:szCs w:val="24"/>
        </w:rPr>
        <w:t xml:space="preserve"> </w:t>
      </w:r>
      <w:r w:rsidRPr="00D74B0C">
        <w:rPr>
          <w:rFonts w:ascii="Times New Roman" w:hAnsi="Times New Roman"/>
          <w:sz w:val="24"/>
          <w:szCs w:val="24"/>
        </w:rPr>
        <w:t xml:space="preserve"> </w:t>
      </w:r>
      <w:r w:rsidR="002B3243">
        <w:rPr>
          <w:rFonts w:ascii="Times New Roman" w:hAnsi="Times New Roman"/>
          <w:sz w:val="24"/>
          <w:szCs w:val="24"/>
        </w:rPr>
        <w:t>97.5</w:t>
      </w:r>
      <w:r w:rsidRPr="00D74B0C">
        <w:rPr>
          <w:rFonts w:ascii="Times New Roman" w:hAnsi="Times New Roman"/>
          <w:sz w:val="24"/>
          <w:szCs w:val="24"/>
        </w:rPr>
        <w:t>%</w:t>
      </w:r>
    </w:p>
    <w:p w14:paraId="40F09184" w14:textId="1AF89C01" w:rsidR="00D91C2F" w:rsidRPr="00D74B0C" w:rsidRDefault="00D91C2F" w:rsidP="00D91C2F">
      <w:pPr>
        <w:tabs>
          <w:tab w:val="left" w:pos="1760"/>
          <w:tab w:val="left" w:pos="5600"/>
        </w:tabs>
        <w:spacing w:after="0"/>
        <w:ind w:left="1400" w:right="-20"/>
        <w:jc w:val="both"/>
        <w:rPr>
          <w:rFonts w:ascii="Times New Roman" w:hAnsi="Times New Roman"/>
          <w:sz w:val="24"/>
          <w:szCs w:val="24"/>
        </w:rPr>
      </w:pPr>
      <w:r w:rsidRPr="00D74B0C">
        <w:rPr>
          <w:rFonts w:ascii="Symbol" w:eastAsia="Symbol" w:hAnsi="Symbol" w:cs="Symbol"/>
          <w:sz w:val="24"/>
          <w:szCs w:val="24"/>
        </w:rPr>
        <w:t></w:t>
      </w:r>
      <w:r w:rsidRPr="00D74B0C">
        <w:rPr>
          <w:rFonts w:ascii="Times New Roman" w:hAnsi="Times New Roman"/>
          <w:sz w:val="24"/>
          <w:szCs w:val="24"/>
        </w:rPr>
        <w:tab/>
      </w:r>
      <w:proofErr w:type="spellStart"/>
      <w:r w:rsidRPr="00D74B0C">
        <w:rPr>
          <w:rFonts w:ascii="Times New Roman" w:hAnsi="Times New Roman"/>
          <w:spacing w:val="1"/>
          <w:sz w:val="24"/>
          <w:szCs w:val="24"/>
        </w:rPr>
        <w:t>S</w:t>
      </w:r>
      <w:r w:rsidRPr="00D74B0C">
        <w:rPr>
          <w:rFonts w:ascii="Times New Roman" w:hAnsi="Times New Roman"/>
          <w:sz w:val="24"/>
          <w:szCs w:val="24"/>
        </w:rPr>
        <w:t>hp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n</w:t>
      </w:r>
      <w:r w:rsidRPr="00D74B0C">
        <w:rPr>
          <w:rFonts w:ascii="Times New Roman" w:hAnsi="Times New Roman"/>
          <w:spacing w:val="1"/>
          <w:sz w:val="24"/>
          <w:szCs w:val="24"/>
        </w:rPr>
        <w:t>z</w:t>
      </w:r>
      <w:r w:rsidRPr="00D74B0C">
        <w:rPr>
          <w:rFonts w:ascii="Times New Roman" w:hAnsi="Times New Roman"/>
          <w:sz w:val="24"/>
          <w:szCs w:val="24"/>
        </w:rPr>
        <w:t>i</w:t>
      </w:r>
      <w:r w:rsidRPr="00D74B0C">
        <w:rPr>
          <w:rFonts w:ascii="Times New Roman" w:hAnsi="Times New Roman"/>
          <w:spacing w:val="1"/>
          <w:sz w:val="24"/>
          <w:szCs w:val="24"/>
        </w:rPr>
        <w:t>m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t</w:t>
      </w:r>
      <w:proofErr w:type="spellEnd"/>
      <w:r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kapitale</w:t>
      </w:r>
      <w:proofErr w:type="spellEnd"/>
      <w:r w:rsidRPr="00D74B0C">
        <w:rPr>
          <w:rFonts w:ascii="Times New Roman" w:hAnsi="Times New Roman"/>
          <w:sz w:val="24"/>
          <w:szCs w:val="24"/>
        </w:rPr>
        <w:tab/>
        <w:t xml:space="preserve">  </w:t>
      </w:r>
      <w:r w:rsidR="002B3243">
        <w:rPr>
          <w:rFonts w:ascii="Times New Roman" w:hAnsi="Times New Roman"/>
          <w:sz w:val="24"/>
          <w:szCs w:val="24"/>
        </w:rPr>
        <w:t>91.2</w:t>
      </w:r>
      <w:r w:rsidRPr="00D74B0C">
        <w:rPr>
          <w:rFonts w:ascii="Times New Roman" w:hAnsi="Times New Roman"/>
          <w:sz w:val="24"/>
          <w:szCs w:val="24"/>
        </w:rPr>
        <w:t xml:space="preserve"> %</w:t>
      </w:r>
    </w:p>
    <w:p w14:paraId="680B3DDB" w14:textId="753CD4AC" w:rsidR="00D91C2F" w:rsidRPr="00D74B0C" w:rsidRDefault="00D91C2F" w:rsidP="00D91C2F">
      <w:pPr>
        <w:tabs>
          <w:tab w:val="left" w:pos="1760"/>
          <w:tab w:val="left" w:pos="5640"/>
        </w:tabs>
        <w:spacing w:after="0"/>
        <w:ind w:left="1400" w:right="-20"/>
        <w:jc w:val="both"/>
        <w:rPr>
          <w:rFonts w:ascii="Times New Roman" w:hAnsi="Times New Roman"/>
          <w:b/>
          <w:bCs/>
          <w:sz w:val="24"/>
          <w:szCs w:val="24"/>
        </w:rPr>
      </w:pPr>
      <w:r w:rsidRPr="00D74B0C">
        <w:rPr>
          <w:rFonts w:ascii="Symbol" w:eastAsia="Symbol" w:hAnsi="Symbol" w:cs="Symbol"/>
          <w:sz w:val="24"/>
          <w:szCs w:val="24"/>
        </w:rPr>
        <w:t></w:t>
      </w:r>
      <w:r w:rsidRPr="00D74B0C">
        <w:rPr>
          <w:rFonts w:ascii="Times New Roman" w:hAnsi="Times New Roman"/>
          <w:sz w:val="24"/>
          <w:szCs w:val="24"/>
        </w:rPr>
        <w:tab/>
      </w:r>
      <w:proofErr w:type="spellStart"/>
      <w:r w:rsidRPr="00D74B0C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D74B0C">
        <w:rPr>
          <w:rFonts w:ascii="Times New Roman" w:hAnsi="Times New Roman"/>
          <w:b/>
          <w:bCs/>
          <w:sz w:val="24"/>
          <w:szCs w:val="24"/>
        </w:rPr>
        <w:t>ji</w:t>
      </w:r>
      <w:r w:rsidRPr="00D74B0C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74B0C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D74B0C">
        <w:rPr>
          <w:rFonts w:ascii="Times New Roman" w:hAnsi="Times New Roman"/>
          <w:b/>
          <w:bCs/>
          <w:sz w:val="24"/>
          <w:szCs w:val="24"/>
        </w:rPr>
        <w:t>s</w:t>
      </w:r>
      <w:r w:rsidRPr="00D74B0C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b/>
          <w:bCs/>
          <w:sz w:val="24"/>
          <w:szCs w:val="24"/>
        </w:rPr>
        <w:t>j</w:t>
      </w:r>
      <w:proofErr w:type="spellEnd"/>
      <w:r w:rsidRPr="00D74B0C">
        <w:rPr>
          <w:rFonts w:ascii="Times New Roman" w:hAnsi="Times New Roman"/>
          <w:b/>
          <w:bCs/>
          <w:sz w:val="24"/>
          <w:szCs w:val="24"/>
        </w:rPr>
        <w:tab/>
      </w:r>
      <w:r w:rsidR="00041BFC" w:rsidRPr="00D74B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3243">
        <w:rPr>
          <w:rFonts w:ascii="Times New Roman" w:hAnsi="Times New Roman"/>
          <w:b/>
          <w:bCs/>
          <w:sz w:val="24"/>
          <w:szCs w:val="24"/>
        </w:rPr>
        <w:t>95.3</w:t>
      </w:r>
      <w:r w:rsidRPr="00D74B0C">
        <w:rPr>
          <w:rFonts w:ascii="Times New Roman" w:hAnsi="Times New Roman"/>
          <w:b/>
          <w:bCs/>
          <w:sz w:val="24"/>
          <w:szCs w:val="24"/>
        </w:rPr>
        <w:t>%</w:t>
      </w:r>
    </w:p>
    <w:p w14:paraId="1250F0A6" w14:textId="77777777" w:rsidR="00D91C2F" w:rsidRPr="009551F7" w:rsidRDefault="00D91C2F" w:rsidP="00D91C2F">
      <w:pPr>
        <w:tabs>
          <w:tab w:val="left" w:pos="1760"/>
          <w:tab w:val="left" w:pos="5640"/>
        </w:tabs>
        <w:spacing w:after="0"/>
        <w:ind w:left="1400" w:right="-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37904C6" w14:textId="353E913C" w:rsidR="002B3243" w:rsidRPr="006B464F" w:rsidRDefault="002B3243" w:rsidP="002B324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Programi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buxhetor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B3243">
        <w:rPr>
          <w:rFonts w:ascii="Times New Roman" w:hAnsi="Times New Roman"/>
          <w:i/>
          <w:iCs/>
          <w:sz w:val="24"/>
          <w:szCs w:val="24"/>
        </w:rPr>
        <w:t>Menaxhimi</w:t>
      </w:r>
      <w:proofErr w:type="spellEnd"/>
      <w:r w:rsidRPr="002B324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B3243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2B324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B3243">
        <w:rPr>
          <w:rFonts w:ascii="Times New Roman" w:hAnsi="Times New Roman"/>
          <w:i/>
          <w:iCs/>
          <w:sz w:val="24"/>
          <w:szCs w:val="24"/>
        </w:rPr>
        <w:t>Peshkimit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464F">
        <w:rPr>
          <w:rFonts w:ascii="Times New Roman" w:hAnsi="Times New Roman"/>
          <w:sz w:val="24"/>
          <w:szCs w:val="24"/>
        </w:rPr>
        <w:t>për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vitin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kishte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në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dispozicion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gjithsej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277</w:t>
      </w:r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nga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të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cilat</w:t>
      </w:r>
      <w:proofErr w:type="spellEnd"/>
      <w:r w:rsidRPr="006B464F">
        <w:rPr>
          <w:rFonts w:ascii="Times New Roman" w:hAnsi="Times New Roman"/>
          <w:sz w:val="24"/>
          <w:szCs w:val="24"/>
        </w:rPr>
        <w:t>:</w:t>
      </w:r>
    </w:p>
    <w:p w14:paraId="34B91E8F" w14:textId="11612B8B" w:rsidR="002B3243" w:rsidRPr="00CD6E38" w:rsidRDefault="002B3243" w:rsidP="002B324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E38">
        <w:rPr>
          <w:rFonts w:ascii="Times New Roman" w:hAnsi="Times New Roman"/>
          <w:sz w:val="24"/>
          <w:szCs w:val="24"/>
        </w:rPr>
        <w:t>Shpenzime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korrente</w:t>
      </w:r>
      <w:proofErr w:type="spellEnd"/>
      <w:r w:rsidRPr="00CD6E38">
        <w:rPr>
          <w:rFonts w:ascii="Times New Roman" w:hAnsi="Times New Roman"/>
          <w:sz w:val="24"/>
          <w:szCs w:val="24"/>
        </w:rPr>
        <w:tab/>
        <w:t xml:space="preserve">180 </w:t>
      </w:r>
      <w:proofErr w:type="spellStart"/>
      <w:r w:rsidRPr="00CD6E38">
        <w:rPr>
          <w:rFonts w:ascii="Times New Roman" w:hAnsi="Times New Roman"/>
          <w:sz w:val="24"/>
          <w:szCs w:val="24"/>
        </w:rPr>
        <w:t>milion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lekë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6E38">
        <w:rPr>
          <w:rFonts w:ascii="Times New Roman" w:hAnsi="Times New Roman"/>
          <w:sz w:val="24"/>
          <w:szCs w:val="24"/>
        </w:rPr>
        <w:t>dhe</w:t>
      </w:r>
      <w:proofErr w:type="spellEnd"/>
    </w:p>
    <w:p w14:paraId="3CD62CBD" w14:textId="0D7B900C" w:rsidR="002B3243" w:rsidRPr="00CD6E38" w:rsidRDefault="002B3243" w:rsidP="002B324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E38">
        <w:rPr>
          <w:rFonts w:ascii="Times New Roman" w:hAnsi="Times New Roman"/>
          <w:sz w:val="24"/>
          <w:szCs w:val="24"/>
        </w:rPr>
        <w:t>Shpenzime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kapitale</w:t>
      </w:r>
      <w:proofErr w:type="spellEnd"/>
      <w:r w:rsidRPr="00CD6E38">
        <w:rPr>
          <w:rFonts w:ascii="Times New Roman" w:hAnsi="Times New Roman"/>
          <w:sz w:val="24"/>
          <w:szCs w:val="24"/>
        </w:rPr>
        <w:tab/>
        <w:t xml:space="preserve">  97 </w:t>
      </w:r>
      <w:proofErr w:type="spellStart"/>
      <w:r w:rsidRPr="00CD6E38">
        <w:rPr>
          <w:rFonts w:ascii="Times New Roman" w:hAnsi="Times New Roman"/>
          <w:sz w:val="24"/>
          <w:szCs w:val="24"/>
        </w:rPr>
        <w:t>milion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lekë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</w:p>
    <w:p w14:paraId="2FB89D05" w14:textId="77777777" w:rsidR="00125A65" w:rsidRPr="00CD6E38" w:rsidRDefault="00125A65" w:rsidP="00160BB7">
      <w:pPr>
        <w:spacing w:before="240" w:after="0"/>
        <w:jc w:val="both"/>
        <w:rPr>
          <w:rFonts w:ascii="Times New Roman" w:hAnsi="Times New Roman"/>
          <w:sz w:val="24"/>
          <w:szCs w:val="24"/>
          <w:lang w:val="sq-AL"/>
        </w:rPr>
      </w:pPr>
      <w:bookmarkStart w:id="4" w:name="_Hlk222993180"/>
      <w:bookmarkEnd w:id="3"/>
      <w:r w:rsidRPr="00CD6E38">
        <w:rPr>
          <w:rFonts w:ascii="Times New Roman" w:hAnsi="Times New Roman"/>
          <w:sz w:val="24"/>
          <w:szCs w:val="24"/>
          <w:lang w:val="sq-AL"/>
        </w:rPr>
        <w:t>Politikat në fushën e peshkimit janë në përputhje me Politikën e Përbashkët të Peshkimit të BE dhe të Strategjisë Kombëtare të Peshkimit me fokus zhvillimin e qëndrueshëm të sektorit të peshkimit dhe akuakulturës, shfrytëzimin e përgjegjshëm të burimeve peshkore  dhe kapaciteteve të flotës së peshkimit, përcaktimin e rregullave për menaxhimin dhe bashkëmenaxhimin e sektorit të peshkimit dhe të porteve dhe qendrave të peshkimit, zbatimin e një politike strukturore dhe ngritjen e një sistemi kontrolli dhe inspektimi për peshkimin në det, në tokë dhe në të gjithë zinxhirin e tregut.</w:t>
      </w:r>
    </w:p>
    <w:p w14:paraId="586CA6ED" w14:textId="77777777" w:rsidR="00125A65" w:rsidRPr="00CD6E38" w:rsidRDefault="00125A65" w:rsidP="00125A65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4B1FA90" w14:textId="3B63E606" w:rsidR="00125A65" w:rsidRPr="00CD6E38" w:rsidRDefault="00125A65" w:rsidP="00125A6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D6E38">
        <w:rPr>
          <w:rFonts w:ascii="Times New Roman" w:hAnsi="Times New Roman"/>
          <w:sz w:val="24"/>
          <w:szCs w:val="24"/>
          <w:lang w:val="sq-AL"/>
        </w:rPr>
        <w:t>Gjatë periudhës raportuese janë kryer aktivitetesh në drejtim të plotësimit të objektivave të programit, ndër të cilat rendisim:</w:t>
      </w:r>
    </w:p>
    <w:p w14:paraId="3AE607CE" w14:textId="77777777" w:rsidR="00125A65" w:rsidRPr="00CD6E38" w:rsidRDefault="00125A65" w:rsidP="00125A6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E38">
        <w:rPr>
          <w:rFonts w:ascii="Times New Roman" w:hAnsi="Times New Roman"/>
          <w:sz w:val="24"/>
          <w:szCs w:val="24"/>
        </w:rPr>
        <w:t>Menaxhimi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i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vazhdueshëm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i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porteve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Shëngjin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6E38">
        <w:rPr>
          <w:rFonts w:ascii="Times New Roman" w:hAnsi="Times New Roman"/>
          <w:sz w:val="24"/>
          <w:szCs w:val="24"/>
        </w:rPr>
        <w:t>Vlorë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, Sarandë e </w:t>
      </w:r>
      <w:proofErr w:type="spellStart"/>
      <w:r w:rsidRPr="00CD6E38">
        <w:rPr>
          <w:rFonts w:ascii="Times New Roman" w:hAnsi="Times New Roman"/>
          <w:sz w:val="24"/>
          <w:szCs w:val="24"/>
        </w:rPr>
        <w:t>Durrës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dhe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të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tre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ekonomive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sz w:val="24"/>
          <w:szCs w:val="24"/>
        </w:rPr>
        <w:t>Zvezdë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, Lin e </w:t>
      </w:r>
      <w:proofErr w:type="spellStart"/>
      <w:r w:rsidRPr="00CD6E38">
        <w:rPr>
          <w:rFonts w:ascii="Times New Roman" w:hAnsi="Times New Roman"/>
          <w:sz w:val="24"/>
          <w:szCs w:val="24"/>
        </w:rPr>
        <w:t>Butrint</w:t>
      </w:r>
      <w:proofErr w:type="spellEnd"/>
      <w:r w:rsidRPr="00CD6E38">
        <w:rPr>
          <w:rFonts w:ascii="Times New Roman" w:hAnsi="Times New Roman"/>
          <w:sz w:val="24"/>
          <w:szCs w:val="24"/>
        </w:rPr>
        <w:t>.</w:t>
      </w:r>
    </w:p>
    <w:p w14:paraId="25C64B18" w14:textId="027C4ED9" w:rsidR="00125A65" w:rsidRPr="00CD6E38" w:rsidRDefault="00125A65" w:rsidP="00125A6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lastRenderedPageBreak/>
        <w:t>Janë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kryer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E38">
        <w:rPr>
          <w:rFonts w:ascii="Times New Roman" w:hAnsi="Times New Roman"/>
          <w:sz w:val="24"/>
          <w:szCs w:val="24"/>
        </w:rPr>
        <w:t xml:space="preserve">2089 </w:t>
      </w:r>
      <w:proofErr w:type="spellStart"/>
      <w:r w:rsidRPr="00CD6E38">
        <w:rPr>
          <w:rFonts w:ascii="Times New Roman" w:hAnsi="Times New Roman"/>
          <w:sz w:val="24"/>
          <w:szCs w:val="24"/>
        </w:rPr>
        <w:t>kontrolle</w:t>
      </w:r>
      <w:proofErr w:type="spellEnd"/>
      <w:r w:rsidRPr="00CD6E38">
        <w:rPr>
          <w:rFonts w:ascii="Times New Roman" w:hAnsi="Times New Roman"/>
          <w:sz w:val="24"/>
          <w:szCs w:val="24"/>
        </w:rPr>
        <w:t xml:space="preserve"> </w:t>
      </w:r>
      <w:r w:rsidRPr="00CD6E38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inspektime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zbatim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Ligjit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Peshkimit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Nr.</w:t>
      </w:r>
      <w:r w:rsid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6E38">
        <w:rPr>
          <w:rFonts w:ascii="Times New Roman" w:hAnsi="Times New Roman"/>
          <w:color w:val="000000"/>
          <w:sz w:val="24"/>
          <w:szCs w:val="24"/>
        </w:rPr>
        <w:t xml:space="preserve">64/2012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Rregulloreve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përkatëse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një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shfrytëzim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mirë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burimeve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6E38">
        <w:rPr>
          <w:rFonts w:ascii="Times New Roman" w:hAnsi="Times New Roman"/>
          <w:color w:val="000000"/>
          <w:sz w:val="24"/>
          <w:szCs w:val="24"/>
        </w:rPr>
        <w:t>peshkore</w:t>
      </w:r>
      <w:proofErr w:type="spellEnd"/>
      <w:r w:rsidRPr="00CD6E38">
        <w:rPr>
          <w:rFonts w:ascii="Times New Roman" w:hAnsi="Times New Roman"/>
          <w:color w:val="000000"/>
          <w:sz w:val="24"/>
          <w:szCs w:val="24"/>
        </w:rPr>
        <w:t>.</w:t>
      </w:r>
    </w:p>
    <w:p w14:paraId="2205BA0E" w14:textId="39360FC6" w:rsidR="00125A65" w:rsidRPr="00CD6E38" w:rsidRDefault="00125A65" w:rsidP="00125A6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D6E38">
        <w:rPr>
          <w:rFonts w:ascii="Times New Roman" w:hAnsi="Times New Roman"/>
          <w:sz w:val="24"/>
          <w:szCs w:val="24"/>
          <w:lang w:val="sq-AL"/>
        </w:rPr>
        <w:t>Produktet e përfituara n</w:t>
      </w:r>
      <w:r w:rsidR="00CD6E38" w:rsidRPr="00CD6E38">
        <w:rPr>
          <w:rFonts w:ascii="Times New Roman" w:hAnsi="Times New Roman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sz w:val="24"/>
          <w:szCs w:val="24"/>
          <w:lang w:val="sq-AL"/>
        </w:rPr>
        <w:t xml:space="preserve"> Buxhetin e vitit 2025, janë realizuar si më poshtë:</w:t>
      </w:r>
    </w:p>
    <w:p w14:paraId="50BF7377" w14:textId="77777777" w:rsidR="00125A65" w:rsidRPr="00CD6E38" w:rsidRDefault="00125A65" w:rsidP="00125A65">
      <w:pPr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Produkti 90503AA: Infrastruktura portuale e mirëmanaxhuar.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3"/>
        <w:gridCol w:w="4796"/>
      </w:tblGrid>
      <w:tr w:rsidR="00125A65" w:rsidRPr="00CD6E38" w14:paraId="34A5FCFC" w14:textId="77777777" w:rsidTr="00057A34">
        <w:trPr>
          <w:trHeight w:val="588"/>
        </w:trPr>
        <w:tc>
          <w:tcPr>
            <w:tcW w:w="2253" w:type="pct"/>
          </w:tcPr>
          <w:p w14:paraId="5BBD87E7" w14:textId="77777777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Plani për vitin 2025: 153.364 mijë lekë</w:t>
            </w:r>
          </w:p>
        </w:tc>
        <w:tc>
          <w:tcPr>
            <w:tcW w:w="2747" w:type="pct"/>
          </w:tcPr>
          <w:p w14:paraId="1113836F" w14:textId="55F6A669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Fakti për vitin 2025: 148.959 mijë lekë                       </w:t>
            </w:r>
          </w:p>
        </w:tc>
      </w:tr>
    </w:tbl>
    <w:p w14:paraId="5EE72A35" w14:textId="5A021541" w:rsidR="00125A65" w:rsidRPr="00CD6E38" w:rsidRDefault="00125A65" w:rsidP="00125A6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r vitin 2025, p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r produktin 90503AA “</w:t>
      </w:r>
      <w:r w:rsidRPr="00CD6E38">
        <w:rPr>
          <w:rFonts w:ascii="Times New Roman" w:hAnsi="Times New Roman"/>
          <w:bCs/>
          <w:i/>
          <w:iCs/>
          <w:color w:val="000000"/>
          <w:sz w:val="24"/>
          <w:szCs w:val="24"/>
          <w:lang w:val="sq-AL"/>
        </w:rPr>
        <w:t>Infrastruktura portuale e mirëmanaxhuar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”, me plan p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rfundimtar 153 milion lek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, u realizua n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 mas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n 97% ose 149 milion lek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. Buxheti për këtë produkt Menaxhimi i porteve është një proces në vazhdimësi për të katër portet e peshkimit: në Durrës, Shëngjin, Vlorë dhe Sarandë </w:t>
      </w:r>
      <w:r w:rsidRPr="00CD6E38">
        <w:rPr>
          <w:rFonts w:ascii="Times New Roman" w:hAnsi="Times New Roman"/>
          <w:sz w:val="24"/>
          <w:szCs w:val="24"/>
          <w:lang w:val="sq-AL"/>
        </w:rPr>
        <w:t>dhe të tre ekonomive Zvezdë, Lin e Butrint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</w:p>
    <w:p w14:paraId="654B2B36" w14:textId="77777777" w:rsidR="00125A65" w:rsidRPr="00CD6E38" w:rsidRDefault="00125A65" w:rsidP="00125A65">
      <w:pPr>
        <w:pStyle w:val="NoSpacing"/>
        <w:rPr>
          <w:lang w:val="sq-AL"/>
        </w:rPr>
      </w:pPr>
    </w:p>
    <w:p w14:paraId="0FC5AF68" w14:textId="77777777" w:rsidR="00125A65" w:rsidRPr="00CD6E38" w:rsidRDefault="00125A65" w:rsidP="00125A65">
      <w:pPr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Produkti 90503AB: Kontrollet e inspektoratit të peshkimit në subjektet e peshkimit: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2"/>
        <w:gridCol w:w="4787"/>
      </w:tblGrid>
      <w:tr w:rsidR="00125A65" w:rsidRPr="00CD6E38" w14:paraId="5C70D9A0" w14:textId="77777777" w:rsidTr="00057A34">
        <w:tc>
          <w:tcPr>
            <w:tcW w:w="2258" w:type="pct"/>
          </w:tcPr>
          <w:p w14:paraId="2DE6D4C4" w14:textId="77777777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Plani për vitin 2025: 14.000 mijë lekë</w:t>
            </w:r>
          </w:p>
        </w:tc>
        <w:tc>
          <w:tcPr>
            <w:tcW w:w="2742" w:type="pct"/>
          </w:tcPr>
          <w:p w14:paraId="0B7D2E96" w14:textId="4C8031D3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Fakti për vitin 2025: 13.934 mijë lekë                           </w:t>
            </w:r>
          </w:p>
        </w:tc>
      </w:tr>
    </w:tbl>
    <w:p w14:paraId="7059C49C" w14:textId="62B51305" w:rsidR="00125A65" w:rsidRPr="00CD6E38" w:rsidRDefault="00CD6E38" w:rsidP="00125A6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Për vitin 2025, për produktin 90503AB “</w:t>
      </w:r>
      <w:r w:rsidRPr="00CD6E38">
        <w:rPr>
          <w:rFonts w:ascii="Times New Roman" w:hAnsi="Times New Roman"/>
          <w:bCs/>
          <w:i/>
          <w:iCs/>
          <w:color w:val="000000"/>
          <w:sz w:val="24"/>
          <w:szCs w:val="24"/>
          <w:lang w:val="sq-AL"/>
        </w:rPr>
        <w:t>Kontrollet e inspektoratit të peshkimit në subjektet e peshkimit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”, me plan përfundimtar 14 milion lekë, u realizua në masën 100% ose 14 milion lekë. </w:t>
      </w:r>
      <w:r w:rsidR="00125A65"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Gjatë periudhës së raportimit janë kryer </w:t>
      </w:r>
      <w:r w:rsidR="00125A65" w:rsidRPr="00CD6E38">
        <w:rPr>
          <w:rFonts w:ascii="Times New Roman" w:hAnsi="Times New Roman"/>
          <w:sz w:val="24"/>
          <w:szCs w:val="24"/>
          <w:lang w:val="sq-AL"/>
        </w:rPr>
        <w:t>2089</w:t>
      </w:r>
      <w:r w:rsidR="00125A65"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 kontrolle dhe inspektime të vazhdueshme në lidhje me zbatimin e kushteve të vendosura në lejet për ushtrimin e aktivitetit të peshkimit si në det dhe në ujerat e brendshme dhe akuakulturës. Prioritet ka qenë inspektimi në vijën bregdetare për parandalimin e evidentimin e gjuetisë së paligjshme. Gjithashtu janë kryer kontrolle e inspektime në det, në ujerat e brendshme, në pikat e tregtimit dhe magazinimit të produkteve peshkore, etj. </w:t>
      </w:r>
    </w:p>
    <w:p w14:paraId="3ED88DAE" w14:textId="77777777" w:rsidR="00125A65" w:rsidRPr="00CD6E38" w:rsidRDefault="00125A65" w:rsidP="00125A65">
      <w:pPr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Produkti 90503AD: Raporte të kryera për një monitorim sa më të saktë të aktiviteteve të lidhur me peshkimin, akuakulturën dhe molusqet.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2"/>
        <w:gridCol w:w="4787"/>
      </w:tblGrid>
      <w:tr w:rsidR="00125A65" w:rsidRPr="00CD6E38" w14:paraId="2AFF7A67" w14:textId="77777777" w:rsidTr="00057A34">
        <w:tc>
          <w:tcPr>
            <w:tcW w:w="2258" w:type="pct"/>
          </w:tcPr>
          <w:p w14:paraId="14C0338A" w14:textId="77777777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Plani për vitin 2025: 2.500 mijë lekë</w:t>
            </w:r>
          </w:p>
        </w:tc>
        <w:tc>
          <w:tcPr>
            <w:tcW w:w="2742" w:type="pct"/>
          </w:tcPr>
          <w:p w14:paraId="2C85FB1E" w14:textId="297B7B15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Fakti për vitin 2025: 2.423 mijë lekë                           </w:t>
            </w:r>
          </w:p>
        </w:tc>
      </w:tr>
    </w:tbl>
    <w:p w14:paraId="2607865B" w14:textId="77777777" w:rsidR="00125A65" w:rsidRPr="00CD6E38" w:rsidRDefault="00125A65" w:rsidP="00125A65">
      <w:pPr>
        <w:pStyle w:val="NoSpacing"/>
        <w:rPr>
          <w:lang w:val="sq-AL"/>
        </w:rPr>
      </w:pPr>
    </w:p>
    <w:p w14:paraId="0151F8C1" w14:textId="4C71E06C" w:rsidR="00125A65" w:rsidRPr="00CD6E38" w:rsidRDefault="00CD6E38" w:rsidP="00125A65">
      <w:pPr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Për vitin 2025, për produktin 90503AD “</w:t>
      </w:r>
      <w:r w:rsidRPr="00CD6E38">
        <w:rPr>
          <w:rFonts w:ascii="Times New Roman" w:hAnsi="Times New Roman"/>
          <w:bCs/>
          <w:i/>
          <w:iCs/>
          <w:color w:val="000000"/>
          <w:sz w:val="24"/>
          <w:szCs w:val="24"/>
          <w:lang w:val="sq-AL"/>
        </w:rPr>
        <w:t>Raporte të kryera për një monitorim sa më të saktë të aktiviteteve të lidhur me peshkimin, akuakulturën dhe molusqet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”, me plan përfundimtar 2.5 milion lekë, u realizua në masën 97% ose 2.4 milion lekë.</w:t>
      </w:r>
    </w:p>
    <w:p w14:paraId="09BA08BC" w14:textId="74CEA207" w:rsidR="00125A65" w:rsidRPr="00CD6E38" w:rsidRDefault="00125A65" w:rsidP="00125A65">
      <w:pPr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b/>
          <w:color w:val="000000"/>
          <w:sz w:val="24"/>
          <w:szCs w:val="24"/>
          <w:lang w:val="sq-AL"/>
        </w:rPr>
        <w:t>Produkti 90503AF:</w:t>
      </w:r>
      <w:r w:rsidRPr="00CD6E38">
        <w:rPr>
          <w:lang w:val="sq-AL"/>
        </w:rPr>
        <w:t xml:space="preserve"> </w:t>
      </w:r>
      <w:r w:rsidRPr="00CD6E3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Ripopullim me rasate për pasurim të resurseve peshkore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4"/>
        <w:gridCol w:w="4775"/>
      </w:tblGrid>
      <w:tr w:rsidR="00125A65" w:rsidRPr="00CD6E38" w14:paraId="3BF6E5A2" w14:textId="77777777" w:rsidTr="00160BB7">
        <w:tc>
          <w:tcPr>
            <w:tcW w:w="2265" w:type="pct"/>
          </w:tcPr>
          <w:p w14:paraId="40EDC633" w14:textId="77777777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Plani për vitin 2025: 10.000 mijë lekë</w:t>
            </w:r>
          </w:p>
        </w:tc>
        <w:tc>
          <w:tcPr>
            <w:tcW w:w="2735" w:type="pct"/>
          </w:tcPr>
          <w:p w14:paraId="7CD96B50" w14:textId="4A292B5E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Fakti për vitin 2025: 9.988 mijë lekë                           </w:t>
            </w:r>
          </w:p>
        </w:tc>
      </w:tr>
    </w:tbl>
    <w:p w14:paraId="590E8B1F" w14:textId="77777777" w:rsidR="00160BB7" w:rsidRDefault="00160BB7" w:rsidP="00160BB7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E636699" w14:textId="15D9A152" w:rsidR="00125A65" w:rsidRPr="00CD6E38" w:rsidRDefault="00CD6E38" w:rsidP="00CD6E38">
      <w:pPr>
        <w:jc w:val="both"/>
        <w:rPr>
          <w:rFonts w:asciiTheme="majorBidi" w:hAnsiTheme="majorBidi" w:cstheme="majorBidi"/>
          <w:color w:val="000000"/>
          <w:lang w:val="sq-AL"/>
        </w:rPr>
      </w:pP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Për vitin 2025, për produktin 90503AF “</w:t>
      </w:r>
      <w:r w:rsidRPr="00CD6E38">
        <w:rPr>
          <w:rFonts w:ascii="Times New Roman" w:hAnsi="Times New Roman"/>
          <w:bCs/>
          <w:i/>
          <w:iCs/>
          <w:color w:val="000000"/>
          <w:sz w:val="24"/>
          <w:szCs w:val="24"/>
          <w:lang w:val="sq-AL"/>
        </w:rPr>
        <w:t>Ripopullim me rasate për pasurim të resurseve peshkore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”, me plan përfundimtar 10 milion lekë, u realizua në masën 100% ose 10 milion 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 xml:space="preserve">lekë. </w:t>
      </w:r>
      <w:r w:rsidR="00125A65" w:rsidRPr="00CD6E38">
        <w:rPr>
          <w:rFonts w:asciiTheme="majorBidi" w:hAnsiTheme="majorBidi" w:cstheme="majorBidi"/>
          <w:color w:val="000000"/>
          <w:lang w:val="sq-AL"/>
        </w:rPr>
        <w:t>Ky produkt ka për qëllim ripopullimin me rasate për rritjen e rezervave peshkore. Gjatë  vitit 2025, është bërë blerja e bazës material, ushqim rasati, grumbullim veze, etj.</w:t>
      </w:r>
    </w:p>
    <w:p w14:paraId="4E46728E" w14:textId="77777777" w:rsidR="00125A65" w:rsidRPr="00CD6E38" w:rsidRDefault="00125A65" w:rsidP="00125A65">
      <w:pPr>
        <w:rPr>
          <w:rFonts w:ascii="Times New Roman" w:hAnsi="Times New Roman"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b/>
          <w:color w:val="000000"/>
          <w:sz w:val="24"/>
          <w:szCs w:val="24"/>
          <w:lang w:val="sq-AL"/>
        </w:rPr>
        <w:t>Produkti 21AC709: Implementimi i sistemit 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9"/>
        <w:gridCol w:w="4640"/>
      </w:tblGrid>
      <w:tr w:rsidR="00125A65" w:rsidRPr="00CD6E38" w14:paraId="485A16ED" w14:textId="77777777" w:rsidTr="00057A34">
        <w:tc>
          <w:tcPr>
            <w:tcW w:w="2342" w:type="pct"/>
          </w:tcPr>
          <w:p w14:paraId="7FA5977C" w14:textId="77777777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Plani për vitin 2025:  88,034 mijë lekë</w:t>
            </w:r>
          </w:p>
        </w:tc>
        <w:tc>
          <w:tcPr>
            <w:tcW w:w="2658" w:type="pct"/>
          </w:tcPr>
          <w:p w14:paraId="0EB17174" w14:textId="00B706D6" w:rsidR="00125A65" w:rsidRPr="00CD6E38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Fakti për vitin 2025: 88,034 lekë         </w:t>
            </w:r>
          </w:p>
        </w:tc>
      </w:tr>
    </w:tbl>
    <w:bookmarkEnd w:id="4"/>
    <w:p w14:paraId="432E6D3F" w14:textId="4ECCEAC5" w:rsidR="00125A65" w:rsidRDefault="00125A65" w:rsidP="001032ED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r vitin 2025, u mund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>sua likuidimi final i Implementimit t</w:t>
      </w:r>
      <w:r w:rsidR="00CD6E38" w:rsidRP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CD6E38">
        <w:rPr>
          <w:rFonts w:ascii="Times New Roman" w:hAnsi="Times New Roman"/>
          <w:color w:val="000000"/>
          <w:sz w:val="24"/>
          <w:szCs w:val="24"/>
          <w:lang w:val="sq-AL"/>
        </w:rPr>
        <w:t xml:space="preserve"> Sistemit të Raportimit Elektronik të të dhënave (ERS) në peshkim është një sistem që regjistron, raporton, përpunon, ruan dhe transmeton të dhënat e peshkimit (zënie, zbarkim dhe transbordim). Regjistrimi dhe raportimi elektronik i të dhënave të peshkimit ka për qëllim të forcojë efektivitetin e operacioneve të monitorimit, kontrollit dhe mbikëqyrjes si në det ashtu edhe në tokë. Ky sistem ngrihet në zbatim të VKM nr. 756 datë 1.12. 2022 “Për mënyrën e ngritjes dhe funksionimit të sistemit elektronik të regjistrimit dhe raportimit të aktivitetit të peshkimit dhe përcaktimin e kohës për vënien në funksion të tij”. Të gjitha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anijet  peshkimit mbi 12 metra janë pajisur me tablet në bord dhe sistemi është funksional.</w:t>
      </w:r>
      <w:r w:rsidRPr="00775777">
        <w:rPr>
          <w:rFonts w:ascii="Times New Roman" w:hAnsi="Times New Roman"/>
          <w:color w:val="000000"/>
          <w:sz w:val="24"/>
          <w:szCs w:val="24"/>
          <w:lang w:val="sq-AL"/>
        </w:rPr>
        <w:t xml:space="preserve">  </w:t>
      </w:r>
    </w:p>
    <w:p w14:paraId="6721D9FC" w14:textId="77777777" w:rsidR="00125A65" w:rsidRPr="007868D9" w:rsidRDefault="00125A65" w:rsidP="00125A65">
      <w:pPr>
        <w:rPr>
          <w:rFonts w:ascii="Times New Roman" w:hAnsi="Times New Roman"/>
          <w:color w:val="000000"/>
          <w:sz w:val="24"/>
          <w:szCs w:val="24"/>
          <w:lang w:val="sq-AL"/>
        </w:rPr>
      </w:pPr>
      <w:r w:rsidRPr="00EF5935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Produkti </w:t>
      </w:r>
      <w:r w:rsidRPr="00805C2D">
        <w:rPr>
          <w:rFonts w:ascii="Times New Roman" w:hAnsi="Times New Roman"/>
          <w:b/>
          <w:color w:val="000000"/>
          <w:sz w:val="24"/>
          <w:szCs w:val="24"/>
          <w:lang w:val="sq-AL"/>
        </w:rPr>
        <w:t>21AC601</w:t>
      </w:r>
      <w:r w:rsidRPr="00EF5935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: </w:t>
      </w:r>
      <w:r w:rsidRPr="00805C2D">
        <w:rPr>
          <w:rFonts w:ascii="Times New Roman" w:hAnsi="Times New Roman"/>
          <w:b/>
          <w:color w:val="000000"/>
          <w:sz w:val="24"/>
          <w:szCs w:val="24"/>
          <w:lang w:val="sq-AL"/>
        </w:rPr>
        <w:t>Thellimi i grykëderdhjes s</w:t>
      </w:r>
      <w:r w:rsidRPr="0079796B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805C2D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kanalit t</w:t>
      </w:r>
      <w:r w:rsidRPr="0079796B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805C2D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Butrintit me detin LOTI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9"/>
        <w:gridCol w:w="4640"/>
      </w:tblGrid>
      <w:tr w:rsidR="00125A65" w:rsidRPr="00BE7664" w14:paraId="114D43E0" w14:textId="77777777" w:rsidTr="00057A34">
        <w:tc>
          <w:tcPr>
            <w:tcW w:w="2342" w:type="pct"/>
          </w:tcPr>
          <w:p w14:paraId="18B4790F" w14:textId="63747ADF" w:rsidR="00125A65" w:rsidRPr="00EF5935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F593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Plani për vitin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  <w:r w:rsidRPr="00EF593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:  </w:t>
            </w:r>
            <w:r w:rsidR="00CD6E3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EF593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mijë lekë</w:t>
            </w:r>
          </w:p>
        </w:tc>
        <w:tc>
          <w:tcPr>
            <w:tcW w:w="2658" w:type="pct"/>
          </w:tcPr>
          <w:p w14:paraId="5E94E620" w14:textId="1E2F96F0" w:rsidR="00125A65" w:rsidRPr="00EF5935" w:rsidRDefault="00125A65" w:rsidP="00057A34">
            <w:pP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EF593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Fakti për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vitin 2025</w:t>
            </w:r>
            <w:r w:rsidRPr="00EF593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0 </w:t>
            </w:r>
            <w:r w:rsidRPr="00EF593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lekë         </w:t>
            </w:r>
          </w:p>
        </w:tc>
      </w:tr>
    </w:tbl>
    <w:p w14:paraId="5C31B194" w14:textId="77777777" w:rsidR="00125A65" w:rsidRDefault="00125A65" w:rsidP="00125A6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C7FA6DA" w14:textId="48652B03" w:rsidR="00125A65" w:rsidRDefault="00125A65" w:rsidP="00125A6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Gjat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viti 2025, procedura e prokurimit nga Operatori i Blerjeve t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rq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ndruara u hap n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fund t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vitit dhe p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r k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arsye u la i lir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me Akt Normativ.</w:t>
      </w:r>
    </w:p>
    <w:p w14:paraId="7976665C" w14:textId="06CB2C01" w:rsidR="00125A65" w:rsidRDefault="00125A65" w:rsidP="00125A6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7257A7">
        <w:rPr>
          <w:rFonts w:ascii="Times New Roman" w:hAnsi="Times New Roman"/>
          <w:color w:val="000000"/>
          <w:sz w:val="24"/>
          <w:szCs w:val="24"/>
          <w:lang w:val="sq-AL"/>
        </w:rPr>
        <w:t xml:space="preserve">Thellimi i grykëderdhjes së kanalit të Butrintit me detin LOTI I, parashikon fillimin e punimeve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gjat</w:t>
      </w:r>
      <w:r w:rsidR="00CD6E3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vitit 2026 </w:t>
      </w:r>
      <w:r w:rsidRPr="007257A7">
        <w:rPr>
          <w:rFonts w:ascii="Times New Roman" w:hAnsi="Times New Roman"/>
          <w:color w:val="000000"/>
          <w:sz w:val="24"/>
          <w:szCs w:val="24"/>
          <w:lang w:val="sq-AL"/>
        </w:rPr>
        <w:t>për thellimin e grykëderdhjes së kanalit që lidhë lagune e Butrintit me detin. Thellimi i kanalit do të mundësojë rritjen e fluksit të ujë këmbimit midis lagunës dhe detit. Thellimi i kanalit n</w:t>
      </w:r>
      <w:r w:rsidRPr="0079796B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7257A7">
        <w:rPr>
          <w:rFonts w:ascii="Times New Roman" w:hAnsi="Times New Roman"/>
          <w:color w:val="000000"/>
          <w:sz w:val="24"/>
          <w:szCs w:val="24"/>
          <w:lang w:val="sq-AL"/>
        </w:rPr>
        <w:t xml:space="preserve"> Liqenin e Butrintit synojnë përmirësimin e cilësisë se produktit si dhe rritje ne sasi dhe vlere t</w:t>
      </w:r>
      <w:r w:rsidRPr="0079796B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7257A7">
        <w:rPr>
          <w:rFonts w:ascii="Times New Roman" w:hAnsi="Times New Roman"/>
          <w:color w:val="000000"/>
          <w:sz w:val="24"/>
          <w:szCs w:val="24"/>
          <w:lang w:val="sq-AL"/>
        </w:rPr>
        <w:t xml:space="preserve"> midhjes t</w:t>
      </w:r>
      <w:r w:rsidRPr="0079796B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7257A7">
        <w:rPr>
          <w:rFonts w:ascii="Times New Roman" w:hAnsi="Times New Roman"/>
          <w:color w:val="000000"/>
          <w:sz w:val="24"/>
          <w:szCs w:val="24"/>
          <w:lang w:val="sq-AL"/>
        </w:rPr>
        <w:t xml:space="preserve"> prodhuar ne ketë zone. </w:t>
      </w:r>
    </w:p>
    <w:p w14:paraId="6A7D4391" w14:textId="77777777" w:rsidR="005E3316" w:rsidRPr="00403D30" w:rsidRDefault="005E3316" w:rsidP="005E3316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sq-AL"/>
        </w:rPr>
      </w:pPr>
    </w:p>
    <w:p w14:paraId="310DC3DC" w14:textId="77777777" w:rsidR="002474D2" w:rsidRPr="00403D30" w:rsidRDefault="002474D2" w:rsidP="006712E3">
      <w:pPr>
        <w:numPr>
          <w:ilvl w:val="0"/>
          <w:numId w:val="11"/>
        </w:numPr>
        <w:spacing w:after="0"/>
        <w:ind w:right="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3D30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P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o</w:t>
      </w:r>
      <w:r w:rsidRPr="00403D30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g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Pr="00403D30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>a</w:t>
      </w:r>
      <w:r w:rsidRPr="00403D30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m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 xml:space="preserve"> 05470, “</w:t>
      </w:r>
      <w:proofErr w:type="spellStart"/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M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ax</w:t>
      </w:r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h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403D30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m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403D30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proofErr w:type="spellStart"/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Q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ë</w:t>
      </w:r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nd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</w:t>
      </w:r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u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e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h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ë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proofErr w:type="spellEnd"/>
      <w:r w:rsidRPr="00403D30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 </w:t>
      </w:r>
      <w:proofErr w:type="spellStart"/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403D30">
        <w:rPr>
          <w:rFonts w:ascii="Times New Roman" w:hAnsi="Times New Roman"/>
          <w:b/>
          <w:bCs/>
          <w:spacing w:val="2"/>
          <w:sz w:val="24"/>
          <w:szCs w:val="24"/>
          <w:u w:val="single"/>
        </w:rPr>
        <w:t xml:space="preserve"> </w:t>
      </w:r>
      <w:proofErr w:type="spellStart"/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To</w:t>
      </w:r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k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ë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proofErr w:type="spellEnd"/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FD539F" w:rsidRPr="00403D30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Pr="00403D30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u</w:t>
      </w:r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jqëso</w:t>
      </w:r>
      <w:r w:rsidRPr="00403D3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re</w:t>
      </w:r>
      <w:proofErr w:type="spellEnd"/>
      <w:r w:rsidRPr="00403D30">
        <w:rPr>
          <w:rFonts w:ascii="Times New Roman" w:hAnsi="Times New Roman"/>
          <w:b/>
          <w:bCs/>
          <w:sz w:val="24"/>
          <w:szCs w:val="24"/>
          <w:u w:val="single"/>
        </w:rPr>
        <w:t>”.</w:t>
      </w:r>
    </w:p>
    <w:p w14:paraId="781FAEE7" w14:textId="77777777" w:rsidR="004A5999" w:rsidRPr="00403D30" w:rsidRDefault="004A5999" w:rsidP="00840D7C">
      <w:pPr>
        <w:tabs>
          <w:tab w:val="left" w:pos="8364"/>
        </w:tabs>
        <w:spacing w:after="0"/>
        <w:ind w:right="24"/>
        <w:jc w:val="both"/>
        <w:rPr>
          <w:rFonts w:ascii="Times New Roman" w:hAnsi="Times New Roman"/>
          <w:sz w:val="24"/>
          <w:szCs w:val="24"/>
        </w:rPr>
      </w:pPr>
    </w:p>
    <w:p w14:paraId="7285C7E7" w14:textId="4886409E" w:rsidR="00545ABC" w:rsidRPr="00403D30" w:rsidRDefault="00545ABC" w:rsidP="00545ABC">
      <w:pPr>
        <w:spacing w:before="76" w:after="0"/>
        <w:ind w:right="15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3D30">
        <w:rPr>
          <w:rFonts w:ascii="Times New Roman" w:hAnsi="Times New Roman"/>
          <w:sz w:val="24"/>
          <w:szCs w:val="24"/>
        </w:rPr>
        <w:t>R</w:t>
      </w:r>
      <w:r w:rsidRPr="00403D30">
        <w:rPr>
          <w:rFonts w:ascii="Times New Roman" w:hAnsi="Times New Roman"/>
          <w:spacing w:val="-1"/>
          <w:sz w:val="24"/>
          <w:szCs w:val="24"/>
        </w:rPr>
        <w:t>ea</w:t>
      </w:r>
      <w:r w:rsidRPr="00403D30">
        <w:rPr>
          <w:rFonts w:ascii="Times New Roman" w:hAnsi="Times New Roman"/>
          <w:sz w:val="24"/>
          <w:szCs w:val="24"/>
        </w:rPr>
        <w:t>l</w:t>
      </w:r>
      <w:r w:rsidRPr="00403D30">
        <w:rPr>
          <w:rFonts w:ascii="Times New Roman" w:hAnsi="Times New Roman"/>
          <w:spacing w:val="1"/>
          <w:sz w:val="24"/>
          <w:szCs w:val="24"/>
        </w:rPr>
        <w:t>iz</w:t>
      </w:r>
      <w:r w:rsidRPr="00403D30">
        <w:rPr>
          <w:rFonts w:ascii="Times New Roman" w:hAnsi="Times New Roman"/>
          <w:sz w:val="24"/>
          <w:szCs w:val="24"/>
        </w:rPr>
        <w:t>i</w:t>
      </w:r>
      <w:r w:rsidRPr="00403D30">
        <w:rPr>
          <w:rFonts w:ascii="Times New Roman" w:hAnsi="Times New Roman"/>
          <w:spacing w:val="1"/>
          <w:sz w:val="24"/>
          <w:szCs w:val="24"/>
        </w:rPr>
        <w:t>m</w:t>
      </w:r>
      <w:r w:rsidRPr="00403D30">
        <w:rPr>
          <w:rFonts w:ascii="Times New Roman" w:hAnsi="Times New Roman"/>
          <w:sz w:val="24"/>
          <w:szCs w:val="24"/>
        </w:rPr>
        <w:t>i</w:t>
      </w:r>
      <w:proofErr w:type="spellEnd"/>
      <w:r w:rsidRPr="00403D30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i</w:t>
      </w:r>
      <w:proofErr w:type="spellEnd"/>
      <w:r w:rsidRPr="00403D30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shpe</w:t>
      </w:r>
      <w:r w:rsidRPr="00403D30">
        <w:rPr>
          <w:rFonts w:ascii="Times New Roman" w:hAnsi="Times New Roman"/>
          <w:spacing w:val="-1"/>
          <w:sz w:val="24"/>
          <w:szCs w:val="24"/>
        </w:rPr>
        <w:t>n</w:t>
      </w:r>
      <w:r w:rsidRPr="00403D30">
        <w:rPr>
          <w:rFonts w:ascii="Times New Roman" w:hAnsi="Times New Roman"/>
          <w:spacing w:val="1"/>
          <w:sz w:val="24"/>
          <w:szCs w:val="24"/>
        </w:rPr>
        <w:t>z</w:t>
      </w:r>
      <w:r w:rsidRPr="00403D30">
        <w:rPr>
          <w:rFonts w:ascii="Times New Roman" w:hAnsi="Times New Roman"/>
          <w:spacing w:val="-2"/>
          <w:sz w:val="24"/>
          <w:szCs w:val="24"/>
        </w:rPr>
        <w:t>i</w:t>
      </w:r>
      <w:r w:rsidRPr="00403D30">
        <w:rPr>
          <w:rFonts w:ascii="Times New Roman" w:hAnsi="Times New Roman"/>
          <w:sz w:val="24"/>
          <w:szCs w:val="24"/>
        </w:rPr>
        <w:t>meve</w:t>
      </w:r>
      <w:proofErr w:type="spellEnd"/>
      <w:r w:rsidRPr="00403D30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pacing w:val="21"/>
          <w:sz w:val="24"/>
          <w:szCs w:val="24"/>
        </w:rPr>
        <w:t>për</w:t>
      </w:r>
      <w:proofErr w:type="spellEnd"/>
      <w:r w:rsidRPr="00403D30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0145A9" w:rsidRPr="00403D30">
        <w:rPr>
          <w:rFonts w:ascii="Times New Roman" w:hAnsi="Times New Roman"/>
          <w:spacing w:val="21"/>
          <w:sz w:val="24"/>
          <w:szCs w:val="24"/>
        </w:rPr>
        <w:t>vitin</w:t>
      </w:r>
      <w:proofErr w:type="spellEnd"/>
      <w:r w:rsidR="000145A9" w:rsidRPr="00403D3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03D30">
        <w:rPr>
          <w:rFonts w:ascii="Times New Roman" w:hAnsi="Times New Roman"/>
          <w:spacing w:val="2"/>
          <w:sz w:val="24"/>
          <w:szCs w:val="24"/>
        </w:rPr>
        <w:t>202</w:t>
      </w:r>
      <w:r w:rsidR="00403D30">
        <w:rPr>
          <w:rFonts w:ascii="Times New Roman" w:hAnsi="Times New Roman"/>
          <w:spacing w:val="2"/>
          <w:sz w:val="24"/>
          <w:szCs w:val="24"/>
        </w:rPr>
        <w:t>5</w:t>
      </w:r>
      <w:r w:rsidR="00096D31" w:rsidRPr="00403D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p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ë</w:t>
      </w:r>
      <w:r w:rsidR="00096D31" w:rsidRPr="00403D30">
        <w:rPr>
          <w:rFonts w:ascii="Times New Roman" w:hAnsi="Times New Roman"/>
          <w:sz w:val="24"/>
          <w:szCs w:val="24"/>
        </w:rPr>
        <w:t>r</w:t>
      </w:r>
      <w:proofErr w:type="spellEnd"/>
      <w:r w:rsidR="00096D31" w:rsidRPr="00403D3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k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ë</w:t>
      </w:r>
      <w:r w:rsidR="00096D31" w:rsidRPr="00403D30">
        <w:rPr>
          <w:rFonts w:ascii="Times New Roman" w:hAnsi="Times New Roman"/>
          <w:sz w:val="24"/>
          <w:szCs w:val="24"/>
        </w:rPr>
        <w:t>të</w:t>
      </w:r>
      <w:proofErr w:type="spellEnd"/>
      <w:r w:rsidR="00096D31" w:rsidRPr="00403D3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6D31" w:rsidRPr="00403D30">
        <w:rPr>
          <w:rFonts w:ascii="Times New Roman" w:hAnsi="Times New Roman"/>
          <w:sz w:val="24"/>
          <w:szCs w:val="24"/>
        </w:rPr>
        <w:t>p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r</w:t>
      </w:r>
      <w:r w:rsidR="00096D31" w:rsidRPr="00403D30">
        <w:rPr>
          <w:rFonts w:ascii="Times New Roman" w:hAnsi="Times New Roman"/>
          <w:sz w:val="24"/>
          <w:szCs w:val="24"/>
        </w:rPr>
        <w:t>o</w:t>
      </w:r>
      <w:r w:rsidR="00096D31" w:rsidRPr="00403D30">
        <w:rPr>
          <w:rFonts w:ascii="Times New Roman" w:hAnsi="Times New Roman"/>
          <w:spacing w:val="-2"/>
          <w:sz w:val="24"/>
          <w:szCs w:val="24"/>
        </w:rPr>
        <w:t>g</w:t>
      </w:r>
      <w:r w:rsidR="00096D31" w:rsidRPr="00403D30">
        <w:rPr>
          <w:rFonts w:ascii="Times New Roman" w:hAnsi="Times New Roman"/>
          <w:spacing w:val="1"/>
          <w:sz w:val="24"/>
          <w:szCs w:val="24"/>
        </w:rPr>
        <w:t>r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a</w:t>
      </w:r>
      <w:r w:rsidR="00096D31" w:rsidRPr="00403D30">
        <w:rPr>
          <w:rFonts w:ascii="Times New Roman" w:hAnsi="Times New Roman"/>
          <w:sz w:val="24"/>
          <w:szCs w:val="24"/>
        </w:rPr>
        <w:t>m</w:t>
      </w:r>
      <w:r w:rsidR="00096D31" w:rsidRPr="00403D3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që</w:t>
      </w:r>
      <w:proofErr w:type="spellEnd"/>
      <w:r w:rsidR="00096D31" w:rsidRPr="00403D3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p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ë</w:t>
      </w:r>
      <w:r w:rsidR="00096D31" w:rsidRPr="00403D30">
        <w:rPr>
          <w:rFonts w:ascii="Times New Roman" w:hAnsi="Times New Roman"/>
          <w:spacing w:val="1"/>
          <w:sz w:val="24"/>
          <w:szCs w:val="24"/>
        </w:rPr>
        <w:t>r</w:t>
      </w:r>
      <w:r w:rsidR="00096D31" w:rsidRPr="00403D30">
        <w:rPr>
          <w:rFonts w:ascii="Times New Roman" w:hAnsi="Times New Roman"/>
          <w:sz w:val="24"/>
          <w:szCs w:val="24"/>
        </w:rPr>
        <w:t>f</w:t>
      </w:r>
      <w:r w:rsidR="00096D31" w:rsidRPr="00403D30">
        <w:rPr>
          <w:rFonts w:ascii="Times New Roman" w:hAnsi="Times New Roman"/>
          <w:spacing w:val="-2"/>
          <w:sz w:val="24"/>
          <w:szCs w:val="24"/>
        </w:rPr>
        <w:t>a</w:t>
      </w:r>
      <w:r w:rsidR="00096D31" w:rsidRPr="00403D30">
        <w:rPr>
          <w:rFonts w:ascii="Times New Roman" w:hAnsi="Times New Roman"/>
          <w:sz w:val="24"/>
          <w:szCs w:val="24"/>
        </w:rPr>
        <w:t>q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ë</w:t>
      </w:r>
      <w:r w:rsidR="00096D31" w:rsidRPr="00403D30">
        <w:rPr>
          <w:rFonts w:ascii="Times New Roman" w:hAnsi="Times New Roman"/>
          <w:sz w:val="24"/>
          <w:szCs w:val="24"/>
        </w:rPr>
        <w:t>son</w:t>
      </w:r>
      <w:proofErr w:type="spellEnd"/>
      <w:r w:rsidR="00096D31" w:rsidRPr="00403D30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r</w:t>
      </w:r>
      <w:r w:rsidR="00096D31" w:rsidRPr="00403D30">
        <w:rPr>
          <w:rFonts w:ascii="Times New Roman" w:hAnsi="Times New Roman"/>
          <w:spacing w:val="1"/>
          <w:sz w:val="24"/>
          <w:szCs w:val="24"/>
        </w:rPr>
        <w:t>r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e</w:t>
      </w:r>
      <w:r w:rsidR="00096D31" w:rsidRPr="00403D30">
        <w:rPr>
          <w:rFonts w:ascii="Times New Roman" w:hAnsi="Times New Roman"/>
          <w:sz w:val="24"/>
          <w:szCs w:val="24"/>
        </w:rPr>
        <w:t>th</w:t>
      </w:r>
      <w:proofErr w:type="spellEnd"/>
      <w:r w:rsidR="00096D31" w:rsidRPr="00403D30">
        <w:rPr>
          <w:rFonts w:ascii="Times New Roman" w:hAnsi="Times New Roman"/>
          <w:sz w:val="24"/>
          <w:szCs w:val="24"/>
        </w:rPr>
        <w:t xml:space="preserve"> </w:t>
      </w:r>
      <w:r w:rsidR="00AF2871" w:rsidRPr="00403D30">
        <w:rPr>
          <w:rFonts w:ascii="Times New Roman" w:hAnsi="Times New Roman"/>
          <w:b/>
          <w:sz w:val="24"/>
          <w:szCs w:val="24"/>
        </w:rPr>
        <w:t>0</w:t>
      </w:r>
      <w:r w:rsidRPr="00403D30">
        <w:rPr>
          <w:rFonts w:ascii="Times New Roman" w:hAnsi="Times New Roman"/>
          <w:b/>
          <w:sz w:val="24"/>
          <w:szCs w:val="24"/>
        </w:rPr>
        <w:t>.</w:t>
      </w:r>
      <w:r w:rsidR="000145A9" w:rsidRPr="00403D30">
        <w:rPr>
          <w:rFonts w:ascii="Times New Roman" w:hAnsi="Times New Roman"/>
          <w:b/>
          <w:sz w:val="24"/>
          <w:szCs w:val="24"/>
        </w:rPr>
        <w:t>1</w:t>
      </w:r>
      <w:r w:rsidR="00403D30">
        <w:rPr>
          <w:rFonts w:ascii="Times New Roman" w:hAnsi="Times New Roman"/>
          <w:b/>
          <w:sz w:val="24"/>
          <w:szCs w:val="24"/>
        </w:rPr>
        <w:t>2</w:t>
      </w:r>
      <w:r w:rsidR="00D75523" w:rsidRPr="00403D30">
        <w:rPr>
          <w:rFonts w:ascii="Times New Roman" w:hAnsi="Times New Roman"/>
          <w:b/>
          <w:sz w:val="24"/>
          <w:szCs w:val="24"/>
        </w:rPr>
        <w:t xml:space="preserve"> </w:t>
      </w:r>
      <w:r w:rsidR="00AF2871" w:rsidRPr="00403D30">
        <w:rPr>
          <w:rFonts w:ascii="Times New Roman" w:hAnsi="Times New Roman"/>
          <w:b/>
          <w:sz w:val="24"/>
          <w:szCs w:val="24"/>
        </w:rPr>
        <w:t>%</w:t>
      </w:r>
      <w:r w:rsidR="00096D31" w:rsidRPr="00403D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të</w:t>
      </w:r>
      <w:proofErr w:type="spellEnd"/>
      <w:r w:rsidR="00096D31" w:rsidRPr="00403D30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="00D74B0C" w:rsidRPr="00403D30">
        <w:rPr>
          <w:rFonts w:ascii="Times New Roman" w:hAnsi="Times New Roman"/>
          <w:sz w:val="24"/>
          <w:szCs w:val="24"/>
        </w:rPr>
        <w:t>realizimit</w:t>
      </w:r>
      <w:proofErr w:type="spellEnd"/>
      <w:r w:rsidR="00096D31" w:rsidRPr="00403D30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të</w:t>
      </w:r>
      <w:proofErr w:type="spellEnd"/>
      <w:r w:rsidR="00096D31" w:rsidRPr="00403D30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b</w:t>
      </w:r>
      <w:r w:rsidR="00096D31" w:rsidRPr="00403D30">
        <w:rPr>
          <w:rFonts w:ascii="Times New Roman" w:hAnsi="Times New Roman"/>
          <w:spacing w:val="-2"/>
          <w:sz w:val="24"/>
          <w:szCs w:val="24"/>
        </w:rPr>
        <w:t>u</w:t>
      </w:r>
      <w:r w:rsidR="00096D31" w:rsidRPr="00403D30">
        <w:rPr>
          <w:rFonts w:ascii="Times New Roman" w:hAnsi="Times New Roman"/>
          <w:spacing w:val="2"/>
          <w:sz w:val="24"/>
          <w:szCs w:val="24"/>
        </w:rPr>
        <w:t>x</w:t>
      </w:r>
      <w:r w:rsidR="00096D31" w:rsidRPr="00403D30">
        <w:rPr>
          <w:rFonts w:ascii="Times New Roman" w:hAnsi="Times New Roman"/>
          <w:spacing w:val="-2"/>
          <w:sz w:val="24"/>
          <w:szCs w:val="24"/>
        </w:rPr>
        <w:t>h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e</w:t>
      </w:r>
      <w:r w:rsidR="00096D31" w:rsidRPr="00403D30">
        <w:rPr>
          <w:rFonts w:ascii="Times New Roman" w:hAnsi="Times New Roman"/>
          <w:sz w:val="24"/>
          <w:szCs w:val="24"/>
        </w:rPr>
        <w:t>t</w:t>
      </w:r>
      <w:r w:rsidR="00096D31" w:rsidRPr="00403D30">
        <w:rPr>
          <w:rFonts w:ascii="Times New Roman" w:hAnsi="Times New Roman"/>
          <w:spacing w:val="1"/>
          <w:sz w:val="24"/>
          <w:szCs w:val="24"/>
        </w:rPr>
        <w:t>i</w:t>
      </w:r>
      <w:r w:rsidR="00096D31" w:rsidRPr="00403D30">
        <w:rPr>
          <w:rFonts w:ascii="Times New Roman" w:hAnsi="Times New Roman"/>
          <w:sz w:val="24"/>
          <w:szCs w:val="24"/>
        </w:rPr>
        <w:t>t</w:t>
      </w:r>
      <w:proofErr w:type="spellEnd"/>
      <w:r w:rsidR="00096D31" w:rsidRPr="00403D30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të</w:t>
      </w:r>
      <w:proofErr w:type="spellEnd"/>
      <w:r w:rsidR="00096D31" w:rsidRPr="00403D30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k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ë</w:t>
      </w:r>
      <w:r w:rsidR="00096D31" w:rsidRPr="00403D30">
        <w:rPr>
          <w:rFonts w:ascii="Times New Roman" w:hAnsi="Times New Roman"/>
          <w:sz w:val="24"/>
          <w:szCs w:val="24"/>
        </w:rPr>
        <w:t>s</w:t>
      </w:r>
      <w:r w:rsidR="00096D31" w:rsidRPr="00403D30">
        <w:rPr>
          <w:rFonts w:ascii="Times New Roman" w:hAnsi="Times New Roman"/>
          <w:spacing w:val="-1"/>
          <w:sz w:val="24"/>
          <w:szCs w:val="24"/>
        </w:rPr>
        <w:t>a</w:t>
      </w:r>
      <w:r w:rsidR="00096D31" w:rsidRPr="00403D30">
        <w:rPr>
          <w:rFonts w:ascii="Times New Roman" w:hAnsi="Times New Roman"/>
          <w:sz w:val="24"/>
          <w:szCs w:val="24"/>
        </w:rPr>
        <w:t>j</w:t>
      </w:r>
      <w:proofErr w:type="spellEnd"/>
      <w:r w:rsidR="00096D31" w:rsidRPr="00403D30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="00096D31" w:rsidRPr="00403D30">
        <w:rPr>
          <w:rFonts w:ascii="Times New Roman" w:hAnsi="Times New Roman"/>
          <w:sz w:val="24"/>
          <w:szCs w:val="24"/>
        </w:rPr>
        <w:t>m</w:t>
      </w:r>
      <w:r w:rsidR="00096D31" w:rsidRPr="00403D30">
        <w:rPr>
          <w:rFonts w:ascii="Times New Roman" w:hAnsi="Times New Roman"/>
          <w:spacing w:val="1"/>
          <w:sz w:val="24"/>
          <w:szCs w:val="24"/>
        </w:rPr>
        <w:t>i</w:t>
      </w:r>
      <w:r w:rsidR="00096D31" w:rsidRPr="00403D30">
        <w:rPr>
          <w:rFonts w:ascii="Times New Roman" w:hAnsi="Times New Roman"/>
          <w:sz w:val="24"/>
          <w:szCs w:val="24"/>
        </w:rPr>
        <w:t>nis</w:t>
      </w:r>
      <w:r w:rsidR="00096D31" w:rsidRPr="00403D30">
        <w:rPr>
          <w:rFonts w:ascii="Times New Roman" w:hAnsi="Times New Roman"/>
          <w:spacing w:val="1"/>
          <w:sz w:val="24"/>
          <w:szCs w:val="24"/>
        </w:rPr>
        <w:t>t</w:t>
      </w:r>
      <w:r w:rsidR="00096D31" w:rsidRPr="00403D30">
        <w:rPr>
          <w:rFonts w:ascii="Times New Roman" w:hAnsi="Times New Roman"/>
          <w:sz w:val="24"/>
          <w:szCs w:val="24"/>
        </w:rPr>
        <w:t>r</w:t>
      </w:r>
      <w:r w:rsidR="00096D31" w:rsidRPr="00403D30">
        <w:rPr>
          <w:rFonts w:ascii="Times New Roman" w:hAnsi="Times New Roman"/>
          <w:spacing w:val="-3"/>
          <w:sz w:val="24"/>
          <w:szCs w:val="24"/>
        </w:rPr>
        <w:t>i</w:t>
      </w:r>
      <w:r w:rsidR="00096D31" w:rsidRPr="00403D30">
        <w:rPr>
          <w:rFonts w:ascii="Times New Roman" w:hAnsi="Times New Roman"/>
          <w:sz w:val="24"/>
          <w:szCs w:val="24"/>
        </w:rPr>
        <w:t>e</w:t>
      </w:r>
      <w:proofErr w:type="spellEnd"/>
      <w:r w:rsidR="00EB7AF7" w:rsidRPr="00403D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3D30">
        <w:rPr>
          <w:rFonts w:ascii="Times New Roman" w:hAnsi="Times New Roman"/>
          <w:sz w:val="24"/>
          <w:szCs w:val="24"/>
        </w:rPr>
        <w:t>sipas</w:t>
      </w:r>
      <w:proofErr w:type="spellEnd"/>
      <w:r w:rsidRPr="00403D3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pacing w:val="1"/>
          <w:sz w:val="24"/>
          <w:szCs w:val="24"/>
        </w:rPr>
        <w:t>z</w:t>
      </w:r>
      <w:r w:rsidRPr="00403D30">
        <w:rPr>
          <w:rFonts w:ascii="Times New Roman" w:hAnsi="Times New Roman"/>
          <w:spacing w:val="-3"/>
          <w:sz w:val="24"/>
          <w:szCs w:val="24"/>
        </w:rPr>
        <w:t>ë</w:t>
      </w:r>
      <w:r w:rsidRPr="00403D30">
        <w:rPr>
          <w:rFonts w:ascii="Times New Roman" w:hAnsi="Times New Roman"/>
          <w:sz w:val="24"/>
          <w:szCs w:val="24"/>
        </w:rPr>
        <w:t>r</w:t>
      </w:r>
      <w:r w:rsidRPr="00403D30">
        <w:rPr>
          <w:rFonts w:ascii="Times New Roman" w:hAnsi="Times New Roman"/>
          <w:spacing w:val="-2"/>
          <w:sz w:val="24"/>
          <w:szCs w:val="24"/>
        </w:rPr>
        <w:t>a</w:t>
      </w:r>
      <w:r w:rsidRPr="00403D30">
        <w:rPr>
          <w:rFonts w:ascii="Times New Roman" w:hAnsi="Times New Roman"/>
          <w:sz w:val="24"/>
          <w:szCs w:val="24"/>
        </w:rPr>
        <w:t>ve</w:t>
      </w:r>
      <w:proofErr w:type="spellEnd"/>
      <w:r w:rsidRPr="00403D3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k</w:t>
      </w:r>
      <w:r w:rsidRPr="00403D30">
        <w:rPr>
          <w:rFonts w:ascii="Times New Roman" w:hAnsi="Times New Roman"/>
          <w:spacing w:val="4"/>
          <w:sz w:val="24"/>
          <w:szCs w:val="24"/>
        </w:rPr>
        <w:t>r</w:t>
      </w:r>
      <w:r w:rsidRPr="00403D30">
        <w:rPr>
          <w:rFonts w:ascii="Times New Roman" w:hAnsi="Times New Roman"/>
          <w:spacing w:val="-5"/>
          <w:sz w:val="24"/>
          <w:szCs w:val="24"/>
        </w:rPr>
        <w:t>y</w:t>
      </w:r>
      <w:r w:rsidRPr="00403D30">
        <w:rPr>
          <w:rFonts w:ascii="Times New Roman" w:hAnsi="Times New Roman"/>
          <w:spacing w:val="1"/>
          <w:sz w:val="24"/>
          <w:szCs w:val="24"/>
        </w:rPr>
        <w:t>e</w:t>
      </w:r>
      <w:r w:rsidRPr="00403D30">
        <w:rPr>
          <w:rFonts w:ascii="Times New Roman" w:hAnsi="Times New Roman"/>
          <w:sz w:val="24"/>
          <w:szCs w:val="24"/>
        </w:rPr>
        <w:t>sor</w:t>
      </w:r>
      <w:r w:rsidRPr="00403D30">
        <w:rPr>
          <w:rFonts w:ascii="Times New Roman" w:hAnsi="Times New Roman"/>
          <w:spacing w:val="-3"/>
          <w:sz w:val="24"/>
          <w:szCs w:val="24"/>
        </w:rPr>
        <w:t>ë</w:t>
      </w:r>
      <w:proofErr w:type="spellEnd"/>
      <w:r w:rsidRPr="00403D30">
        <w:rPr>
          <w:rFonts w:ascii="Times New Roman" w:hAnsi="Times New Roman"/>
          <w:sz w:val="24"/>
          <w:szCs w:val="24"/>
        </w:rPr>
        <w:t>,</w:t>
      </w:r>
      <w:r w:rsidRPr="00403D3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k</w:t>
      </w:r>
      <w:r w:rsidRPr="00403D30">
        <w:rPr>
          <w:rFonts w:ascii="Times New Roman" w:hAnsi="Times New Roman"/>
          <w:spacing w:val="-1"/>
          <w:sz w:val="24"/>
          <w:szCs w:val="24"/>
        </w:rPr>
        <w:t>ra</w:t>
      </w:r>
      <w:r w:rsidRPr="00403D30">
        <w:rPr>
          <w:rFonts w:ascii="Times New Roman" w:hAnsi="Times New Roman"/>
          <w:spacing w:val="2"/>
          <w:sz w:val="24"/>
          <w:szCs w:val="24"/>
        </w:rPr>
        <w:t>h</w:t>
      </w:r>
      <w:r w:rsidRPr="00403D30">
        <w:rPr>
          <w:rFonts w:ascii="Times New Roman" w:hAnsi="Times New Roman"/>
          <w:spacing w:val="-1"/>
          <w:sz w:val="24"/>
          <w:szCs w:val="24"/>
        </w:rPr>
        <w:t>a</w:t>
      </w:r>
      <w:r w:rsidRPr="00403D30">
        <w:rPr>
          <w:rFonts w:ascii="Times New Roman" w:hAnsi="Times New Roman"/>
          <w:sz w:val="24"/>
          <w:szCs w:val="24"/>
        </w:rPr>
        <w:t>suar</w:t>
      </w:r>
      <w:proofErr w:type="spellEnd"/>
      <w:r w:rsidRPr="00403D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03D30">
        <w:rPr>
          <w:rFonts w:ascii="Times New Roman" w:hAnsi="Times New Roman"/>
          <w:sz w:val="24"/>
          <w:szCs w:val="24"/>
        </w:rPr>
        <w:t>me</w:t>
      </w:r>
      <w:r w:rsidRPr="00403D3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planin</w:t>
      </w:r>
      <w:proofErr w:type="spellEnd"/>
      <w:r w:rsidRPr="00403D3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vjetor</w:t>
      </w:r>
      <w:proofErr w:type="spellEnd"/>
      <w:r w:rsidRPr="00403D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r</w:t>
      </w:r>
      <w:r w:rsidRPr="00403D30">
        <w:rPr>
          <w:rFonts w:ascii="Times New Roman" w:hAnsi="Times New Roman"/>
          <w:spacing w:val="-2"/>
          <w:sz w:val="24"/>
          <w:szCs w:val="24"/>
        </w:rPr>
        <w:t>e</w:t>
      </w:r>
      <w:r w:rsidRPr="00403D30">
        <w:rPr>
          <w:rFonts w:ascii="Times New Roman" w:hAnsi="Times New Roman"/>
          <w:spacing w:val="1"/>
          <w:sz w:val="24"/>
          <w:szCs w:val="24"/>
        </w:rPr>
        <w:t>z</w:t>
      </w:r>
      <w:r w:rsidRPr="00403D30">
        <w:rPr>
          <w:rFonts w:ascii="Times New Roman" w:hAnsi="Times New Roman"/>
          <w:sz w:val="24"/>
          <w:szCs w:val="24"/>
        </w:rPr>
        <w:t>ul</w:t>
      </w:r>
      <w:r w:rsidRPr="00403D30">
        <w:rPr>
          <w:rFonts w:ascii="Times New Roman" w:hAnsi="Times New Roman"/>
          <w:spacing w:val="1"/>
          <w:sz w:val="24"/>
          <w:szCs w:val="24"/>
        </w:rPr>
        <w:t>t</w:t>
      </w:r>
      <w:r w:rsidRPr="00403D30">
        <w:rPr>
          <w:rFonts w:ascii="Times New Roman" w:hAnsi="Times New Roman"/>
          <w:sz w:val="24"/>
          <w:szCs w:val="24"/>
        </w:rPr>
        <w:t>on</w:t>
      </w:r>
      <w:proofErr w:type="spellEnd"/>
      <w:r w:rsidRPr="00403D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si</w:t>
      </w:r>
      <w:proofErr w:type="spellEnd"/>
      <w:r w:rsidRPr="00403D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më</w:t>
      </w:r>
      <w:proofErr w:type="spellEnd"/>
      <w:r w:rsidRPr="00403D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3D30">
        <w:rPr>
          <w:rFonts w:ascii="Times New Roman" w:hAnsi="Times New Roman"/>
          <w:sz w:val="24"/>
          <w:szCs w:val="24"/>
        </w:rPr>
        <w:t>posht</w:t>
      </w:r>
      <w:r w:rsidRPr="00403D30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Pr="00403D30">
        <w:rPr>
          <w:rFonts w:ascii="Times New Roman" w:hAnsi="Times New Roman"/>
          <w:sz w:val="24"/>
          <w:szCs w:val="24"/>
        </w:rPr>
        <w:t>:</w:t>
      </w:r>
    </w:p>
    <w:p w14:paraId="1152F004" w14:textId="77777777" w:rsidR="00096D31" w:rsidRPr="00403D30" w:rsidRDefault="00096D31" w:rsidP="00840D7C">
      <w:pPr>
        <w:tabs>
          <w:tab w:val="left" w:pos="8364"/>
        </w:tabs>
        <w:spacing w:after="0"/>
        <w:ind w:right="24"/>
        <w:jc w:val="both"/>
        <w:rPr>
          <w:rFonts w:ascii="Times New Roman" w:hAnsi="Times New Roman"/>
          <w:sz w:val="24"/>
          <w:szCs w:val="24"/>
        </w:rPr>
      </w:pPr>
    </w:p>
    <w:p w14:paraId="33A22C37" w14:textId="0BF517E1" w:rsidR="00403D30" w:rsidRPr="00D74B0C" w:rsidRDefault="00403D30" w:rsidP="00403D30">
      <w:pPr>
        <w:tabs>
          <w:tab w:val="left" w:pos="1760"/>
          <w:tab w:val="left" w:pos="5600"/>
        </w:tabs>
        <w:spacing w:before="3" w:after="0"/>
        <w:ind w:left="1400" w:right="-20"/>
        <w:jc w:val="both"/>
        <w:rPr>
          <w:rFonts w:ascii="Times New Roman" w:hAnsi="Times New Roman"/>
          <w:sz w:val="24"/>
          <w:szCs w:val="24"/>
        </w:rPr>
      </w:pPr>
      <w:r w:rsidRPr="00D74B0C">
        <w:rPr>
          <w:rFonts w:ascii="Symbol" w:eastAsia="Symbol" w:hAnsi="Symbol" w:cs="Symbol"/>
          <w:sz w:val="24"/>
          <w:szCs w:val="24"/>
        </w:rPr>
        <w:t></w:t>
      </w:r>
      <w:r w:rsidRPr="00D74B0C">
        <w:rPr>
          <w:rFonts w:ascii="Times New Roman" w:hAnsi="Times New Roman"/>
          <w:sz w:val="24"/>
          <w:szCs w:val="24"/>
        </w:rPr>
        <w:tab/>
      </w:r>
      <w:proofErr w:type="spellStart"/>
      <w:r w:rsidRPr="00D74B0C">
        <w:rPr>
          <w:rFonts w:ascii="Times New Roman" w:hAnsi="Times New Roman"/>
          <w:spacing w:val="1"/>
          <w:sz w:val="24"/>
          <w:szCs w:val="24"/>
        </w:rPr>
        <w:t>S</w:t>
      </w:r>
      <w:r w:rsidRPr="00D74B0C">
        <w:rPr>
          <w:rFonts w:ascii="Times New Roman" w:hAnsi="Times New Roman"/>
          <w:sz w:val="24"/>
          <w:szCs w:val="24"/>
        </w:rPr>
        <w:t>hp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n</w:t>
      </w:r>
      <w:r w:rsidRPr="00D74B0C">
        <w:rPr>
          <w:rFonts w:ascii="Times New Roman" w:hAnsi="Times New Roman"/>
          <w:spacing w:val="1"/>
          <w:sz w:val="24"/>
          <w:szCs w:val="24"/>
        </w:rPr>
        <w:t>z</w:t>
      </w:r>
      <w:r w:rsidRPr="00D74B0C">
        <w:rPr>
          <w:rFonts w:ascii="Times New Roman" w:hAnsi="Times New Roman"/>
          <w:sz w:val="24"/>
          <w:szCs w:val="24"/>
        </w:rPr>
        <w:t>i</w:t>
      </w:r>
      <w:r w:rsidRPr="00D74B0C">
        <w:rPr>
          <w:rFonts w:ascii="Times New Roman" w:hAnsi="Times New Roman"/>
          <w:spacing w:val="1"/>
          <w:sz w:val="24"/>
          <w:szCs w:val="24"/>
        </w:rPr>
        <w:t>m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t</w:t>
      </w:r>
      <w:proofErr w:type="spellEnd"/>
      <w:r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korr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nte</w:t>
      </w:r>
      <w:proofErr w:type="spellEnd"/>
      <w:r w:rsidRPr="00D74B0C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98.4</w:t>
      </w:r>
      <w:r w:rsidRPr="00D74B0C">
        <w:rPr>
          <w:rFonts w:ascii="Times New Roman" w:hAnsi="Times New Roman"/>
          <w:sz w:val="24"/>
          <w:szCs w:val="24"/>
        </w:rPr>
        <w:t>%</w:t>
      </w:r>
    </w:p>
    <w:p w14:paraId="6F871850" w14:textId="2FC8B615" w:rsidR="00403D30" w:rsidRPr="00D74B0C" w:rsidRDefault="00403D30" w:rsidP="00403D30">
      <w:pPr>
        <w:tabs>
          <w:tab w:val="left" w:pos="1760"/>
          <w:tab w:val="left" w:pos="5600"/>
        </w:tabs>
        <w:spacing w:after="0"/>
        <w:ind w:left="1400" w:right="-20"/>
        <w:jc w:val="both"/>
        <w:rPr>
          <w:rFonts w:ascii="Times New Roman" w:hAnsi="Times New Roman"/>
          <w:sz w:val="24"/>
          <w:szCs w:val="24"/>
        </w:rPr>
      </w:pPr>
      <w:r w:rsidRPr="00D74B0C">
        <w:rPr>
          <w:rFonts w:ascii="Symbol" w:eastAsia="Symbol" w:hAnsi="Symbol" w:cs="Symbol"/>
          <w:sz w:val="24"/>
          <w:szCs w:val="24"/>
        </w:rPr>
        <w:t></w:t>
      </w:r>
      <w:r w:rsidRPr="00D74B0C">
        <w:rPr>
          <w:rFonts w:ascii="Times New Roman" w:hAnsi="Times New Roman"/>
          <w:sz w:val="24"/>
          <w:szCs w:val="24"/>
        </w:rPr>
        <w:tab/>
      </w:r>
      <w:proofErr w:type="spellStart"/>
      <w:r w:rsidRPr="00D74B0C">
        <w:rPr>
          <w:rFonts w:ascii="Times New Roman" w:hAnsi="Times New Roman"/>
          <w:spacing w:val="1"/>
          <w:sz w:val="24"/>
          <w:szCs w:val="24"/>
        </w:rPr>
        <w:t>S</w:t>
      </w:r>
      <w:r w:rsidRPr="00D74B0C">
        <w:rPr>
          <w:rFonts w:ascii="Times New Roman" w:hAnsi="Times New Roman"/>
          <w:sz w:val="24"/>
          <w:szCs w:val="24"/>
        </w:rPr>
        <w:t>hp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n</w:t>
      </w:r>
      <w:r w:rsidRPr="00D74B0C">
        <w:rPr>
          <w:rFonts w:ascii="Times New Roman" w:hAnsi="Times New Roman"/>
          <w:spacing w:val="1"/>
          <w:sz w:val="24"/>
          <w:szCs w:val="24"/>
        </w:rPr>
        <w:t>z</w:t>
      </w:r>
      <w:r w:rsidRPr="00D74B0C">
        <w:rPr>
          <w:rFonts w:ascii="Times New Roman" w:hAnsi="Times New Roman"/>
          <w:sz w:val="24"/>
          <w:szCs w:val="24"/>
        </w:rPr>
        <w:t>i</w:t>
      </w:r>
      <w:r w:rsidRPr="00D74B0C">
        <w:rPr>
          <w:rFonts w:ascii="Times New Roman" w:hAnsi="Times New Roman"/>
          <w:spacing w:val="1"/>
          <w:sz w:val="24"/>
          <w:szCs w:val="24"/>
        </w:rPr>
        <w:t>m</w:t>
      </w:r>
      <w:r w:rsidRPr="00D74B0C">
        <w:rPr>
          <w:rFonts w:ascii="Times New Roman" w:hAnsi="Times New Roman"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sz w:val="24"/>
          <w:szCs w:val="24"/>
        </w:rPr>
        <w:t>t</w:t>
      </w:r>
      <w:proofErr w:type="spellEnd"/>
      <w:r w:rsidRPr="00D74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4B0C">
        <w:rPr>
          <w:rFonts w:ascii="Times New Roman" w:hAnsi="Times New Roman"/>
          <w:sz w:val="24"/>
          <w:szCs w:val="24"/>
        </w:rPr>
        <w:t>kapitale</w:t>
      </w:r>
      <w:proofErr w:type="spellEnd"/>
      <w:r w:rsidRPr="00D74B0C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0</w:t>
      </w:r>
      <w:r w:rsidRPr="00D74B0C">
        <w:rPr>
          <w:rFonts w:ascii="Times New Roman" w:hAnsi="Times New Roman"/>
          <w:sz w:val="24"/>
          <w:szCs w:val="24"/>
        </w:rPr>
        <w:t xml:space="preserve"> %</w:t>
      </w:r>
    </w:p>
    <w:p w14:paraId="2CBCA934" w14:textId="53D86E86" w:rsidR="00403D30" w:rsidRPr="00D74B0C" w:rsidRDefault="00403D30" w:rsidP="00403D30">
      <w:pPr>
        <w:tabs>
          <w:tab w:val="left" w:pos="1760"/>
          <w:tab w:val="left" w:pos="5640"/>
        </w:tabs>
        <w:spacing w:after="0"/>
        <w:ind w:left="1400" w:right="-20"/>
        <w:jc w:val="both"/>
        <w:rPr>
          <w:rFonts w:ascii="Times New Roman" w:hAnsi="Times New Roman"/>
          <w:b/>
          <w:bCs/>
          <w:sz w:val="24"/>
          <w:szCs w:val="24"/>
        </w:rPr>
      </w:pPr>
      <w:r w:rsidRPr="00D74B0C">
        <w:rPr>
          <w:rFonts w:ascii="Symbol" w:eastAsia="Symbol" w:hAnsi="Symbol" w:cs="Symbol"/>
          <w:sz w:val="24"/>
          <w:szCs w:val="24"/>
        </w:rPr>
        <w:t></w:t>
      </w:r>
      <w:r w:rsidRPr="00D74B0C">
        <w:rPr>
          <w:rFonts w:ascii="Times New Roman" w:hAnsi="Times New Roman"/>
          <w:sz w:val="24"/>
          <w:szCs w:val="24"/>
        </w:rPr>
        <w:tab/>
      </w:r>
      <w:proofErr w:type="spellStart"/>
      <w:r w:rsidRPr="00D74B0C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D74B0C">
        <w:rPr>
          <w:rFonts w:ascii="Times New Roman" w:hAnsi="Times New Roman"/>
          <w:b/>
          <w:bCs/>
          <w:sz w:val="24"/>
          <w:szCs w:val="24"/>
        </w:rPr>
        <w:t>ji</w:t>
      </w:r>
      <w:r w:rsidRPr="00D74B0C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74B0C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D74B0C">
        <w:rPr>
          <w:rFonts w:ascii="Times New Roman" w:hAnsi="Times New Roman"/>
          <w:b/>
          <w:bCs/>
          <w:sz w:val="24"/>
          <w:szCs w:val="24"/>
        </w:rPr>
        <w:t>s</w:t>
      </w:r>
      <w:r w:rsidRPr="00D74B0C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74B0C">
        <w:rPr>
          <w:rFonts w:ascii="Times New Roman" w:hAnsi="Times New Roman"/>
          <w:b/>
          <w:bCs/>
          <w:sz w:val="24"/>
          <w:szCs w:val="24"/>
        </w:rPr>
        <w:t>j</w:t>
      </w:r>
      <w:proofErr w:type="spellEnd"/>
      <w:r w:rsidRPr="00D74B0C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74B0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70.1</w:t>
      </w:r>
      <w:r w:rsidRPr="00D74B0C">
        <w:rPr>
          <w:rFonts w:ascii="Times New Roman" w:hAnsi="Times New Roman"/>
          <w:b/>
          <w:bCs/>
          <w:sz w:val="24"/>
          <w:szCs w:val="24"/>
        </w:rPr>
        <w:t>%</w:t>
      </w:r>
    </w:p>
    <w:p w14:paraId="292C3DC1" w14:textId="77777777" w:rsidR="00820136" w:rsidRPr="00403D30" w:rsidRDefault="00820136" w:rsidP="00EC4C73">
      <w:pPr>
        <w:pStyle w:val="NoSpacing"/>
      </w:pPr>
    </w:p>
    <w:p w14:paraId="53C7B76B" w14:textId="69C2B962" w:rsidR="00403D30" w:rsidRPr="006B464F" w:rsidRDefault="00403D30" w:rsidP="00403D3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Programi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buxhetor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B3243">
        <w:rPr>
          <w:rFonts w:ascii="Times New Roman" w:hAnsi="Times New Roman"/>
          <w:i/>
          <w:iCs/>
          <w:sz w:val="24"/>
          <w:szCs w:val="24"/>
        </w:rPr>
        <w:t>Menaxhimi</w:t>
      </w:r>
      <w:proofErr w:type="spellEnd"/>
      <w:r w:rsidRPr="002B324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B3243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2B324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B3243">
        <w:rPr>
          <w:rFonts w:ascii="Times New Roman" w:hAnsi="Times New Roman"/>
          <w:i/>
          <w:iCs/>
          <w:sz w:val="24"/>
          <w:szCs w:val="24"/>
        </w:rPr>
        <w:t>Peshkimit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464F">
        <w:rPr>
          <w:rFonts w:ascii="Times New Roman" w:hAnsi="Times New Roman"/>
          <w:sz w:val="24"/>
          <w:szCs w:val="24"/>
        </w:rPr>
        <w:t>për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vitin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kishte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në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dispozicion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gjithsej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25</w:t>
      </w:r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nga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të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cilat</w:t>
      </w:r>
      <w:proofErr w:type="spellEnd"/>
      <w:r w:rsidRPr="006B464F">
        <w:rPr>
          <w:rFonts w:ascii="Times New Roman" w:hAnsi="Times New Roman"/>
          <w:sz w:val="24"/>
          <w:szCs w:val="24"/>
        </w:rPr>
        <w:t>:</w:t>
      </w:r>
    </w:p>
    <w:p w14:paraId="2FD4740A" w14:textId="2A0666F3" w:rsidR="00403D30" w:rsidRPr="006B464F" w:rsidRDefault="00403D30" w:rsidP="00403D3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korrente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64F">
        <w:rPr>
          <w:rFonts w:ascii="Times New Roman" w:hAnsi="Times New Roman"/>
          <w:sz w:val="24"/>
          <w:szCs w:val="24"/>
        </w:rPr>
        <w:t>dhe</w:t>
      </w:r>
      <w:proofErr w:type="spellEnd"/>
    </w:p>
    <w:p w14:paraId="04747A41" w14:textId="1C43D304" w:rsidR="00403D30" w:rsidRDefault="00403D30" w:rsidP="00403D3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64F">
        <w:rPr>
          <w:rFonts w:ascii="Times New Roman" w:hAnsi="Times New Roman"/>
          <w:sz w:val="24"/>
          <w:szCs w:val="24"/>
        </w:rPr>
        <w:t>Shpenzime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kapitale</w:t>
      </w:r>
      <w:proofErr w:type="spellEnd"/>
      <w:r w:rsidRPr="006B4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7</w:t>
      </w:r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milion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64F">
        <w:rPr>
          <w:rFonts w:ascii="Times New Roman" w:hAnsi="Times New Roman"/>
          <w:sz w:val="24"/>
          <w:szCs w:val="24"/>
        </w:rPr>
        <w:t>lekë</w:t>
      </w:r>
      <w:proofErr w:type="spellEnd"/>
      <w:r w:rsidRPr="006B464F">
        <w:rPr>
          <w:rFonts w:ascii="Times New Roman" w:hAnsi="Times New Roman"/>
          <w:sz w:val="24"/>
          <w:szCs w:val="24"/>
        </w:rPr>
        <w:t xml:space="preserve"> </w:t>
      </w:r>
    </w:p>
    <w:p w14:paraId="0382C232" w14:textId="77777777" w:rsidR="00403D30" w:rsidRDefault="00403D30" w:rsidP="00403D30">
      <w:pPr>
        <w:rPr>
          <w:rFonts w:ascii="Times New Roman" w:hAnsi="Times New Roman"/>
          <w:sz w:val="24"/>
          <w:szCs w:val="24"/>
          <w:lang w:val="sq-AL"/>
        </w:rPr>
      </w:pPr>
    </w:p>
    <w:p w14:paraId="429B5864" w14:textId="1AE58AD7" w:rsidR="00BC3537" w:rsidRPr="00BC3537" w:rsidRDefault="009B08D8" w:rsidP="00BC3537">
      <w:pPr>
        <w:spacing w:after="100"/>
        <w:jc w:val="both"/>
        <w:rPr>
          <w:rFonts w:ascii="Times New Roman" w:eastAsia="Calibri" w:hAnsi="Times New Roman"/>
          <w:sz w:val="24"/>
          <w:szCs w:val="24"/>
          <w:lang w:val="it-IT"/>
        </w:rPr>
      </w:pPr>
      <w:proofErr w:type="spellStart"/>
      <w:r w:rsidRPr="00B50D9B">
        <w:rPr>
          <w:rFonts w:ascii="Times New Roman" w:hAnsi="Times New Roman"/>
          <w:sz w:val="24"/>
          <w:szCs w:val="24"/>
        </w:rPr>
        <w:lastRenderedPageBreak/>
        <w:t>P</w:t>
      </w:r>
      <w:r w:rsidR="00A872C6" w:rsidRPr="00B50D9B">
        <w:rPr>
          <w:rFonts w:ascii="Times New Roman" w:hAnsi="Times New Roman"/>
          <w:sz w:val="24"/>
          <w:szCs w:val="24"/>
        </w:rPr>
        <w:t>rogrami</w:t>
      </w:r>
      <w:proofErr w:type="spellEnd"/>
      <w:r w:rsidR="00A872C6" w:rsidRPr="00B50D9B">
        <w:rPr>
          <w:rFonts w:ascii="Times New Roman" w:hAnsi="Times New Roman"/>
          <w:sz w:val="24"/>
          <w:szCs w:val="24"/>
        </w:rPr>
        <w:t xml:space="preserve"> </w:t>
      </w:r>
      <w:r w:rsidR="00D74B0C" w:rsidRPr="00B50D9B">
        <w:rPr>
          <w:rFonts w:ascii="Times New Roman" w:hAnsi="Times New Roman"/>
          <w:sz w:val="24"/>
          <w:szCs w:val="24"/>
        </w:rPr>
        <w:t>“</w:t>
      </w:r>
      <w:proofErr w:type="spellStart"/>
      <w:r w:rsidR="00D74B0C" w:rsidRPr="00B50D9B">
        <w:rPr>
          <w:rFonts w:ascii="Times New Roman" w:hAnsi="Times New Roman"/>
          <w:i/>
          <w:sz w:val="24"/>
          <w:szCs w:val="24"/>
        </w:rPr>
        <w:t>Menaxhimi</w:t>
      </w:r>
      <w:proofErr w:type="spellEnd"/>
      <w:r w:rsidR="00D74B0C" w:rsidRPr="00B50D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74B0C" w:rsidRPr="00B50D9B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D74B0C" w:rsidRPr="00B50D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74B0C" w:rsidRPr="00B50D9B">
        <w:rPr>
          <w:rFonts w:ascii="Times New Roman" w:hAnsi="Times New Roman"/>
          <w:i/>
          <w:sz w:val="24"/>
          <w:szCs w:val="24"/>
        </w:rPr>
        <w:t>Qëndrueshëm</w:t>
      </w:r>
      <w:proofErr w:type="spellEnd"/>
      <w:r w:rsidR="00D74B0C" w:rsidRPr="00B50D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74B0C" w:rsidRPr="00B50D9B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D74B0C" w:rsidRPr="00B50D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74B0C" w:rsidRPr="00B50D9B">
        <w:rPr>
          <w:rFonts w:ascii="Times New Roman" w:hAnsi="Times New Roman"/>
          <w:i/>
          <w:sz w:val="24"/>
          <w:szCs w:val="24"/>
        </w:rPr>
        <w:t>Tokës</w:t>
      </w:r>
      <w:proofErr w:type="spellEnd"/>
      <w:r w:rsidR="00D74B0C" w:rsidRPr="00B50D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74B0C" w:rsidRPr="00B50D9B">
        <w:rPr>
          <w:rFonts w:ascii="Times New Roman" w:hAnsi="Times New Roman"/>
          <w:i/>
          <w:sz w:val="24"/>
          <w:szCs w:val="24"/>
        </w:rPr>
        <w:t>Bujqësore</w:t>
      </w:r>
      <w:proofErr w:type="spellEnd"/>
      <w:r w:rsidR="00D74B0C" w:rsidRPr="00B50D9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D74B0C" w:rsidRPr="00B50D9B">
        <w:rPr>
          <w:rFonts w:ascii="Times New Roman" w:hAnsi="Times New Roman"/>
          <w:sz w:val="24"/>
          <w:szCs w:val="24"/>
        </w:rPr>
        <w:t>i</w:t>
      </w:r>
      <w:proofErr w:type="spellEnd"/>
      <w:r w:rsidR="00D74B0C" w:rsidRPr="00B50D9B">
        <w:rPr>
          <w:rFonts w:ascii="Times New Roman" w:hAnsi="Times New Roman"/>
          <w:sz w:val="24"/>
          <w:szCs w:val="24"/>
        </w:rPr>
        <w:t xml:space="preserve"> </w:t>
      </w:r>
      <w:r w:rsidR="00BC3537" w:rsidRPr="00B50D9B">
        <w:rPr>
          <w:rFonts w:ascii="Times New Roman" w:eastAsia="Calibri" w:hAnsi="Times New Roman"/>
          <w:sz w:val="24"/>
          <w:szCs w:val="24"/>
          <w:lang w:val="it-IT"/>
        </w:rPr>
        <w:t>cili synon krijimin e Sistemit të Informacionit për Tokën (LIS) në rreth 15,500 ha tokë bujqësore në njësitë administrative Melan dhe Kastriot të qarkut Dibër, Stëblevë të qarkut Elbasan</w:t>
      </w:r>
      <w:r w:rsidR="00BC3537" w:rsidRPr="00BC3537">
        <w:rPr>
          <w:rFonts w:ascii="Times New Roman" w:eastAsia="Calibri" w:hAnsi="Times New Roman"/>
          <w:sz w:val="24"/>
          <w:szCs w:val="24"/>
          <w:lang w:val="it-IT"/>
        </w:rPr>
        <w:t xml:space="preserve">, Bushat të qarkut Shkodër dhe Rrogozhinë të qarkut Tiranë, si 12-mujor janë realizuar </w:t>
      </w:r>
      <w:r w:rsidR="00BC3537" w:rsidRPr="00BC3537">
        <w:rPr>
          <w:rFonts w:ascii="Times New Roman" w:eastAsia="Calibri" w:hAnsi="Times New Roman"/>
          <w:sz w:val="24"/>
          <w:szCs w:val="24"/>
          <w:lang w:val="pt-BR"/>
        </w:rPr>
        <w:t xml:space="preserve">aktivitetet </w:t>
      </w:r>
      <w:r w:rsidR="00BC3537" w:rsidRPr="00BC3537">
        <w:rPr>
          <w:rFonts w:ascii="Times New Roman" w:eastAsia="Calibri" w:hAnsi="Times New Roman"/>
          <w:sz w:val="24"/>
          <w:szCs w:val="24"/>
          <w:lang w:val="it-IT"/>
        </w:rPr>
        <w:t>e mëposhtme:</w:t>
      </w:r>
    </w:p>
    <w:p w14:paraId="5C9ADE46" w14:textId="77777777" w:rsidR="00BC3537" w:rsidRPr="00BC3537" w:rsidRDefault="00BC3537" w:rsidP="00BC3537">
      <w:pPr>
        <w:numPr>
          <w:ilvl w:val="0"/>
          <w:numId w:val="40"/>
        </w:numPr>
        <w:spacing w:before="60" w:after="6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BC3537">
        <w:rPr>
          <w:rFonts w:ascii="Times New Roman" w:hAnsi="Times New Roman"/>
          <w:i/>
          <w:iCs/>
          <w:sz w:val="24"/>
          <w:szCs w:val="24"/>
          <w:lang w:val="it-IT"/>
        </w:rPr>
        <w:t>I</w:t>
      </w:r>
      <w:r w:rsidRPr="00BC3537">
        <w:rPr>
          <w:rFonts w:ascii="Times New Roman" w:eastAsia="Batang" w:hAnsi="Times New Roman"/>
          <w:i/>
          <w:iCs/>
          <w:sz w:val="24"/>
          <w:szCs w:val="24"/>
          <w:lang w:val="it-IT"/>
        </w:rPr>
        <w:t>nventarizimi dhe k</w:t>
      </w:r>
      <w:r w:rsidRPr="00BC3537">
        <w:rPr>
          <w:rFonts w:ascii="Times New Roman" w:eastAsia="Batang" w:hAnsi="Times New Roman"/>
          <w:bCs/>
          <w:i/>
          <w:iCs/>
          <w:sz w:val="24"/>
          <w:szCs w:val="24"/>
          <w:lang w:val="it-IT"/>
        </w:rPr>
        <w:t>lasifikimi i tokave bujqësore sipas përshtatshmërisë së saj.</w:t>
      </w:r>
    </w:p>
    <w:p w14:paraId="3C4E1D7D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planit të punës për realizimin e objektivave për vitin 2025 si dhe detajimi i buxhetit;</w:t>
      </w:r>
    </w:p>
    <w:p w14:paraId="1BCE1A21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planit dinamik për aktivitetet dhe objektiva të planifikuar;</w:t>
      </w:r>
    </w:p>
    <w:p w14:paraId="4CCD3609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537">
        <w:rPr>
          <w:rFonts w:ascii="Times New Roman" w:hAnsi="Times New Roman"/>
          <w:sz w:val="24"/>
          <w:szCs w:val="24"/>
        </w:rPr>
        <w:t>Gjeoreferencimi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hartave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topografike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ushtarake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C3537">
        <w:rPr>
          <w:rFonts w:ascii="Times New Roman" w:hAnsi="Times New Roman"/>
          <w:sz w:val="24"/>
          <w:szCs w:val="24"/>
        </w:rPr>
        <w:t>shkallë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dhe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1:25 000.</w:t>
      </w:r>
    </w:p>
    <w:p w14:paraId="779ECD22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537">
        <w:rPr>
          <w:rFonts w:ascii="Times New Roman" w:hAnsi="Times New Roman"/>
          <w:sz w:val="24"/>
          <w:szCs w:val="24"/>
        </w:rPr>
        <w:t>Përcaktimi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volumeve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punës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cilat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kryhen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në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terren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C3537">
        <w:rPr>
          <w:rFonts w:ascii="Times New Roman" w:hAnsi="Times New Roman"/>
          <w:sz w:val="24"/>
          <w:szCs w:val="24"/>
        </w:rPr>
        <w:t>sondimet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C3537">
        <w:rPr>
          <w:rFonts w:ascii="Times New Roman" w:hAnsi="Times New Roman"/>
          <w:sz w:val="24"/>
          <w:szCs w:val="24"/>
        </w:rPr>
        <w:t>tokës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C3537">
        <w:rPr>
          <w:rFonts w:ascii="Times New Roman" w:hAnsi="Times New Roman"/>
          <w:sz w:val="24"/>
          <w:szCs w:val="24"/>
        </w:rPr>
        <w:t>për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njësitë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administrative Melan </w:t>
      </w:r>
      <w:proofErr w:type="spellStart"/>
      <w:r w:rsidRPr="00BC3537">
        <w:rPr>
          <w:rFonts w:ascii="Times New Roman" w:hAnsi="Times New Roman"/>
          <w:sz w:val="24"/>
          <w:szCs w:val="24"/>
        </w:rPr>
        <w:t>dhe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Kastriot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bashkisë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Dibër</w:t>
      </w:r>
      <w:proofErr w:type="spellEnd"/>
      <w:r w:rsidRPr="00BC3537">
        <w:rPr>
          <w:rFonts w:ascii="Times New Roman" w:hAnsi="Times New Roman"/>
          <w:sz w:val="24"/>
          <w:szCs w:val="24"/>
        </w:rPr>
        <w:t>.</w:t>
      </w:r>
    </w:p>
    <w:p w14:paraId="223097B3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Rikonicioni i zonave në njësitë administrative Melan të bashkisë Dibër;</w:t>
      </w:r>
    </w:p>
    <w:p w14:paraId="3D387BBA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eastAsia="Batang" w:hAnsi="Times New Roman"/>
          <w:bCs/>
          <w:sz w:val="24"/>
          <w:szCs w:val="24"/>
          <w:lang w:val="it-IT"/>
        </w:rPr>
        <w:t xml:space="preserve">Sigurimi </w:t>
      </w:r>
      <w:r w:rsidRPr="00BC3537">
        <w:rPr>
          <w:rFonts w:ascii="Times New Roman" w:hAnsi="Times New Roman"/>
          <w:sz w:val="24"/>
          <w:szCs w:val="24"/>
          <w:lang w:val="it-IT"/>
        </w:rPr>
        <w:t>i regjistrave manual të tokës bujqësore për dixhitalizim në katër njësi administrative;</w:t>
      </w:r>
    </w:p>
    <w:p w14:paraId="3AEF7646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specifikimeve teknike për objektin e prokurimit "Blerje paisje kompjuterike&amp;laboratorike për sistemin GIS";</w:t>
      </w:r>
    </w:p>
    <w:p w14:paraId="0F991DE5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Përfundimi i studimit fushor (sondimet e tokës) për mbledhjen e të dhënave mbi karakteristikat e dheut, vendit dhe klimës përcaktues në përshtatshmërinë e tokës për njësinë administrative Melan, realizimi i 269 sondimeve;</w:t>
      </w:r>
    </w:p>
    <w:p w14:paraId="001C9218" w14:textId="77777777" w:rsidR="00BC3537" w:rsidRPr="00BC3537" w:rsidRDefault="00BC3537" w:rsidP="00BC3537">
      <w:pPr>
        <w:numPr>
          <w:ilvl w:val="0"/>
          <w:numId w:val="43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Sudimi fushor (sondimet e tokës) për mbledhjen e të dhënave mbi karakteristikat e dheut, vendit dhe klimës përcaktues në përshtatshmërinë e tokës për njësinë administrative Kastriot, realizimi i 316 sondimeve.</w:t>
      </w:r>
    </w:p>
    <w:p w14:paraId="631D4329" w14:textId="77777777" w:rsidR="00BC3537" w:rsidRPr="00BC3537" w:rsidRDefault="00BC3537" w:rsidP="00BC3537">
      <w:pPr>
        <w:numPr>
          <w:ilvl w:val="0"/>
          <w:numId w:val="43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Krijimi në eksel i bazës së të dhënave për ujin dhe dheun të mbledhura në terren për njësinë administrative Melan dhe Kastriot, bashkia Dibër;</w:t>
      </w:r>
    </w:p>
    <w:p w14:paraId="74A66EAF" w14:textId="77777777" w:rsidR="00BC3537" w:rsidRPr="00BC3537" w:rsidRDefault="00BC3537" w:rsidP="00BC3537">
      <w:pPr>
        <w:numPr>
          <w:ilvl w:val="0"/>
          <w:numId w:val="43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Marja e 8 profileve për përcaktimin e përshtatshmërisë së tokës bujqësore në njësinë administrative Melan dhe 8 profileve ne njesine administrative Kastriot;</w:t>
      </w:r>
    </w:p>
    <w:p w14:paraId="2FF1224A" w14:textId="77777777" w:rsidR="00BC3537" w:rsidRPr="00BC3537" w:rsidRDefault="00BC3537" w:rsidP="00BC3537">
      <w:pPr>
        <w:numPr>
          <w:ilvl w:val="0"/>
          <w:numId w:val="43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hartave dixhitale për përshtatshmërinë e tokës bujqësore dhe tipet e tokës për njësitë në studim;</w:t>
      </w:r>
    </w:p>
    <w:p w14:paraId="50BD4E51" w14:textId="77777777" w:rsidR="00BC3537" w:rsidRPr="00BC3537" w:rsidRDefault="00BC3537" w:rsidP="00BC3537">
      <w:pPr>
        <w:numPr>
          <w:ilvl w:val="0"/>
          <w:numId w:val="43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raportit të përshtatshmërisë së tokës bujqësore.</w:t>
      </w:r>
    </w:p>
    <w:p w14:paraId="097266AD" w14:textId="77777777" w:rsidR="00BC3537" w:rsidRPr="00BC3537" w:rsidRDefault="00BC3537" w:rsidP="00BC3537">
      <w:pPr>
        <w:numPr>
          <w:ilvl w:val="0"/>
          <w:numId w:val="39"/>
        </w:numPr>
        <w:spacing w:before="120" w:after="60" w:line="240" w:lineRule="auto"/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BC3537">
        <w:rPr>
          <w:rFonts w:ascii="Times New Roman" w:eastAsia="Batang" w:hAnsi="Times New Roman"/>
          <w:i/>
          <w:iCs/>
          <w:sz w:val="24"/>
          <w:szCs w:val="24"/>
          <w:lang w:val="it-IT"/>
        </w:rPr>
        <w:t>Mbledhja e informacionit për përdorimin/mbulesë tokësore për vitin që është kryer regjistrimi fillestar dhe 2025 si dhe analizimi i dinamikës së ndryshimeve në përdorimin e tokës bazuar te parcela.</w:t>
      </w:r>
    </w:p>
    <w:p w14:paraId="04D9A7E2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bazës materiale (orthophotove) për verifikimin e përdorimit të tokës në terren;</w:t>
      </w:r>
    </w:p>
    <w:p w14:paraId="2D0A42F3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Hedhja e përdorim/mbulesë tokësore nëpërmjet interpretimit të orthophotove dhe verfikimeve në terren për të gjitha fshatrat e njësisë administrative Melan dhe Kastriot;</w:t>
      </w:r>
    </w:p>
    <w:p w14:paraId="7DB72071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Dixhitalizimi i rrjetit rrugor për njësinë administrative Melan dhe Kastriot;</w:t>
      </w:r>
    </w:p>
    <w:p w14:paraId="756489C8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Dixhitalizimi i ndërtimeve nëpërmjet interpretimit të orthophotove për njësinë administrative Melan dhe Kastriot, bashkia Dibër;</w:t>
      </w:r>
    </w:p>
    <w:p w14:paraId="2D06ABE1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lastRenderedPageBreak/>
        <w:t>Dixhitalizimi i sistemit ujitës dh kullues për njësinë administrative Melan dhe Kastriot;</w:t>
      </w:r>
    </w:p>
    <w:p w14:paraId="73FC91B4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hartave dixhitale për përdorimin e tokës bujqësore dhe pronësisë së tokës bujqësore dhe skemave ujtëse e kullese për njësitë në studim;</w:t>
      </w:r>
    </w:p>
    <w:p w14:paraId="3B6EA4B8" w14:textId="77777777" w:rsidR="00BC3537" w:rsidRPr="00BC3537" w:rsidRDefault="00BC3537" w:rsidP="00BC353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537">
        <w:rPr>
          <w:rFonts w:ascii="Times New Roman" w:hAnsi="Times New Roman"/>
          <w:sz w:val="24"/>
          <w:szCs w:val="24"/>
        </w:rPr>
        <w:t>Përpilimi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BC3537">
        <w:rPr>
          <w:rFonts w:ascii="Times New Roman" w:hAnsi="Times New Roman"/>
          <w:sz w:val="24"/>
          <w:szCs w:val="24"/>
        </w:rPr>
        <w:t>statistikave</w:t>
      </w:r>
      <w:proofErr w:type="spellEnd"/>
      <w:r w:rsidRPr="00BC3537">
        <w:rPr>
          <w:rFonts w:ascii="Times New Roman" w:hAnsi="Times New Roman"/>
          <w:sz w:val="24"/>
          <w:szCs w:val="24"/>
        </w:rPr>
        <w:t>;</w:t>
      </w:r>
    </w:p>
    <w:p w14:paraId="1EB20A47" w14:textId="77777777" w:rsidR="00BC3537" w:rsidRPr="00BC3537" w:rsidRDefault="00BC3537" w:rsidP="00BC353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537">
        <w:rPr>
          <w:rFonts w:ascii="Times New Roman" w:eastAsia="Batang" w:hAnsi="Times New Roman"/>
          <w:sz w:val="24"/>
          <w:szCs w:val="24"/>
        </w:rPr>
        <w:t>Integrimi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në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GIS e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informacionit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mbledhur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në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terren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për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njësitë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administrative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të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sz w:val="24"/>
          <w:szCs w:val="24"/>
        </w:rPr>
        <w:t>qarkut</w:t>
      </w:r>
      <w:proofErr w:type="spellEnd"/>
      <w:r w:rsidRPr="00BC3537">
        <w:rPr>
          <w:rFonts w:ascii="Times New Roman" w:eastAsia="Batang" w:hAnsi="Times New Roman"/>
          <w:bCs/>
          <w:sz w:val="24"/>
          <w:szCs w:val="24"/>
        </w:rPr>
        <w:t xml:space="preserve"> </w:t>
      </w:r>
      <w:proofErr w:type="spellStart"/>
      <w:r w:rsidRPr="00BC3537">
        <w:rPr>
          <w:rFonts w:ascii="Times New Roman" w:eastAsia="Batang" w:hAnsi="Times New Roman"/>
          <w:bCs/>
          <w:sz w:val="24"/>
          <w:szCs w:val="24"/>
        </w:rPr>
        <w:t>Dibër</w:t>
      </w:r>
      <w:proofErr w:type="spellEnd"/>
      <w:r w:rsidRPr="00BC3537">
        <w:rPr>
          <w:rFonts w:ascii="Times New Roman" w:eastAsia="Batang" w:hAnsi="Times New Roman"/>
          <w:sz w:val="24"/>
          <w:szCs w:val="24"/>
        </w:rPr>
        <w:t>;</w:t>
      </w:r>
    </w:p>
    <w:p w14:paraId="2F40FAB2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537">
        <w:rPr>
          <w:rFonts w:ascii="Times New Roman" w:hAnsi="Times New Roman"/>
          <w:sz w:val="24"/>
          <w:szCs w:val="24"/>
        </w:rPr>
        <w:t>Përgatitja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C3537">
        <w:rPr>
          <w:rFonts w:ascii="Times New Roman" w:hAnsi="Times New Roman"/>
          <w:sz w:val="24"/>
          <w:szCs w:val="24"/>
        </w:rPr>
        <w:t>raportit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përdorimit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tokës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bujqësore</w:t>
      </w:r>
      <w:proofErr w:type="spellEnd"/>
      <w:r w:rsidRPr="00BC3537">
        <w:rPr>
          <w:rFonts w:ascii="Times New Roman" w:hAnsi="Times New Roman"/>
          <w:sz w:val="24"/>
          <w:szCs w:val="24"/>
        </w:rPr>
        <w:t>.</w:t>
      </w:r>
    </w:p>
    <w:p w14:paraId="6ADE3B47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537">
        <w:rPr>
          <w:rFonts w:ascii="Times New Roman" w:hAnsi="Times New Roman"/>
          <w:sz w:val="24"/>
          <w:szCs w:val="24"/>
        </w:rPr>
        <w:t>Përfundimi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procedurës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C3537">
        <w:rPr>
          <w:rFonts w:ascii="Times New Roman" w:hAnsi="Times New Roman"/>
          <w:sz w:val="24"/>
          <w:szCs w:val="24"/>
        </w:rPr>
        <w:t>objekt</w:t>
      </w:r>
      <w:proofErr w:type="spellEnd"/>
      <w:r w:rsidRPr="00BC3537">
        <w:rPr>
          <w:rFonts w:ascii="Times New Roman" w:hAnsi="Times New Roman"/>
          <w:sz w:val="24"/>
          <w:szCs w:val="24"/>
        </w:rPr>
        <w:t>: "</w:t>
      </w:r>
      <w:proofErr w:type="spellStart"/>
      <w:r w:rsidRPr="00BC3537">
        <w:rPr>
          <w:rFonts w:ascii="Times New Roman" w:hAnsi="Times New Roman"/>
          <w:sz w:val="24"/>
          <w:szCs w:val="24"/>
        </w:rPr>
        <w:t>Plotësimi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dixhital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Regjistrit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Tokës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Bujqësore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(RTB) </w:t>
      </w:r>
      <w:proofErr w:type="spellStart"/>
      <w:r w:rsidRPr="00BC3537">
        <w:rPr>
          <w:rFonts w:ascii="Times New Roman" w:hAnsi="Times New Roman"/>
          <w:sz w:val="24"/>
          <w:szCs w:val="24"/>
        </w:rPr>
        <w:t>në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BC3537">
        <w:rPr>
          <w:rFonts w:ascii="Times New Roman" w:hAnsi="Times New Roman"/>
          <w:sz w:val="24"/>
          <w:szCs w:val="24"/>
        </w:rPr>
        <w:t>njësi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administrative" </w:t>
      </w:r>
      <w:proofErr w:type="spellStart"/>
      <w:r w:rsidRPr="00BC3537">
        <w:rPr>
          <w:rFonts w:ascii="Times New Roman" w:hAnsi="Times New Roman"/>
          <w:sz w:val="24"/>
          <w:szCs w:val="24"/>
        </w:rPr>
        <w:t>dhe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dixhitalizimi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tyre</w:t>
      </w:r>
      <w:proofErr w:type="spellEnd"/>
      <w:r w:rsidRPr="00BC3537">
        <w:rPr>
          <w:rFonts w:ascii="Times New Roman" w:hAnsi="Times New Roman"/>
          <w:sz w:val="24"/>
          <w:szCs w:val="24"/>
        </w:rPr>
        <w:t>.</w:t>
      </w:r>
    </w:p>
    <w:p w14:paraId="6A9510F8" w14:textId="77777777" w:rsidR="00BC3537" w:rsidRPr="00BC3537" w:rsidRDefault="00BC3537" w:rsidP="00BC3537">
      <w:pPr>
        <w:spacing w:before="60" w:after="120"/>
        <w:jc w:val="both"/>
        <w:rPr>
          <w:rFonts w:ascii="Times New Roman" w:hAnsi="Times New Roman"/>
          <w:b/>
          <w:sz w:val="24"/>
          <w:szCs w:val="24"/>
        </w:rPr>
      </w:pPr>
    </w:p>
    <w:p w14:paraId="73B8F5CC" w14:textId="77777777" w:rsidR="00BC3537" w:rsidRPr="00BC3537" w:rsidRDefault="00BC3537" w:rsidP="00BC3537">
      <w:pPr>
        <w:spacing w:before="6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537">
        <w:rPr>
          <w:rFonts w:ascii="Times New Roman" w:hAnsi="Times New Roman"/>
          <w:b/>
          <w:sz w:val="24"/>
          <w:szCs w:val="24"/>
        </w:rPr>
        <w:t>Tabela</w:t>
      </w:r>
      <w:proofErr w:type="spellEnd"/>
      <w:r w:rsidRPr="00BC3537">
        <w:rPr>
          <w:rFonts w:ascii="Times New Roman" w:hAnsi="Times New Roman"/>
          <w:b/>
          <w:sz w:val="24"/>
          <w:szCs w:val="24"/>
        </w:rPr>
        <w:t xml:space="preserve"> 1. </w:t>
      </w:r>
      <w:proofErr w:type="spellStart"/>
      <w:r w:rsidRPr="00BC3537">
        <w:rPr>
          <w:rFonts w:ascii="Times New Roman" w:hAnsi="Times New Roman"/>
          <w:sz w:val="24"/>
          <w:szCs w:val="24"/>
        </w:rPr>
        <w:t>Njësitë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BC3537">
        <w:rPr>
          <w:rFonts w:ascii="Times New Roman" w:hAnsi="Times New Roman"/>
          <w:sz w:val="24"/>
          <w:szCs w:val="24"/>
        </w:rPr>
        <w:t>ku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është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kryer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dixhitalizimi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i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Regjistrit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të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Tokës</w:t>
      </w:r>
      <w:proofErr w:type="spellEnd"/>
      <w:r w:rsidRPr="00BC3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37">
        <w:rPr>
          <w:rFonts w:ascii="Times New Roman" w:hAnsi="Times New Roman"/>
          <w:sz w:val="24"/>
          <w:szCs w:val="24"/>
        </w:rPr>
        <w:t>Bujqësore</w:t>
      </w:r>
      <w:proofErr w:type="spellEnd"/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3898"/>
        <w:gridCol w:w="2251"/>
      </w:tblGrid>
      <w:tr w:rsidR="00BC3537" w:rsidRPr="00623DBB" w14:paraId="65679462" w14:textId="77777777" w:rsidTr="00BC3537">
        <w:tc>
          <w:tcPr>
            <w:tcW w:w="556" w:type="dxa"/>
            <w:vAlign w:val="center"/>
          </w:tcPr>
          <w:p w14:paraId="19BA8F0B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</w:t>
            </w:r>
          </w:p>
        </w:tc>
        <w:tc>
          <w:tcPr>
            <w:tcW w:w="3898" w:type="dxa"/>
            <w:vAlign w:val="center"/>
          </w:tcPr>
          <w:p w14:paraId="250E5D42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Bashkia/Njësia Administrative</w:t>
            </w:r>
          </w:p>
        </w:tc>
        <w:tc>
          <w:tcPr>
            <w:tcW w:w="2251" w:type="dxa"/>
            <w:vAlign w:val="center"/>
          </w:tcPr>
          <w:p w14:paraId="331C72A9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Qarku</w:t>
            </w:r>
          </w:p>
        </w:tc>
      </w:tr>
      <w:tr w:rsidR="00BC3537" w:rsidRPr="00623DBB" w14:paraId="415FF2A9" w14:textId="77777777" w:rsidTr="00BC3537">
        <w:tc>
          <w:tcPr>
            <w:tcW w:w="556" w:type="dxa"/>
            <w:vAlign w:val="center"/>
          </w:tcPr>
          <w:p w14:paraId="51B46F62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898" w:type="dxa"/>
            <w:vAlign w:val="center"/>
          </w:tcPr>
          <w:p w14:paraId="1221DF24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Berdicë</w:t>
            </w:r>
          </w:p>
        </w:tc>
        <w:tc>
          <w:tcPr>
            <w:tcW w:w="2251" w:type="dxa"/>
            <w:vAlign w:val="center"/>
          </w:tcPr>
          <w:p w14:paraId="387A2811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Shkodër</w:t>
            </w:r>
          </w:p>
        </w:tc>
      </w:tr>
      <w:tr w:rsidR="00BC3537" w:rsidRPr="00623DBB" w14:paraId="55DD64D7" w14:textId="77777777" w:rsidTr="00BC3537">
        <w:tc>
          <w:tcPr>
            <w:tcW w:w="556" w:type="dxa"/>
            <w:vAlign w:val="center"/>
          </w:tcPr>
          <w:p w14:paraId="18ED191C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3898" w:type="dxa"/>
            <w:vAlign w:val="center"/>
          </w:tcPr>
          <w:p w14:paraId="5AE9073C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Dajç</w:t>
            </w:r>
          </w:p>
        </w:tc>
        <w:tc>
          <w:tcPr>
            <w:tcW w:w="2251" w:type="dxa"/>
            <w:vAlign w:val="center"/>
          </w:tcPr>
          <w:p w14:paraId="38C76E40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Shkodër</w:t>
            </w:r>
          </w:p>
        </w:tc>
      </w:tr>
      <w:tr w:rsidR="00BC3537" w:rsidRPr="00623DBB" w14:paraId="1E167C68" w14:textId="77777777" w:rsidTr="00BC3537">
        <w:tc>
          <w:tcPr>
            <w:tcW w:w="556" w:type="dxa"/>
            <w:vAlign w:val="center"/>
          </w:tcPr>
          <w:p w14:paraId="297272E9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3898" w:type="dxa"/>
            <w:vAlign w:val="center"/>
          </w:tcPr>
          <w:p w14:paraId="26AF1037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Kastrat</w:t>
            </w:r>
          </w:p>
        </w:tc>
        <w:tc>
          <w:tcPr>
            <w:tcW w:w="2251" w:type="dxa"/>
            <w:vAlign w:val="center"/>
          </w:tcPr>
          <w:p w14:paraId="250DD0F8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Shkodër</w:t>
            </w:r>
          </w:p>
        </w:tc>
      </w:tr>
      <w:tr w:rsidR="00BC3537" w:rsidRPr="00623DBB" w14:paraId="026013F5" w14:textId="77777777" w:rsidTr="00BC3537">
        <w:tc>
          <w:tcPr>
            <w:tcW w:w="556" w:type="dxa"/>
            <w:vAlign w:val="center"/>
          </w:tcPr>
          <w:p w14:paraId="5FAF721A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3898" w:type="dxa"/>
            <w:vAlign w:val="center"/>
          </w:tcPr>
          <w:p w14:paraId="68B944DB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Kelmend</w:t>
            </w:r>
          </w:p>
        </w:tc>
        <w:tc>
          <w:tcPr>
            <w:tcW w:w="2251" w:type="dxa"/>
            <w:vAlign w:val="center"/>
          </w:tcPr>
          <w:p w14:paraId="2693779A" w14:textId="77777777" w:rsidR="00BC3537" w:rsidRPr="00BC3537" w:rsidRDefault="00BC3537" w:rsidP="00BC3537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C3537">
              <w:rPr>
                <w:rFonts w:ascii="Times New Roman" w:hAnsi="Times New Roman"/>
                <w:sz w:val="24"/>
                <w:szCs w:val="24"/>
                <w:lang w:val="it-IT"/>
              </w:rPr>
              <w:t>Shkodër</w:t>
            </w:r>
          </w:p>
        </w:tc>
      </w:tr>
    </w:tbl>
    <w:p w14:paraId="3AEA5CA5" w14:textId="77777777" w:rsidR="00BC3537" w:rsidRPr="00623DBB" w:rsidRDefault="00BC3537" w:rsidP="00BC3537">
      <w:pPr>
        <w:pStyle w:val="ListParagraph"/>
        <w:jc w:val="both"/>
        <w:rPr>
          <w:rFonts w:ascii="Times New Roman" w:hAnsi="Times New Roman"/>
          <w:lang w:val="sq-AL"/>
        </w:rPr>
      </w:pPr>
    </w:p>
    <w:p w14:paraId="4BF0FA16" w14:textId="77777777" w:rsidR="00BC3537" w:rsidRPr="00623DBB" w:rsidRDefault="00BC3537" w:rsidP="00BC3537">
      <w:pPr>
        <w:spacing w:after="20"/>
        <w:ind w:left="720"/>
        <w:jc w:val="both"/>
        <w:rPr>
          <w:rFonts w:ascii="Times New Roman" w:hAnsi="Times New Roman"/>
          <w:lang w:val="it-IT"/>
        </w:rPr>
      </w:pPr>
    </w:p>
    <w:p w14:paraId="4C34562F" w14:textId="77777777" w:rsidR="00BC3537" w:rsidRPr="00623DBB" w:rsidRDefault="00BC3537" w:rsidP="00BC3537">
      <w:pPr>
        <w:spacing w:after="20"/>
        <w:ind w:left="720"/>
        <w:jc w:val="both"/>
        <w:rPr>
          <w:rFonts w:ascii="Times New Roman" w:hAnsi="Times New Roman"/>
          <w:lang w:val="it-IT"/>
        </w:rPr>
      </w:pPr>
    </w:p>
    <w:p w14:paraId="752C8809" w14:textId="77777777" w:rsidR="00BC3537" w:rsidRPr="00BC3537" w:rsidRDefault="00BC3537" w:rsidP="00BC3537">
      <w:pPr>
        <w:numPr>
          <w:ilvl w:val="0"/>
          <w:numId w:val="41"/>
        </w:numPr>
        <w:spacing w:before="60" w:after="60"/>
        <w:jc w:val="both"/>
        <w:rPr>
          <w:rFonts w:ascii="Times New Roman" w:eastAsia="Batang" w:hAnsi="Times New Roman"/>
          <w:i/>
          <w:iCs/>
          <w:sz w:val="24"/>
          <w:szCs w:val="24"/>
          <w:lang w:val="it-IT"/>
        </w:rPr>
      </w:pPr>
      <w:r w:rsidRPr="00BC3537">
        <w:rPr>
          <w:rFonts w:ascii="Times New Roman" w:eastAsia="Batang" w:hAnsi="Times New Roman"/>
          <w:i/>
          <w:iCs/>
          <w:sz w:val="24"/>
          <w:szCs w:val="24"/>
          <w:lang w:val="it-IT"/>
        </w:rPr>
        <w:t>Studimi agro-ekologjik i zonave në studim</w:t>
      </w:r>
    </w:p>
    <w:p w14:paraId="486BB901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dhe plotësimi i pyetësorëve agro-ekologjikë për njësitë administrative Melan dhe Kastriot;</w:t>
      </w:r>
    </w:p>
    <w:p w14:paraId="67A53F64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Marrja e 11 kampioneve të ujit në burimet kryesore që përdoren për ujitje për njësinë administrative Melan në periudhën e lagësht dhe e 11 kampioneve të ujit të ujit në burimet kryesore që përdoren për ujitje në periudhën e thatë;</w:t>
      </w:r>
    </w:p>
    <w:p w14:paraId="497DCBF9" w14:textId="77777777" w:rsidR="00BC3537" w:rsidRPr="00BC3537" w:rsidRDefault="00BC3537" w:rsidP="00BC353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Marrja e 7 kampioneve uji në fazën e parë të monitorimit në njësinë administrative Kastriot në periudhën e lagësht  dhe e 7 kampioneve të ujit në burimet kryesore që përdoren për ujitje në periudhën e thatë;</w:t>
      </w:r>
    </w:p>
    <w:p w14:paraId="7A06F7D4" w14:textId="77777777" w:rsidR="00BC3537" w:rsidRPr="00BC3537" w:rsidRDefault="00BC3537" w:rsidP="00BC353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U realizua vlerësimi në terren i faktorëve që ndikojnë në erozionin e tokës sipas sistemit CORINE (Tekstura, thellësia, përmbajtja e gurëve) për dy njësitë administrative;</w:t>
      </w:r>
    </w:p>
    <w:p w14:paraId="785E8130" w14:textId="77777777" w:rsidR="00BC3537" w:rsidRPr="00BC3537" w:rsidRDefault="00BC3537" w:rsidP="00BC3537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hartave dixhitale për zonimet agroekologjike, erozionin aktual dhe potencial të tokës bujqësore;</w:t>
      </w:r>
    </w:p>
    <w:p w14:paraId="5C8F1455" w14:textId="77777777" w:rsidR="00BC3537" w:rsidRPr="00BC3537" w:rsidRDefault="00BC3537" w:rsidP="00BC3537">
      <w:pPr>
        <w:numPr>
          <w:ilvl w:val="0"/>
          <w:numId w:val="42"/>
        </w:numPr>
        <w:spacing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>Përgatitja e raportit agro-ekologjik dhe e raportit të ujitjes.</w:t>
      </w:r>
    </w:p>
    <w:p w14:paraId="780BF17E" w14:textId="77777777" w:rsidR="00BC3537" w:rsidRPr="00BC3537" w:rsidRDefault="00BC3537" w:rsidP="00BC3537">
      <w:pPr>
        <w:spacing w:after="20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D3C6F32" w14:textId="77777777" w:rsidR="00BC3537" w:rsidRPr="00BC3537" w:rsidRDefault="00BC3537" w:rsidP="00BC3537">
      <w:pPr>
        <w:numPr>
          <w:ilvl w:val="0"/>
          <w:numId w:val="41"/>
        </w:numPr>
        <w:spacing w:before="40" w:after="0"/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BC3537">
        <w:rPr>
          <w:rFonts w:ascii="Times New Roman" w:eastAsia="Batang" w:hAnsi="Times New Roman"/>
          <w:i/>
          <w:iCs/>
          <w:sz w:val="24"/>
          <w:szCs w:val="24"/>
          <w:lang w:val="it-IT"/>
        </w:rPr>
        <w:t>Mirëmbajtja e sistemit WEB-GIS si dhe infrastrukturës mbështetëse</w:t>
      </w:r>
      <w:r w:rsidRPr="00BC3537">
        <w:rPr>
          <w:rFonts w:ascii="Times New Roman" w:eastAsia="Batang" w:hAnsi="Times New Roman"/>
          <w:i/>
          <w:iCs/>
          <w:spacing w:val="-3"/>
          <w:sz w:val="24"/>
          <w:szCs w:val="24"/>
          <w:lang w:val="it-IT"/>
        </w:rPr>
        <w:t>:</w:t>
      </w:r>
    </w:p>
    <w:p w14:paraId="1282DE42" w14:textId="443D54E9" w:rsidR="00BC3537" w:rsidRPr="00BC3537" w:rsidRDefault="00BC3537" w:rsidP="00BC353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BC3537">
        <w:rPr>
          <w:rFonts w:ascii="Times New Roman" w:hAnsi="Times New Roman"/>
          <w:sz w:val="24"/>
          <w:szCs w:val="24"/>
          <w:lang w:val="it-IT"/>
        </w:rPr>
        <w:t xml:space="preserve">Azhornimi i të dhënave për tokën dhe software si dhe përgatitja e termave të referencës për procedurën me objekt: </w:t>
      </w:r>
      <w:r>
        <w:rPr>
          <w:rFonts w:ascii="Times New Roman" w:hAnsi="Times New Roman"/>
          <w:sz w:val="24"/>
          <w:szCs w:val="24"/>
          <w:lang w:val="it-IT"/>
        </w:rPr>
        <w:t>“</w:t>
      </w:r>
      <w:r w:rsidRPr="00BC3537">
        <w:rPr>
          <w:rFonts w:ascii="Times New Roman" w:hAnsi="Times New Roman"/>
          <w:sz w:val="24"/>
          <w:szCs w:val="24"/>
          <w:lang w:val="it-IT"/>
        </w:rPr>
        <w:t xml:space="preserve">Mirëmbajtje e programit WEB-GIS për të </w:t>
      </w:r>
      <w:r w:rsidRPr="00BC3537">
        <w:rPr>
          <w:rFonts w:ascii="Times New Roman" w:hAnsi="Times New Roman"/>
          <w:sz w:val="24"/>
          <w:szCs w:val="24"/>
          <w:lang w:val="it-IT"/>
        </w:rPr>
        <w:lastRenderedPageBreak/>
        <w:t>dhënat e tokës</w:t>
      </w:r>
      <w:r>
        <w:rPr>
          <w:rFonts w:ascii="Times New Roman" w:hAnsi="Times New Roman"/>
          <w:sz w:val="24"/>
          <w:szCs w:val="24"/>
          <w:lang w:val="it-IT"/>
        </w:rPr>
        <w:t>”</w:t>
      </w:r>
      <w:r w:rsidRPr="00BC3537">
        <w:rPr>
          <w:rFonts w:ascii="Times New Roman" w:hAnsi="Times New Roman"/>
          <w:sz w:val="24"/>
          <w:szCs w:val="24"/>
          <w:lang w:val="it-IT"/>
        </w:rPr>
        <w:t xml:space="preserve"> në bashkëpunim me Agjencinë Kombëtare të Shoqërisë së Informacionit (AKSHI).</w:t>
      </w:r>
    </w:p>
    <w:p w14:paraId="15915ABF" w14:textId="77777777" w:rsidR="00BC3537" w:rsidRPr="00BC3537" w:rsidRDefault="00BC3537" w:rsidP="00BC3537">
      <w:pPr>
        <w:numPr>
          <w:ilvl w:val="0"/>
          <w:numId w:val="41"/>
        </w:numPr>
        <w:spacing w:before="40" w:after="0"/>
        <w:jc w:val="both"/>
        <w:rPr>
          <w:rFonts w:ascii="Times New Roman" w:eastAsia="Batang" w:hAnsi="Times New Roman"/>
          <w:i/>
          <w:iCs/>
          <w:sz w:val="24"/>
          <w:szCs w:val="24"/>
          <w:lang w:val="it-IT"/>
        </w:rPr>
      </w:pPr>
      <w:r w:rsidRPr="00BC3537">
        <w:rPr>
          <w:rFonts w:ascii="Times New Roman" w:eastAsia="Batang" w:hAnsi="Times New Roman"/>
          <w:i/>
          <w:iCs/>
          <w:sz w:val="24"/>
          <w:szCs w:val="24"/>
          <w:lang w:val="it-IT"/>
        </w:rPr>
        <w:t>Emergjencat</w:t>
      </w:r>
    </w:p>
    <w:p w14:paraId="04530F35" w14:textId="77777777" w:rsidR="00BC3537" w:rsidRPr="00BC3537" w:rsidRDefault="00BC3537" w:rsidP="00BC353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eastAsia="Batang" w:hAnsi="Times New Roman"/>
          <w:sz w:val="24"/>
          <w:szCs w:val="24"/>
          <w:lang w:val="it-IT"/>
        </w:rPr>
      </w:pPr>
      <w:r w:rsidRPr="00BC3537">
        <w:rPr>
          <w:rFonts w:ascii="Times New Roman" w:eastAsia="Batang" w:hAnsi="Times New Roman"/>
          <w:sz w:val="24"/>
          <w:szCs w:val="24"/>
          <w:lang w:val="it-IT"/>
        </w:rPr>
        <w:t>Trajimet në kuadër të masave për parandalimin e rreziqeve nga fatkeqësitë në bashkitë Kukës, Pogradec dhe Gjirokastër.</w:t>
      </w:r>
    </w:p>
    <w:p w14:paraId="017B121D" w14:textId="77777777" w:rsidR="00BC3537" w:rsidRPr="00BC3537" w:rsidRDefault="00BC3537" w:rsidP="00BC3537">
      <w:pPr>
        <w:pStyle w:val="ListParagraph"/>
        <w:spacing w:after="0"/>
        <w:jc w:val="both"/>
        <w:rPr>
          <w:rFonts w:ascii="Times New Roman" w:eastAsia="Batang" w:hAnsi="Times New Roman"/>
          <w:sz w:val="24"/>
          <w:szCs w:val="24"/>
          <w:lang w:val="it-IT"/>
        </w:rPr>
      </w:pPr>
    </w:p>
    <w:p w14:paraId="69729C4D" w14:textId="77777777" w:rsidR="00BC3537" w:rsidRPr="00BC3537" w:rsidRDefault="00BC3537" w:rsidP="00BC3537">
      <w:pPr>
        <w:spacing w:after="20"/>
        <w:jc w:val="both"/>
        <w:rPr>
          <w:rFonts w:ascii="Times New Roman" w:eastAsia="Calibri" w:hAnsi="Times New Roman"/>
          <w:b/>
          <w:bCs/>
          <w:sz w:val="24"/>
          <w:szCs w:val="24"/>
          <w:lang w:val="it-IT"/>
        </w:rPr>
      </w:pPr>
      <w:r w:rsidRPr="00BC3537">
        <w:rPr>
          <w:rFonts w:ascii="Times New Roman" w:eastAsia="Calibri" w:hAnsi="Times New Roman"/>
          <w:b/>
          <w:bCs/>
          <w:sz w:val="24"/>
          <w:szCs w:val="24"/>
          <w:lang w:val="it-IT"/>
        </w:rPr>
        <w:t>Tabela 2. Të dhënat financiare për 12 mujorin e vitit 2025.</w:t>
      </w:r>
    </w:p>
    <w:p w14:paraId="6CE337E6" w14:textId="77777777" w:rsidR="00BC3537" w:rsidRPr="00FB3FC3" w:rsidRDefault="00BC3537" w:rsidP="00BC3537">
      <w:pPr>
        <w:spacing w:after="20"/>
        <w:jc w:val="both"/>
        <w:rPr>
          <w:rFonts w:ascii="Times New Roman" w:eastAsia="Calibri" w:hAnsi="Times New Roman"/>
          <w:b/>
          <w:bCs/>
          <w:lang w:val="it-IT"/>
        </w:rPr>
      </w:pPr>
    </w:p>
    <w:tbl>
      <w:tblPr>
        <w:tblStyle w:val="TableGrid"/>
        <w:tblW w:w="9009" w:type="dxa"/>
        <w:tblLook w:val="04A0" w:firstRow="1" w:lastRow="0" w:firstColumn="1" w:lastColumn="0" w:noHBand="0" w:noVBand="1"/>
      </w:tblPr>
      <w:tblGrid>
        <w:gridCol w:w="1255"/>
        <w:gridCol w:w="491"/>
        <w:gridCol w:w="3203"/>
        <w:gridCol w:w="1348"/>
        <w:gridCol w:w="1206"/>
        <w:gridCol w:w="1506"/>
      </w:tblGrid>
      <w:tr w:rsidR="00BC3537" w14:paraId="7EB0B288" w14:textId="77777777" w:rsidTr="00862169">
        <w:trPr>
          <w:trHeight w:val="655"/>
        </w:trPr>
        <w:tc>
          <w:tcPr>
            <w:tcW w:w="1255" w:type="dxa"/>
            <w:vAlign w:val="center"/>
          </w:tcPr>
          <w:p w14:paraId="63E45682" w14:textId="77777777" w:rsidR="00BC3537" w:rsidRPr="00FB3FC3" w:rsidRDefault="00BC3537" w:rsidP="00862169">
            <w:pPr>
              <w:spacing w:after="20"/>
              <w:jc w:val="center"/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</w:pPr>
          </w:p>
        </w:tc>
        <w:tc>
          <w:tcPr>
            <w:tcW w:w="491" w:type="dxa"/>
            <w:vAlign w:val="center"/>
          </w:tcPr>
          <w:p w14:paraId="49D79F0E" w14:textId="77777777" w:rsidR="00BC3537" w:rsidRPr="00515CFC" w:rsidRDefault="00BC3537" w:rsidP="00862169">
            <w:pPr>
              <w:spacing w:after="20"/>
              <w:jc w:val="center"/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</w:pPr>
          </w:p>
        </w:tc>
        <w:tc>
          <w:tcPr>
            <w:tcW w:w="3203" w:type="dxa"/>
            <w:vAlign w:val="center"/>
          </w:tcPr>
          <w:p w14:paraId="6FFDB027" w14:textId="77777777" w:rsidR="00BC3537" w:rsidRPr="00FB3FC3" w:rsidRDefault="00BC3537" w:rsidP="00862169">
            <w:pPr>
              <w:spacing w:after="20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05470</w:t>
            </w:r>
          </w:p>
        </w:tc>
        <w:tc>
          <w:tcPr>
            <w:tcW w:w="1348" w:type="dxa"/>
            <w:vAlign w:val="center"/>
          </w:tcPr>
          <w:p w14:paraId="725BC0BA" w14:textId="77777777" w:rsidR="00BC3537" w:rsidRPr="00FB3FC3" w:rsidRDefault="00BC3537" w:rsidP="00862169">
            <w:pPr>
              <w:spacing w:after="20"/>
              <w:ind w:hanging="66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Plan</w:t>
            </w:r>
          </w:p>
        </w:tc>
        <w:tc>
          <w:tcPr>
            <w:tcW w:w="1206" w:type="dxa"/>
            <w:vAlign w:val="center"/>
          </w:tcPr>
          <w:p w14:paraId="44FD8373" w14:textId="77777777" w:rsidR="00BC3537" w:rsidRPr="00FB3FC3" w:rsidRDefault="00BC3537" w:rsidP="00862169">
            <w:pPr>
              <w:spacing w:after="20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Cs w:val="20"/>
              </w:rPr>
              <w:t xml:space="preserve">Plan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Cs w:val="20"/>
              </w:rPr>
              <w:t>i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Cs w:val="20"/>
              </w:rPr>
              <w:t>Rishikuar</w:t>
            </w:r>
            <w:proofErr w:type="spellEnd"/>
          </w:p>
        </w:tc>
        <w:tc>
          <w:tcPr>
            <w:tcW w:w="1506" w:type="dxa"/>
            <w:vAlign w:val="center"/>
          </w:tcPr>
          <w:p w14:paraId="4CA8B190" w14:textId="77777777" w:rsidR="00BC3537" w:rsidRPr="00FB3FC3" w:rsidRDefault="00BC3537" w:rsidP="00862169">
            <w:pPr>
              <w:spacing w:after="20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  <w:proofErr w:type="spellStart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Shpenzuar</w:t>
            </w:r>
            <w:proofErr w:type="spellEnd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si</w:t>
            </w:r>
            <w:proofErr w:type="spellEnd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Cs w:val="20"/>
              </w:rPr>
              <w:t>12</w:t>
            </w:r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mujor</w:t>
            </w:r>
            <w:proofErr w:type="spellEnd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fakt</w:t>
            </w:r>
            <w:proofErr w:type="spellEnd"/>
          </w:p>
        </w:tc>
      </w:tr>
      <w:tr w:rsidR="00BC3537" w:rsidRPr="00BD158E" w14:paraId="19528F3F" w14:textId="77777777" w:rsidTr="00A21CB0">
        <w:trPr>
          <w:trHeight w:val="340"/>
        </w:trPr>
        <w:tc>
          <w:tcPr>
            <w:tcW w:w="1255" w:type="dxa"/>
            <w:vMerge w:val="restart"/>
            <w:vAlign w:val="center"/>
          </w:tcPr>
          <w:p w14:paraId="5BBE07B6" w14:textId="77777777" w:rsidR="00BC3537" w:rsidRPr="00FB3FC3" w:rsidRDefault="00BC3537" w:rsidP="00A21CB0">
            <w:pPr>
              <w:spacing w:after="20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 xml:space="preserve">QTTB </w:t>
            </w:r>
            <w:proofErr w:type="spellStart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Fushë</w:t>
            </w:r>
            <w:proofErr w:type="spellEnd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-</w:t>
            </w:r>
            <w:proofErr w:type="spellStart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Krujë</w:t>
            </w:r>
            <w:proofErr w:type="spellEnd"/>
          </w:p>
        </w:tc>
        <w:tc>
          <w:tcPr>
            <w:tcW w:w="491" w:type="dxa"/>
          </w:tcPr>
          <w:p w14:paraId="243AB825" w14:textId="77777777" w:rsidR="00BC3537" w:rsidRPr="00FB3FC3" w:rsidRDefault="00BC3537" w:rsidP="00A21CB0">
            <w:pPr>
              <w:jc w:val="both"/>
              <w:rPr>
                <w:rFonts w:ascii="Times New Roman" w:hAnsi="Times New Roman"/>
                <w:szCs w:val="20"/>
                <w:lang w:val="it-IT"/>
              </w:rPr>
            </w:pPr>
            <w:r>
              <w:rPr>
                <w:rFonts w:ascii="Times New Roman" w:hAnsi="Times New Roman"/>
                <w:szCs w:val="20"/>
                <w:lang w:val="it-IT"/>
              </w:rPr>
              <w:t>1</w:t>
            </w:r>
          </w:p>
        </w:tc>
        <w:tc>
          <w:tcPr>
            <w:tcW w:w="3203" w:type="dxa"/>
          </w:tcPr>
          <w:p w14:paraId="7BB733E9" w14:textId="77777777" w:rsidR="00BC3537" w:rsidRPr="00FB3FC3" w:rsidRDefault="00BC3537" w:rsidP="00A21CB0">
            <w:pPr>
              <w:jc w:val="both"/>
              <w:rPr>
                <w:rFonts w:ascii="Times New Roman" w:hAnsi="Times New Roman"/>
                <w:szCs w:val="20"/>
                <w:lang w:val="it-IT"/>
              </w:rPr>
            </w:pPr>
            <w:r w:rsidRPr="00FB3FC3">
              <w:rPr>
                <w:rFonts w:ascii="Times New Roman" w:hAnsi="Times New Roman"/>
                <w:szCs w:val="20"/>
                <w:lang w:val="it-IT"/>
              </w:rPr>
              <w:t xml:space="preserve">Sistemi i informacionit mbi tokën </w:t>
            </w:r>
            <w:r w:rsidRPr="00FB3FC3">
              <w:rPr>
                <w:rStyle w:val="font51"/>
                <w:szCs w:val="20"/>
                <w:lang w:val="it-IT"/>
              </w:rPr>
              <w:t>LIS</w:t>
            </w:r>
            <w:r w:rsidRPr="00FB3FC3">
              <w:rPr>
                <w:rStyle w:val="font61"/>
                <w:szCs w:val="20"/>
                <w:lang w:val="it-IT"/>
              </w:rPr>
              <w:t xml:space="preserve"> i plotësuar dhe </w:t>
            </w:r>
            <w:r w:rsidRPr="00FB3FC3">
              <w:rPr>
                <w:rStyle w:val="font51"/>
                <w:szCs w:val="20"/>
                <w:lang w:val="it-IT"/>
              </w:rPr>
              <w:t>integrimi i saj në</w:t>
            </w:r>
            <w:r w:rsidRPr="00FB3FC3">
              <w:rPr>
                <w:rStyle w:val="font61"/>
                <w:szCs w:val="20"/>
                <w:lang w:val="it-IT"/>
              </w:rPr>
              <w:t xml:space="preserve"> </w:t>
            </w:r>
            <w:r w:rsidRPr="00FB3FC3">
              <w:rPr>
                <w:rStyle w:val="font51"/>
                <w:szCs w:val="20"/>
                <w:lang w:val="it-IT"/>
              </w:rPr>
              <w:t>GIS</w:t>
            </w:r>
          </w:p>
        </w:tc>
        <w:tc>
          <w:tcPr>
            <w:tcW w:w="1348" w:type="dxa"/>
          </w:tcPr>
          <w:p w14:paraId="3E4F74FF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19,700,000</w:t>
            </w:r>
          </w:p>
        </w:tc>
        <w:tc>
          <w:tcPr>
            <w:tcW w:w="1206" w:type="dxa"/>
          </w:tcPr>
          <w:p w14:paraId="09481E27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17,700,000</w:t>
            </w:r>
          </w:p>
        </w:tc>
        <w:tc>
          <w:tcPr>
            <w:tcW w:w="1506" w:type="dxa"/>
          </w:tcPr>
          <w:p w14:paraId="2EB96488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17,429,333</w:t>
            </w:r>
          </w:p>
        </w:tc>
      </w:tr>
      <w:tr w:rsidR="00BC3537" w:rsidRPr="00BD158E" w14:paraId="1E701E51" w14:textId="77777777" w:rsidTr="00A21CB0">
        <w:trPr>
          <w:trHeight w:val="328"/>
        </w:trPr>
        <w:tc>
          <w:tcPr>
            <w:tcW w:w="1255" w:type="dxa"/>
            <w:vMerge/>
          </w:tcPr>
          <w:p w14:paraId="0F4E3590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491" w:type="dxa"/>
          </w:tcPr>
          <w:p w14:paraId="46698857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2</w:t>
            </w:r>
          </w:p>
        </w:tc>
        <w:tc>
          <w:tcPr>
            <w:tcW w:w="3203" w:type="dxa"/>
          </w:tcPr>
          <w:p w14:paraId="59A03FD4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 w:rsidRPr="00FB3FC3">
              <w:rPr>
                <w:rFonts w:ascii="Times New Roman" w:eastAsia="Calibri" w:hAnsi="Times New Roman"/>
                <w:szCs w:val="20"/>
                <w:lang w:val="it-IT"/>
              </w:rPr>
              <w:t>Dixhitalizimi i RTB</w:t>
            </w:r>
          </w:p>
        </w:tc>
        <w:tc>
          <w:tcPr>
            <w:tcW w:w="1348" w:type="dxa"/>
          </w:tcPr>
          <w:p w14:paraId="73BD9A21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 w:rsidRPr="00FB3FC3">
              <w:rPr>
                <w:rFonts w:ascii="Times New Roman" w:eastAsia="Calibri" w:hAnsi="Times New Roman"/>
                <w:szCs w:val="20"/>
              </w:rPr>
              <w:t>300,000</w:t>
            </w:r>
          </w:p>
        </w:tc>
        <w:tc>
          <w:tcPr>
            <w:tcW w:w="1206" w:type="dxa"/>
          </w:tcPr>
          <w:p w14:paraId="4BCED654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300,000</w:t>
            </w:r>
          </w:p>
        </w:tc>
        <w:tc>
          <w:tcPr>
            <w:tcW w:w="1506" w:type="dxa"/>
          </w:tcPr>
          <w:p w14:paraId="5901358C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285,600</w:t>
            </w:r>
          </w:p>
        </w:tc>
      </w:tr>
      <w:tr w:rsidR="00BC3537" w:rsidRPr="00BD158E" w14:paraId="2C5EE03F" w14:textId="77777777" w:rsidTr="00A21CB0">
        <w:trPr>
          <w:trHeight w:val="328"/>
        </w:trPr>
        <w:tc>
          <w:tcPr>
            <w:tcW w:w="1255" w:type="dxa"/>
            <w:vMerge/>
          </w:tcPr>
          <w:p w14:paraId="4E47D6D3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491" w:type="dxa"/>
          </w:tcPr>
          <w:p w14:paraId="35094ED8" w14:textId="77777777" w:rsidR="00BC3537" w:rsidRPr="00FB3FC3" w:rsidRDefault="00BC3537" w:rsidP="00A21CB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3203" w:type="dxa"/>
          </w:tcPr>
          <w:p w14:paraId="4122876A" w14:textId="77777777" w:rsidR="00BC3537" w:rsidRPr="00FB3FC3" w:rsidRDefault="00BC3537" w:rsidP="00A21CB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Blerje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pajisje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kompjuterike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dhe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laboratorike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zCs w:val="20"/>
              </w:rPr>
              <w:t>ë</w:t>
            </w:r>
            <w:r w:rsidRPr="00FB3FC3">
              <w:rPr>
                <w:rFonts w:ascii="Times New Roman" w:hAnsi="Times New Roman"/>
                <w:color w:val="000000"/>
                <w:szCs w:val="20"/>
              </w:rPr>
              <w:t>r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sistemin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GIS</w:t>
            </w:r>
          </w:p>
        </w:tc>
        <w:tc>
          <w:tcPr>
            <w:tcW w:w="1348" w:type="dxa"/>
          </w:tcPr>
          <w:p w14:paraId="64B1CA44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</w:rPr>
            </w:pPr>
            <w:r w:rsidRPr="00FB3FC3">
              <w:rPr>
                <w:rFonts w:ascii="Times New Roman" w:eastAsia="Calibri" w:hAnsi="Times New Roman"/>
                <w:szCs w:val="20"/>
              </w:rPr>
              <w:t>10,000,000</w:t>
            </w:r>
          </w:p>
        </w:tc>
        <w:tc>
          <w:tcPr>
            <w:tcW w:w="1206" w:type="dxa"/>
          </w:tcPr>
          <w:p w14:paraId="13A98DF7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0</w:t>
            </w:r>
          </w:p>
        </w:tc>
        <w:tc>
          <w:tcPr>
            <w:tcW w:w="1506" w:type="dxa"/>
          </w:tcPr>
          <w:p w14:paraId="6AB7E87C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0</w:t>
            </w:r>
          </w:p>
        </w:tc>
      </w:tr>
      <w:tr w:rsidR="00BC3537" w:rsidRPr="00BD158E" w14:paraId="5E721894" w14:textId="77777777" w:rsidTr="00A21CB0">
        <w:trPr>
          <w:trHeight w:val="328"/>
        </w:trPr>
        <w:tc>
          <w:tcPr>
            <w:tcW w:w="1255" w:type="dxa"/>
            <w:vMerge/>
          </w:tcPr>
          <w:p w14:paraId="4ECDACC0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491" w:type="dxa"/>
          </w:tcPr>
          <w:p w14:paraId="43690FC0" w14:textId="77777777" w:rsidR="00BC3537" w:rsidRPr="00FB3FC3" w:rsidRDefault="00BC3537" w:rsidP="00A21CB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3203" w:type="dxa"/>
          </w:tcPr>
          <w:p w14:paraId="308E15F6" w14:textId="77777777" w:rsidR="00BC3537" w:rsidRPr="00FB3FC3" w:rsidRDefault="00BC3537" w:rsidP="00A21CB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Blerje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pajisje</w:t>
            </w:r>
            <w:proofErr w:type="spellEnd"/>
            <w:r w:rsidRPr="00FB3FC3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FB3FC3">
              <w:rPr>
                <w:rFonts w:ascii="Times New Roman" w:hAnsi="Times New Roman"/>
                <w:color w:val="000000"/>
                <w:szCs w:val="20"/>
              </w:rPr>
              <w:t>kompjuterike</w:t>
            </w:r>
            <w:proofErr w:type="spellEnd"/>
          </w:p>
        </w:tc>
        <w:tc>
          <w:tcPr>
            <w:tcW w:w="1348" w:type="dxa"/>
          </w:tcPr>
          <w:p w14:paraId="55ED56B5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0</w:t>
            </w:r>
          </w:p>
        </w:tc>
        <w:tc>
          <w:tcPr>
            <w:tcW w:w="1206" w:type="dxa"/>
          </w:tcPr>
          <w:p w14:paraId="0D243D84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7,270,000</w:t>
            </w:r>
          </w:p>
        </w:tc>
        <w:tc>
          <w:tcPr>
            <w:tcW w:w="1506" w:type="dxa"/>
          </w:tcPr>
          <w:p w14:paraId="4258A9AD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0</w:t>
            </w:r>
          </w:p>
        </w:tc>
      </w:tr>
      <w:tr w:rsidR="00BC3537" w:rsidRPr="00BD158E" w14:paraId="1B7823A8" w14:textId="77777777" w:rsidTr="00A21CB0">
        <w:trPr>
          <w:trHeight w:val="328"/>
        </w:trPr>
        <w:tc>
          <w:tcPr>
            <w:tcW w:w="1255" w:type="dxa"/>
            <w:vMerge/>
          </w:tcPr>
          <w:p w14:paraId="5A25D196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491" w:type="dxa"/>
          </w:tcPr>
          <w:p w14:paraId="77E64FF0" w14:textId="77777777" w:rsidR="00BC3537" w:rsidRDefault="00BC3537" w:rsidP="00A21CB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3203" w:type="dxa"/>
          </w:tcPr>
          <w:p w14:paraId="5995B255" w14:textId="77777777" w:rsidR="00BC3537" w:rsidRPr="00FB3FC3" w:rsidRDefault="00BC3537" w:rsidP="00A21CB0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Ploter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Multifunksional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 xml:space="preserve"> A0</w:t>
            </w:r>
          </w:p>
        </w:tc>
        <w:tc>
          <w:tcPr>
            <w:tcW w:w="1348" w:type="dxa"/>
          </w:tcPr>
          <w:p w14:paraId="5EE7425D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0</w:t>
            </w:r>
          </w:p>
        </w:tc>
        <w:tc>
          <w:tcPr>
            <w:tcW w:w="1206" w:type="dxa"/>
          </w:tcPr>
          <w:p w14:paraId="68E9E1AB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0</w:t>
            </w:r>
          </w:p>
        </w:tc>
        <w:tc>
          <w:tcPr>
            <w:tcW w:w="1506" w:type="dxa"/>
          </w:tcPr>
          <w:p w14:paraId="6F834EEF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0</w:t>
            </w:r>
          </w:p>
        </w:tc>
      </w:tr>
      <w:tr w:rsidR="00BC3537" w:rsidRPr="00BD158E" w14:paraId="264CA3B1" w14:textId="77777777" w:rsidTr="00A21CB0">
        <w:trPr>
          <w:trHeight w:val="340"/>
        </w:trPr>
        <w:tc>
          <w:tcPr>
            <w:tcW w:w="1255" w:type="dxa"/>
            <w:vAlign w:val="center"/>
          </w:tcPr>
          <w:p w14:paraId="6AFCAF2F" w14:textId="77777777" w:rsidR="00BC3537" w:rsidRPr="00FB3FC3" w:rsidRDefault="00BC3537" w:rsidP="00A21CB0">
            <w:pPr>
              <w:spacing w:after="20"/>
              <w:jc w:val="center"/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</w:pPr>
            <w:proofErr w:type="spellStart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>Aparati</w:t>
            </w:r>
            <w:proofErr w:type="spellEnd"/>
            <w:r w:rsidRPr="00FB3FC3">
              <w:rPr>
                <w:rFonts w:ascii="Times New Roman" w:eastAsia="Calibri" w:hAnsi="Times New Roman"/>
                <w:b/>
                <w:bCs/>
                <w:szCs w:val="20"/>
              </w:rPr>
              <w:t xml:space="preserve"> MBZHR</w:t>
            </w:r>
          </w:p>
        </w:tc>
        <w:tc>
          <w:tcPr>
            <w:tcW w:w="491" w:type="dxa"/>
          </w:tcPr>
          <w:p w14:paraId="7AD97F07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hAnsi="Times New Roman"/>
                <w:szCs w:val="20"/>
                <w:lang w:val="it-IT"/>
              </w:rPr>
            </w:pPr>
            <w:r>
              <w:rPr>
                <w:rFonts w:ascii="Times New Roman" w:hAnsi="Times New Roman"/>
                <w:szCs w:val="20"/>
                <w:lang w:val="it-IT"/>
              </w:rPr>
              <w:t>1</w:t>
            </w:r>
          </w:p>
        </w:tc>
        <w:tc>
          <w:tcPr>
            <w:tcW w:w="3203" w:type="dxa"/>
          </w:tcPr>
          <w:p w14:paraId="04EB318C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 w:rsidRPr="00FB3FC3">
              <w:rPr>
                <w:rFonts w:ascii="Times New Roman" w:hAnsi="Times New Roman"/>
                <w:szCs w:val="20"/>
                <w:lang w:val="it-IT"/>
              </w:rPr>
              <w:t xml:space="preserve">Sistemi i informacionit mbi tokën </w:t>
            </w:r>
            <w:r w:rsidRPr="00FB3FC3">
              <w:rPr>
                <w:rStyle w:val="font51"/>
                <w:szCs w:val="20"/>
                <w:lang w:val="it-IT"/>
              </w:rPr>
              <w:t>LIS</w:t>
            </w:r>
            <w:r w:rsidRPr="00FB3FC3">
              <w:rPr>
                <w:rStyle w:val="font61"/>
                <w:szCs w:val="20"/>
                <w:lang w:val="it-IT"/>
              </w:rPr>
              <w:t xml:space="preserve"> i plotësuar dhe </w:t>
            </w:r>
            <w:r w:rsidRPr="00FB3FC3">
              <w:rPr>
                <w:rStyle w:val="font51"/>
                <w:szCs w:val="20"/>
                <w:lang w:val="it-IT"/>
              </w:rPr>
              <w:t>integrimi i saj në</w:t>
            </w:r>
            <w:r w:rsidRPr="00FB3FC3">
              <w:rPr>
                <w:rStyle w:val="font61"/>
                <w:szCs w:val="20"/>
                <w:lang w:val="it-IT"/>
              </w:rPr>
              <w:t xml:space="preserve"> </w:t>
            </w:r>
            <w:r w:rsidRPr="00FB3FC3">
              <w:rPr>
                <w:rStyle w:val="font51"/>
                <w:szCs w:val="20"/>
                <w:lang w:val="it-IT"/>
              </w:rPr>
              <w:t xml:space="preserve">GIS. </w:t>
            </w:r>
          </w:p>
        </w:tc>
        <w:tc>
          <w:tcPr>
            <w:tcW w:w="1348" w:type="dxa"/>
          </w:tcPr>
          <w:p w14:paraId="4DD88107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 w:rsidRPr="00FB3FC3">
              <w:rPr>
                <w:rFonts w:ascii="Times New Roman" w:eastAsia="Calibri" w:hAnsi="Times New Roman"/>
                <w:szCs w:val="20"/>
                <w:lang w:val="it-IT"/>
              </w:rPr>
              <w:t>5,000,000</w:t>
            </w:r>
          </w:p>
        </w:tc>
        <w:tc>
          <w:tcPr>
            <w:tcW w:w="1206" w:type="dxa"/>
          </w:tcPr>
          <w:p w14:paraId="05DADA17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szCs w:val="20"/>
                <w:lang w:val="it-IT"/>
              </w:rPr>
              <w:t>0</w:t>
            </w:r>
          </w:p>
        </w:tc>
        <w:tc>
          <w:tcPr>
            <w:tcW w:w="1506" w:type="dxa"/>
          </w:tcPr>
          <w:p w14:paraId="37ED5117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  <w:r w:rsidRPr="00FB3FC3">
              <w:rPr>
                <w:rFonts w:ascii="Times New Roman" w:eastAsia="Calibri" w:hAnsi="Times New Roman"/>
                <w:szCs w:val="20"/>
                <w:lang w:val="it-IT"/>
              </w:rPr>
              <w:t>0</w:t>
            </w:r>
          </w:p>
        </w:tc>
      </w:tr>
      <w:tr w:rsidR="00BC3537" w:rsidRPr="00BD158E" w14:paraId="1FCEEF94" w14:textId="77777777" w:rsidTr="00A21CB0">
        <w:trPr>
          <w:trHeight w:val="340"/>
        </w:trPr>
        <w:tc>
          <w:tcPr>
            <w:tcW w:w="1255" w:type="dxa"/>
          </w:tcPr>
          <w:p w14:paraId="653089F3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szCs w:val="20"/>
                <w:lang w:val="it-IT"/>
              </w:rPr>
            </w:pPr>
          </w:p>
        </w:tc>
        <w:tc>
          <w:tcPr>
            <w:tcW w:w="491" w:type="dxa"/>
          </w:tcPr>
          <w:p w14:paraId="12292884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</w:pPr>
          </w:p>
        </w:tc>
        <w:tc>
          <w:tcPr>
            <w:tcW w:w="3203" w:type="dxa"/>
          </w:tcPr>
          <w:p w14:paraId="5003FF62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</w:pPr>
            <w:r w:rsidRPr="00FB3FC3"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  <w:t>Shuma</w:t>
            </w:r>
          </w:p>
        </w:tc>
        <w:tc>
          <w:tcPr>
            <w:tcW w:w="1348" w:type="dxa"/>
          </w:tcPr>
          <w:p w14:paraId="44692B9E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</w:pPr>
            <w:r w:rsidRPr="00FB3FC3"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  <w:t>35,000,000</w:t>
            </w:r>
          </w:p>
        </w:tc>
        <w:tc>
          <w:tcPr>
            <w:tcW w:w="1206" w:type="dxa"/>
          </w:tcPr>
          <w:p w14:paraId="11BB1E26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Cs w:val="20"/>
              </w:rPr>
              <w:t>28,270,000</w:t>
            </w:r>
          </w:p>
        </w:tc>
        <w:tc>
          <w:tcPr>
            <w:tcW w:w="1506" w:type="dxa"/>
          </w:tcPr>
          <w:p w14:paraId="528051CC" w14:textId="77777777" w:rsidR="00BC3537" w:rsidRPr="00FB3FC3" w:rsidRDefault="00BC3537" w:rsidP="00A21CB0">
            <w:pPr>
              <w:spacing w:after="20"/>
              <w:jc w:val="both"/>
              <w:rPr>
                <w:rFonts w:ascii="Times New Roman" w:eastAsia="Calibri" w:hAnsi="Times New Roman"/>
                <w:b/>
                <w:bCs/>
                <w:szCs w:val="20"/>
                <w:lang w:val="it-IT"/>
              </w:rPr>
            </w:pPr>
            <w:r>
              <w:rPr>
                <w:rFonts w:ascii="Times New Roman" w:eastAsia="Calibri" w:hAnsi="Times New Roman"/>
                <w:b/>
                <w:bCs/>
                <w:szCs w:val="20"/>
              </w:rPr>
              <w:t>17,714,933</w:t>
            </w:r>
          </w:p>
        </w:tc>
      </w:tr>
    </w:tbl>
    <w:p w14:paraId="60C9CCE4" w14:textId="77777777" w:rsidR="00BC3537" w:rsidRPr="00BD158E" w:rsidRDefault="00BC3537" w:rsidP="00BC3537">
      <w:pPr>
        <w:spacing w:after="20"/>
        <w:jc w:val="both"/>
        <w:rPr>
          <w:rFonts w:ascii="Times New Roman" w:eastAsia="Calibri" w:hAnsi="Times New Roman"/>
          <w:lang w:val="it-IT"/>
        </w:rPr>
      </w:pPr>
    </w:p>
    <w:p w14:paraId="38C635A6" w14:textId="77777777" w:rsidR="00BC3537" w:rsidRPr="0035271D" w:rsidRDefault="00BC3537" w:rsidP="00BC3537">
      <w:pPr>
        <w:spacing w:after="0"/>
        <w:jc w:val="both"/>
        <w:rPr>
          <w:rFonts w:ascii="Times New Roman" w:hAnsi="Times New Roman"/>
          <w:color w:val="000000"/>
          <w:lang w:val="it-IT"/>
        </w:rPr>
      </w:pPr>
    </w:p>
    <w:p w14:paraId="6405569F" w14:textId="6F2C11CA" w:rsidR="00BC3537" w:rsidRPr="00160BB7" w:rsidRDefault="006348FF" w:rsidP="00BC353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BB7">
        <w:rPr>
          <w:rFonts w:ascii="Times New Roman" w:hAnsi="Times New Roman"/>
          <w:sz w:val="24"/>
          <w:szCs w:val="24"/>
        </w:rPr>
        <w:t>Lidhur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60BB7">
        <w:rPr>
          <w:rFonts w:ascii="Times New Roman" w:hAnsi="Times New Roman"/>
          <w:sz w:val="24"/>
          <w:szCs w:val="24"/>
        </w:rPr>
        <w:t>projektin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60BB7">
        <w:rPr>
          <w:rFonts w:ascii="Times New Roman" w:hAnsi="Times New Roman"/>
          <w:sz w:val="24"/>
          <w:szCs w:val="24"/>
        </w:rPr>
        <w:t>emërtim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r w:rsidRPr="00160BB7"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 w:rsidRPr="00160BB7">
        <w:rPr>
          <w:rFonts w:ascii="Times New Roman" w:hAnsi="Times New Roman"/>
          <w:i/>
          <w:iCs/>
          <w:sz w:val="24"/>
          <w:szCs w:val="24"/>
        </w:rPr>
        <w:t>Blerje</w:t>
      </w:r>
      <w:proofErr w:type="spellEnd"/>
      <w:r w:rsidRPr="00160B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iCs/>
          <w:sz w:val="24"/>
          <w:szCs w:val="24"/>
        </w:rPr>
        <w:t>pajisje</w:t>
      </w:r>
      <w:proofErr w:type="spellEnd"/>
      <w:r w:rsidRPr="00160B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iCs/>
          <w:sz w:val="24"/>
          <w:szCs w:val="24"/>
        </w:rPr>
        <w:t>kompjuterike</w:t>
      </w:r>
      <w:proofErr w:type="spellEnd"/>
      <w:r w:rsidRPr="00160B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160B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iCs/>
          <w:sz w:val="24"/>
          <w:szCs w:val="24"/>
        </w:rPr>
        <w:t>laboratorike</w:t>
      </w:r>
      <w:proofErr w:type="spellEnd"/>
      <w:r w:rsidRPr="00160B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160B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i/>
          <w:iCs/>
          <w:sz w:val="24"/>
          <w:szCs w:val="24"/>
        </w:rPr>
        <w:t>sistemin</w:t>
      </w:r>
      <w:proofErr w:type="spellEnd"/>
      <w:r w:rsidRPr="00160BB7">
        <w:rPr>
          <w:rFonts w:ascii="Times New Roman" w:hAnsi="Times New Roman"/>
          <w:i/>
          <w:iCs/>
          <w:sz w:val="24"/>
          <w:szCs w:val="24"/>
        </w:rPr>
        <w:t xml:space="preserve"> GIS”</w:t>
      </w:r>
      <w:r w:rsidRPr="00160BB7">
        <w:rPr>
          <w:rFonts w:ascii="Times New Roman" w:hAnsi="Times New Roman"/>
          <w:sz w:val="24"/>
          <w:szCs w:val="24"/>
        </w:rPr>
        <w:t xml:space="preserve">, me fond </w:t>
      </w:r>
      <w:proofErr w:type="spellStart"/>
      <w:r w:rsidRPr="00160BB7">
        <w:rPr>
          <w:rFonts w:ascii="Times New Roman" w:hAnsi="Times New Roman"/>
          <w:sz w:val="24"/>
          <w:szCs w:val="24"/>
        </w:rPr>
        <w:t>të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rishikuar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vlerën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7,270,000 </w:t>
      </w:r>
      <w:proofErr w:type="spellStart"/>
      <w:r w:rsidRPr="00160BB7">
        <w:rPr>
          <w:rFonts w:ascii="Times New Roman" w:hAnsi="Times New Roman"/>
          <w:sz w:val="24"/>
          <w:szCs w:val="24"/>
        </w:rPr>
        <w:t>lekë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BB7">
        <w:rPr>
          <w:rFonts w:ascii="Times New Roman" w:hAnsi="Times New Roman"/>
          <w:sz w:val="24"/>
          <w:szCs w:val="24"/>
        </w:rPr>
        <w:t>nuk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0BB7">
        <w:rPr>
          <w:rFonts w:ascii="Times New Roman" w:hAnsi="Times New Roman"/>
          <w:sz w:val="24"/>
          <w:szCs w:val="24"/>
        </w:rPr>
        <w:t>mundësua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realizimi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i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fondit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0BB7">
        <w:rPr>
          <w:rFonts w:ascii="Times New Roman" w:hAnsi="Times New Roman"/>
          <w:sz w:val="24"/>
          <w:szCs w:val="24"/>
        </w:rPr>
        <w:t>pasi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procedura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60BB7">
        <w:rPr>
          <w:rFonts w:ascii="Times New Roman" w:hAnsi="Times New Roman"/>
          <w:sz w:val="24"/>
          <w:szCs w:val="24"/>
        </w:rPr>
        <w:t>prokurimit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nga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AKSHI </w:t>
      </w:r>
      <w:proofErr w:type="spellStart"/>
      <w:r w:rsidRPr="00160BB7">
        <w:rPr>
          <w:rFonts w:ascii="Times New Roman" w:hAnsi="Times New Roman"/>
          <w:sz w:val="24"/>
          <w:szCs w:val="24"/>
        </w:rPr>
        <w:t>nuk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0BB7">
        <w:rPr>
          <w:rFonts w:ascii="Times New Roman" w:hAnsi="Times New Roman"/>
          <w:sz w:val="24"/>
          <w:szCs w:val="24"/>
        </w:rPr>
        <w:t>realizua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brenda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vitit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buxhetor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0BB7">
        <w:rPr>
          <w:rFonts w:ascii="Times New Roman" w:hAnsi="Times New Roman"/>
          <w:sz w:val="24"/>
          <w:szCs w:val="24"/>
        </w:rPr>
        <w:t>Pavarësisht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komunikimeve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të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vazhdueshme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nga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ana e QTTB </w:t>
      </w:r>
      <w:proofErr w:type="spellStart"/>
      <w:r w:rsidRPr="00160BB7">
        <w:rPr>
          <w:rFonts w:ascii="Times New Roman" w:hAnsi="Times New Roman"/>
          <w:sz w:val="24"/>
          <w:szCs w:val="24"/>
        </w:rPr>
        <w:t>Fushë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Krujë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, AKSHI </w:t>
      </w:r>
      <w:proofErr w:type="spellStart"/>
      <w:r w:rsidRPr="00160BB7">
        <w:rPr>
          <w:rFonts w:ascii="Times New Roman" w:hAnsi="Times New Roman"/>
          <w:sz w:val="24"/>
          <w:szCs w:val="24"/>
        </w:rPr>
        <w:t>nuk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deklaroi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pamundësinë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për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realizimin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60BB7">
        <w:rPr>
          <w:rFonts w:ascii="Times New Roman" w:hAnsi="Times New Roman"/>
          <w:sz w:val="24"/>
          <w:szCs w:val="24"/>
        </w:rPr>
        <w:t>procedurës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brenda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B7">
        <w:rPr>
          <w:rFonts w:ascii="Times New Roman" w:hAnsi="Times New Roman"/>
          <w:sz w:val="24"/>
          <w:szCs w:val="24"/>
        </w:rPr>
        <w:t>vitit</w:t>
      </w:r>
      <w:proofErr w:type="spellEnd"/>
      <w:r w:rsidRPr="00160BB7">
        <w:rPr>
          <w:rFonts w:ascii="Times New Roman" w:hAnsi="Times New Roman"/>
          <w:sz w:val="24"/>
          <w:szCs w:val="24"/>
        </w:rPr>
        <w:t xml:space="preserve"> 2025.</w:t>
      </w:r>
    </w:p>
    <w:p w14:paraId="3FB4FE6F" w14:textId="78C81D9B" w:rsidR="003D6B76" w:rsidRPr="00364F1B" w:rsidRDefault="003D6B76" w:rsidP="00BC3537">
      <w:pPr>
        <w:jc w:val="both"/>
        <w:rPr>
          <w:rFonts w:ascii="Times New Roman" w:hAnsi="Times New Roman"/>
          <w:sz w:val="24"/>
          <w:szCs w:val="24"/>
        </w:rPr>
      </w:pPr>
    </w:p>
    <w:p w14:paraId="1D91B774" w14:textId="77777777" w:rsidR="0047652B" w:rsidRPr="00B6528C" w:rsidRDefault="0047652B" w:rsidP="006712E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B6528C">
        <w:rPr>
          <w:rFonts w:ascii="Times New Roman" w:hAnsi="Times New Roman"/>
          <w:b/>
          <w:i/>
          <w:sz w:val="24"/>
          <w:szCs w:val="24"/>
          <w:u w:val="single"/>
        </w:rPr>
        <w:t>Situata</w:t>
      </w:r>
      <w:proofErr w:type="spellEnd"/>
      <w:r w:rsidRPr="00B6528C">
        <w:rPr>
          <w:rFonts w:ascii="Times New Roman" w:hAnsi="Times New Roman"/>
          <w:b/>
          <w:i/>
          <w:sz w:val="24"/>
          <w:szCs w:val="24"/>
          <w:u w:val="single"/>
        </w:rPr>
        <w:t xml:space="preserve"> e </w:t>
      </w:r>
      <w:proofErr w:type="spellStart"/>
      <w:r w:rsidRPr="00B6528C">
        <w:rPr>
          <w:rFonts w:ascii="Times New Roman" w:hAnsi="Times New Roman"/>
          <w:b/>
          <w:i/>
          <w:sz w:val="24"/>
          <w:szCs w:val="24"/>
          <w:u w:val="single"/>
        </w:rPr>
        <w:t>Detyrimeve</w:t>
      </w:r>
      <w:proofErr w:type="spellEnd"/>
      <w:r w:rsidRPr="00B6528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B6528C">
        <w:rPr>
          <w:rFonts w:ascii="Times New Roman" w:hAnsi="Times New Roman"/>
          <w:b/>
          <w:i/>
          <w:sz w:val="24"/>
          <w:szCs w:val="24"/>
          <w:u w:val="single"/>
        </w:rPr>
        <w:t>të</w:t>
      </w:r>
      <w:proofErr w:type="spellEnd"/>
      <w:r w:rsidRPr="00B6528C">
        <w:rPr>
          <w:rFonts w:ascii="Times New Roman" w:hAnsi="Times New Roman"/>
          <w:b/>
          <w:i/>
          <w:sz w:val="24"/>
          <w:szCs w:val="24"/>
          <w:u w:val="single"/>
        </w:rPr>
        <w:t xml:space="preserve"> Prapambetura</w:t>
      </w:r>
    </w:p>
    <w:p w14:paraId="7A37A06C" w14:textId="1FC4D4FC" w:rsidR="008B3B14" w:rsidRDefault="00C37420" w:rsidP="008B3B14">
      <w:pPr>
        <w:jc w:val="both"/>
        <w:rPr>
          <w:rFonts w:ascii="Times New Roman" w:hAnsi="Times New Roman"/>
          <w:sz w:val="24"/>
        </w:rPr>
      </w:pPr>
      <w:proofErr w:type="spellStart"/>
      <w:r w:rsidRPr="00B6528C">
        <w:rPr>
          <w:rFonts w:ascii="Times New Roman" w:hAnsi="Times New Roman"/>
          <w:sz w:val="24"/>
        </w:rPr>
        <w:t>Drejtoria</w:t>
      </w:r>
      <w:proofErr w:type="spellEnd"/>
      <w:r w:rsidRPr="00B6528C">
        <w:rPr>
          <w:rFonts w:ascii="Times New Roman" w:hAnsi="Times New Roman"/>
          <w:sz w:val="24"/>
        </w:rPr>
        <w:t xml:space="preserve"> e </w:t>
      </w:r>
      <w:proofErr w:type="spellStart"/>
      <w:r w:rsidRPr="00B6528C">
        <w:rPr>
          <w:rFonts w:ascii="Times New Roman" w:hAnsi="Times New Roman"/>
          <w:sz w:val="24"/>
        </w:rPr>
        <w:t>Buxhetimit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dhe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Menaxhimit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Financiar</w:t>
      </w:r>
      <w:proofErr w:type="spellEnd"/>
      <w:r w:rsidRPr="00B6528C">
        <w:rPr>
          <w:rFonts w:ascii="Times New Roman" w:hAnsi="Times New Roman"/>
          <w:sz w:val="24"/>
        </w:rPr>
        <w:t xml:space="preserve"> ka </w:t>
      </w:r>
      <w:proofErr w:type="spellStart"/>
      <w:r w:rsidRPr="00B6528C">
        <w:rPr>
          <w:rFonts w:ascii="Times New Roman" w:hAnsi="Times New Roman"/>
          <w:sz w:val="24"/>
        </w:rPr>
        <w:t>monitoruar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detyrimet</w:t>
      </w:r>
      <w:proofErr w:type="spellEnd"/>
      <w:r w:rsidRPr="00B6528C">
        <w:rPr>
          <w:rFonts w:ascii="Times New Roman" w:hAnsi="Times New Roman"/>
          <w:sz w:val="24"/>
        </w:rPr>
        <w:t xml:space="preserve"> e </w:t>
      </w:r>
      <w:proofErr w:type="spellStart"/>
      <w:r w:rsidRPr="00B6528C">
        <w:rPr>
          <w:rFonts w:ascii="Times New Roman" w:hAnsi="Times New Roman"/>
          <w:sz w:val="24"/>
        </w:rPr>
        <w:t>prapambetura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të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institucioneve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zbatuese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dhe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në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datën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r w:rsidR="007F1F49" w:rsidRPr="00B6528C">
        <w:rPr>
          <w:rFonts w:ascii="Times New Roman" w:hAnsi="Times New Roman"/>
          <w:sz w:val="24"/>
        </w:rPr>
        <w:t>31</w:t>
      </w:r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="00A658ED">
        <w:rPr>
          <w:rFonts w:ascii="Times New Roman" w:hAnsi="Times New Roman"/>
          <w:sz w:val="24"/>
        </w:rPr>
        <w:t>Dhjetor</w:t>
      </w:r>
      <w:proofErr w:type="spellEnd"/>
      <w:r w:rsidRPr="00B6528C">
        <w:rPr>
          <w:rFonts w:ascii="Times New Roman" w:hAnsi="Times New Roman"/>
          <w:sz w:val="24"/>
        </w:rPr>
        <w:t xml:space="preserve"> 202</w:t>
      </w:r>
      <w:r w:rsidR="00CE28DA">
        <w:rPr>
          <w:rFonts w:ascii="Times New Roman" w:hAnsi="Times New Roman"/>
          <w:sz w:val="24"/>
        </w:rPr>
        <w:t>5</w:t>
      </w:r>
      <w:r w:rsidRPr="00B6528C">
        <w:rPr>
          <w:rFonts w:ascii="Times New Roman" w:hAnsi="Times New Roman"/>
          <w:sz w:val="24"/>
        </w:rPr>
        <w:t xml:space="preserve">, </w:t>
      </w:r>
      <w:proofErr w:type="spellStart"/>
      <w:r w:rsidRPr="00B6528C">
        <w:rPr>
          <w:rFonts w:ascii="Times New Roman" w:hAnsi="Times New Roman"/>
          <w:sz w:val="24"/>
        </w:rPr>
        <w:t>për</w:t>
      </w:r>
      <w:proofErr w:type="spellEnd"/>
      <w:r w:rsidRPr="00B6528C">
        <w:rPr>
          <w:rFonts w:ascii="Times New Roman" w:hAnsi="Times New Roman"/>
          <w:sz w:val="24"/>
        </w:rPr>
        <w:t xml:space="preserve"> </w:t>
      </w:r>
      <w:proofErr w:type="spellStart"/>
      <w:r w:rsidRPr="00B6528C">
        <w:rPr>
          <w:rFonts w:ascii="Times New Roman" w:hAnsi="Times New Roman"/>
          <w:sz w:val="24"/>
        </w:rPr>
        <w:t>Ministrinë</w:t>
      </w:r>
      <w:proofErr w:type="spellEnd"/>
      <w:r w:rsidRPr="00B6528C">
        <w:rPr>
          <w:rFonts w:ascii="Times New Roman" w:hAnsi="Times New Roman"/>
          <w:sz w:val="24"/>
        </w:rPr>
        <w:t xml:space="preserve"> e </w:t>
      </w:r>
      <w:proofErr w:type="spellStart"/>
      <w:r w:rsidRPr="00B6528C">
        <w:rPr>
          <w:rFonts w:ascii="Times New Roman" w:hAnsi="Times New Roman"/>
          <w:sz w:val="24"/>
        </w:rPr>
        <w:t>Bujqësisë</w:t>
      </w:r>
      <w:proofErr w:type="spellEnd"/>
      <w:r w:rsidRPr="00B6528C">
        <w:rPr>
          <w:rFonts w:ascii="Times New Roman" w:hAnsi="Times New Roman"/>
          <w:sz w:val="24"/>
        </w:rPr>
        <w:t xml:space="preserve"> dhe Zhvillimit Rural rezulton që Institucionet tona të varësisë, </w:t>
      </w:r>
      <w:r w:rsidR="008B3B14" w:rsidRPr="00B6528C">
        <w:rPr>
          <w:rFonts w:ascii="Times New Roman" w:hAnsi="Times New Roman"/>
          <w:sz w:val="24"/>
        </w:rPr>
        <w:t>kanë vetdeklaruar në Degët e Thesarit, detyrime të prapambetura si më poshtë:</w:t>
      </w:r>
    </w:p>
    <w:p w14:paraId="5F5CCABF" w14:textId="02BD192E" w:rsidR="0035012F" w:rsidRPr="007666C5" w:rsidRDefault="008B3B14" w:rsidP="006712E3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</w:rPr>
      </w:pPr>
      <w:proofErr w:type="spellStart"/>
      <w:r w:rsidRPr="007666C5">
        <w:rPr>
          <w:rFonts w:ascii="Times New Roman" w:hAnsi="Times New Roman"/>
          <w:sz w:val="24"/>
          <w:szCs w:val="24"/>
        </w:rPr>
        <w:t>Për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Drejtorinë e </w:t>
      </w:r>
      <w:proofErr w:type="spellStart"/>
      <w:r w:rsidRPr="007666C5">
        <w:rPr>
          <w:rFonts w:ascii="Times New Roman" w:hAnsi="Times New Roman"/>
          <w:sz w:val="24"/>
          <w:szCs w:val="24"/>
        </w:rPr>
        <w:t>Ujitjes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dhe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Kullimit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12F" w:rsidRPr="007666C5">
        <w:rPr>
          <w:rFonts w:ascii="Times New Roman" w:hAnsi="Times New Roman"/>
          <w:sz w:val="24"/>
          <w:szCs w:val="24"/>
        </w:rPr>
        <w:t>Fier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6C5">
        <w:rPr>
          <w:rFonts w:ascii="Times New Roman" w:hAnsi="Times New Roman"/>
          <w:sz w:val="24"/>
          <w:szCs w:val="24"/>
        </w:rPr>
        <w:t>p</w:t>
      </w:r>
      <w:r w:rsidR="0093407A" w:rsidRPr="007666C5">
        <w:rPr>
          <w:rFonts w:ascii="Times New Roman" w:hAnsi="Times New Roman"/>
          <w:sz w:val="24"/>
          <w:szCs w:val="24"/>
        </w:rPr>
        <w:t>ë</w:t>
      </w:r>
      <w:r w:rsidRPr="007666C5">
        <w:rPr>
          <w:rFonts w:ascii="Times New Roman" w:hAnsi="Times New Roman"/>
          <w:sz w:val="24"/>
          <w:szCs w:val="24"/>
        </w:rPr>
        <w:t>r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shum</w:t>
      </w:r>
      <w:r w:rsidR="0093407A" w:rsidRPr="007666C5">
        <w:rPr>
          <w:rFonts w:ascii="Times New Roman" w:hAnsi="Times New Roman"/>
          <w:sz w:val="24"/>
          <w:szCs w:val="24"/>
        </w:rPr>
        <w:t>ë</w:t>
      </w:r>
      <w:r w:rsidRPr="007666C5">
        <w:rPr>
          <w:rFonts w:ascii="Times New Roman" w:hAnsi="Times New Roman"/>
          <w:sz w:val="24"/>
          <w:szCs w:val="24"/>
        </w:rPr>
        <w:t>n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12F" w:rsidRPr="007666C5">
        <w:rPr>
          <w:rFonts w:ascii="Times New Roman" w:hAnsi="Times New Roman"/>
          <w:sz w:val="24"/>
          <w:szCs w:val="24"/>
        </w:rPr>
        <w:t>totale</w:t>
      </w:r>
      <w:proofErr w:type="spellEnd"/>
      <w:r w:rsidR="0035012F" w:rsidRPr="007666C5">
        <w:rPr>
          <w:rFonts w:ascii="Times New Roman" w:hAnsi="Times New Roman"/>
          <w:sz w:val="24"/>
          <w:szCs w:val="24"/>
        </w:rPr>
        <w:t xml:space="preserve"> 162,113,069</w:t>
      </w:r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lek</w:t>
      </w:r>
      <w:r w:rsidR="0093407A" w:rsidRPr="007666C5">
        <w:rPr>
          <w:rFonts w:ascii="Times New Roman" w:hAnsi="Times New Roman"/>
          <w:sz w:val="24"/>
          <w:szCs w:val="24"/>
        </w:rPr>
        <w:t>ë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6C5">
        <w:rPr>
          <w:rFonts w:ascii="Times New Roman" w:hAnsi="Times New Roman"/>
          <w:sz w:val="24"/>
          <w:szCs w:val="24"/>
        </w:rPr>
        <w:t>si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detyrim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t</w:t>
      </w:r>
      <w:r w:rsidR="0093407A" w:rsidRPr="007666C5">
        <w:rPr>
          <w:rFonts w:ascii="Times New Roman" w:hAnsi="Times New Roman"/>
          <w:sz w:val="24"/>
          <w:szCs w:val="24"/>
        </w:rPr>
        <w:t>ë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prapambetur</w:t>
      </w:r>
      <w:proofErr w:type="spellEnd"/>
      <w:r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6C5">
        <w:rPr>
          <w:rFonts w:ascii="Times New Roman" w:hAnsi="Times New Roman"/>
          <w:sz w:val="24"/>
          <w:szCs w:val="24"/>
        </w:rPr>
        <w:t>p</w:t>
      </w:r>
      <w:r w:rsidR="0093407A" w:rsidRPr="007666C5">
        <w:rPr>
          <w:rFonts w:ascii="Times New Roman" w:hAnsi="Times New Roman"/>
          <w:sz w:val="24"/>
          <w:szCs w:val="24"/>
        </w:rPr>
        <w:t>ë</w:t>
      </w:r>
      <w:r w:rsidRPr="007666C5">
        <w:rPr>
          <w:rFonts w:ascii="Times New Roman" w:hAnsi="Times New Roman"/>
          <w:sz w:val="24"/>
          <w:szCs w:val="24"/>
        </w:rPr>
        <w:t>r</w:t>
      </w:r>
      <w:proofErr w:type="spellEnd"/>
      <w:r w:rsidR="00C27CBF"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CBF" w:rsidRPr="007666C5">
        <w:rPr>
          <w:rFonts w:ascii="Times New Roman" w:hAnsi="Times New Roman"/>
          <w:sz w:val="24"/>
          <w:szCs w:val="24"/>
        </w:rPr>
        <w:t>punimet</w:t>
      </w:r>
      <w:proofErr w:type="spellEnd"/>
      <w:r w:rsidR="00C27CBF" w:rsidRPr="007666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27CBF" w:rsidRPr="007666C5">
        <w:rPr>
          <w:rFonts w:ascii="Times New Roman" w:hAnsi="Times New Roman"/>
          <w:sz w:val="24"/>
          <w:szCs w:val="24"/>
        </w:rPr>
        <w:t>kryera</w:t>
      </w:r>
      <w:proofErr w:type="spellEnd"/>
      <w:r w:rsidR="00C27CBF"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CBF" w:rsidRPr="007666C5">
        <w:rPr>
          <w:rFonts w:ascii="Times New Roman" w:hAnsi="Times New Roman"/>
          <w:sz w:val="24"/>
          <w:szCs w:val="24"/>
        </w:rPr>
        <w:t>n</w:t>
      </w:r>
      <w:r w:rsidR="0093407A" w:rsidRPr="007666C5">
        <w:rPr>
          <w:rFonts w:ascii="Times New Roman" w:hAnsi="Times New Roman"/>
          <w:sz w:val="24"/>
          <w:szCs w:val="24"/>
        </w:rPr>
        <w:t>ë</w:t>
      </w:r>
      <w:proofErr w:type="spellEnd"/>
      <w:r w:rsidR="00C27CBF" w:rsidRPr="0076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CBF" w:rsidRPr="007666C5">
        <w:rPr>
          <w:rFonts w:ascii="Times New Roman" w:hAnsi="Times New Roman"/>
          <w:sz w:val="24"/>
          <w:szCs w:val="24"/>
        </w:rPr>
        <w:t>investim</w:t>
      </w:r>
      <w:r w:rsidR="0035012F" w:rsidRPr="007666C5">
        <w:rPr>
          <w:rFonts w:ascii="Times New Roman" w:hAnsi="Times New Roman"/>
          <w:sz w:val="24"/>
          <w:szCs w:val="24"/>
        </w:rPr>
        <w:t>et</w:t>
      </w:r>
      <w:proofErr w:type="spellEnd"/>
      <w:r w:rsidR="0035012F" w:rsidRPr="007666C5">
        <w:rPr>
          <w:rFonts w:ascii="Times New Roman" w:hAnsi="Times New Roman"/>
          <w:sz w:val="24"/>
          <w:szCs w:val="24"/>
        </w:rPr>
        <w:t xml:space="preserve"> </w:t>
      </w:r>
      <w:r w:rsidR="00C27CBF" w:rsidRPr="007666C5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="0035012F" w:rsidRPr="007666C5">
        <w:rPr>
          <w:rFonts w:ascii="Times New Roman" w:hAnsi="Times New Roman"/>
          <w:sz w:val="24"/>
          <w:szCs w:val="24"/>
        </w:rPr>
        <w:t>objekt</w:t>
      </w:r>
      <w:proofErr w:type="spellEnd"/>
      <w:r w:rsidR="0035012F" w:rsidRPr="007666C5">
        <w:rPr>
          <w:rFonts w:ascii="Times New Roman" w:hAnsi="Times New Roman"/>
          <w:sz w:val="24"/>
          <w:szCs w:val="24"/>
        </w:rPr>
        <w:t>:</w:t>
      </w:r>
    </w:p>
    <w:p w14:paraId="55FE8E57" w14:textId="5148D15C" w:rsidR="00160BB7" w:rsidRDefault="00160BB7" w:rsidP="00160BB7">
      <w:pPr>
        <w:pStyle w:val="NormalWeb"/>
        <w:numPr>
          <w:ilvl w:val="0"/>
          <w:numId w:val="60"/>
        </w:numPr>
        <w:spacing w:line="276" w:lineRule="auto"/>
      </w:pPr>
      <w:r>
        <w:lastRenderedPageBreak/>
        <w:t>“</w:t>
      </w:r>
      <w:proofErr w:type="spellStart"/>
      <w:r>
        <w:t>Shkarje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kanalin</w:t>
      </w:r>
      <w:proofErr w:type="spellEnd"/>
      <w:r>
        <w:t xml:space="preserve"> </w:t>
      </w:r>
      <w:proofErr w:type="spellStart"/>
      <w:r>
        <w:t>ujitës</w:t>
      </w:r>
      <w:proofErr w:type="spellEnd"/>
      <w:r>
        <w:t xml:space="preserve"> VMK2 (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skemës</w:t>
      </w:r>
      <w:proofErr w:type="spellEnd"/>
      <w:r>
        <w:t xml:space="preserve"> </w:t>
      </w:r>
      <w:proofErr w:type="spellStart"/>
      <w:r>
        <w:t>Kurjan</w:t>
      </w:r>
      <w:proofErr w:type="spellEnd"/>
      <w:r>
        <w:t>–Strum)”</w:t>
      </w:r>
    </w:p>
    <w:p w14:paraId="21A782D0" w14:textId="3DEEA14B" w:rsidR="00160BB7" w:rsidRDefault="00160BB7" w:rsidP="00160BB7">
      <w:pPr>
        <w:pStyle w:val="NormalWeb"/>
        <w:numPr>
          <w:ilvl w:val="0"/>
          <w:numId w:val="60"/>
        </w:numPr>
        <w:spacing w:line="276" w:lineRule="auto"/>
      </w:pPr>
      <w:r>
        <w:t>“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lumi</w:t>
      </w:r>
      <w:proofErr w:type="spellEnd"/>
      <w:r>
        <w:t xml:space="preserve"> Kalasa (</w:t>
      </w:r>
      <w:proofErr w:type="spellStart"/>
      <w:r>
        <w:t>kaskada</w:t>
      </w:r>
      <w:proofErr w:type="spellEnd"/>
      <w:r>
        <w:t xml:space="preserve"> e </w:t>
      </w:r>
      <w:proofErr w:type="spellStart"/>
      <w:r>
        <w:t>Shelegarit</w:t>
      </w:r>
      <w:proofErr w:type="spellEnd"/>
      <w:r>
        <w:t>)”</w:t>
      </w:r>
    </w:p>
    <w:p w14:paraId="32522BEC" w14:textId="22162D6F" w:rsidR="00160BB7" w:rsidRDefault="00160BB7" w:rsidP="00160BB7">
      <w:pPr>
        <w:pStyle w:val="NormalWeb"/>
        <w:numPr>
          <w:ilvl w:val="0"/>
          <w:numId w:val="60"/>
        </w:numPr>
        <w:spacing w:line="276" w:lineRule="auto"/>
      </w:pPr>
      <w:r>
        <w:t>“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lumi</w:t>
      </w:r>
      <w:proofErr w:type="spellEnd"/>
      <w:r>
        <w:t xml:space="preserve"> Kalasa (</w:t>
      </w:r>
      <w:proofErr w:type="spellStart"/>
      <w:r>
        <w:t>kaskada</w:t>
      </w:r>
      <w:proofErr w:type="spellEnd"/>
      <w:r>
        <w:t xml:space="preserve"> e </w:t>
      </w:r>
      <w:proofErr w:type="spellStart"/>
      <w:r>
        <w:t>Vanës</w:t>
      </w:r>
      <w:proofErr w:type="spellEnd"/>
      <w:r>
        <w:t>)”</w:t>
      </w:r>
    </w:p>
    <w:p w14:paraId="156BC5B8" w14:textId="1CA36B41" w:rsidR="00160BB7" w:rsidRDefault="00160BB7" w:rsidP="00160BB7">
      <w:pPr>
        <w:pStyle w:val="NormalWeb"/>
        <w:numPr>
          <w:ilvl w:val="0"/>
          <w:numId w:val="60"/>
        </w:numPr>
        <w:spacing w:line="276" w:lineRule="auto"/>
      </w:pPr>
      <w:r>
        <w:t xml:space="preserve">“Riparimi </w:t>
      </w:r>
      <w:proofErr w:type="spellStart"/>
      <w:r>
        <w:t>i</w:t>
      </w:r>
      <w:proofErr w:type="spellEnd"/>
      <w:r>
        <w:t xml:space="preserve"> </w:t>
      </w:r>
      <w:proofErr w:type="spellStart"/>
      <w:r>
        <w:t>argjinaturës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lumit</w:t>
      </w:r>
      <w:proofErr w:type="spellEnd"/>
      <w:r>
        <w:t xml:space="preserve"> Seman”</w:t>
      </w:r>
    </w:p>
    <w:p w14:paraId="628CD42C" w14:textId="676149E4" w:rsidR="00160BB7" w:rsidRDefault="00160BB7" w:rsidP="00160BB7">
      <w:pPr>
        <w:pStyle w:val="NormalWeb"/>
        <w:numPr>
          <w:ilvl w:val="0"/>
          <w:numId w:val="60"/>
        </w:numPr>
        <w:spacing w:line="276" w:lineRule="auto"/>
      </w:pPr>
      <w:r>
        <w:t>“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lumi</w:t>
      </w:r>
      <w:proofErr w:type="spellEnd"/>
      <w:r>
        <w:t xml:space="preserve"> </w:t>
      </w:r>
      <w:proofErr w:type="spellStart"/>
      <w:r>
        <w:t>Shushica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Vranisht</w:t>
      </w:r>
      <w:proofErr w:type="spellEnd"/>
      <w:r>
        <w:t xml:space="preserve">, </w:t>
      </w:r>
      <w:proofErr w:type="spellStart"/>
      <w:r>
        <w:t>Vlorë</w:t>
      </w:r>
      <w:proofErr w:type="spellEnd"/>
      <w:r>
        <w:t>”</w:t>
      </w:r>
    </w:p>
    <w:p w14:paraId="4FB47BE4" w14:textId="1DA574EA" w:rsidR="00160BB7" w:rsidRDefault="00160BB7" w:rsidP="00160BB7">
      <w:pPr>
        <w:pStyle w:val="NormalWeb"/>
        <w:numPr>
          <w:ilvl w:val="0"/>
          <w:numId w:val="60"/>
        </w:numPr>
        <w:spacing w:line="276" w:lineRule="auto"/>
      </w:pPr>
      <w:r>
        <w:t>“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lumi</w:t>
      </w:r>
      <w:proofErr w:type="spellEnd"/>
      <w:r>
        <w:t xml:space="preserve"> </w:t>
      </w:r>
      <w:proofErr w:type="spellStart"/>
      <w:r>
        <w:t>Shushica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Drashovicë</w:t>
      </w:r>
      <w:proofErr w:type="spellEnd"/>
      <w:r>
        <w:t xml:space="preserve">, </w:t>
      </w:r>
      <w:proofErr w:type="spellStart"/>
      <w:r>
        <w:t>Vlorë</w:t>
      </w:r>
      <w:proofErr w:type="spellEnd"/>
      <w:r>
        <w:t>”</w:t>
      </w:r>
    </w:p>
    <w:p w14:paraId="431253C8" w14:textId="75F3946C" w:rsidR="008B3B14" w:rsidRPr="00283193" w:rsidRDefault="00160BB7" w:rsidP="00283193">
      <w:pPr>
        <w:pStyle w:val="NormalWeb"/>
        <w:numPr>
          <w:ilvl w:val="0"/>
          <w:numId w:val="60"/>
        </w:numPr>
        <w:spacing w:line="276" w:lineRule="auto"/>
      </w:pPr>
      <w:r>
        <w:t xml:space="preserve">“Mur </w:t>
      </w:r>
      <w:proofErr w:type="spellStart"/>
      <w:r>
        <w:t>mbajtës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kolektorin</w:t>
      </w:r>
      <w:proofErr w:type="spellEnd"/>
      <w:r>
        <w:t xml:space="preserve"> </w:t>
      </w:r>
      <w:proofErr w:type="spellStart"/>
      <w:r>
        <w:t>Roskovec</w:t>
      </w:r>
      <w:proofErr w:type="spellEnd"/>
      <w:r>
        <w:t>–</w:t>
      </w:r>
      <w:proofErr w:type="spellStart"/>
      <w:r>
        <w:t>Hoxharë</w:t>
      </w:r>
      <w:proofErr w:type="spellEnd"/>
      <w:r>
        <w:t xml:space="preserve">, </w:t>
      </w:r>
      <w:proofErr w:type="spellStart"/>
      <w:r>
        <w:t>Fier</w:t>
      </w:r>
      <w:proofErr w:type="spellEnd"/>
      <w:r>
        <w:t>”</w:t>
      </w:r>
    </w:p>
    <w:p w14:paraId="74617956" w14:textId="38569E6D" w:rsidR="00C27CBF" w:rsidRPr="00283193" w:rsidRDefault="00C27CBF" w:rsidP="00283193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</w:rPr>
      </w:pPr>
      <w:proofErr w:type="spellStart"/>
      <w:r w:rsidRPr="00283193">
        <w:rPr>
          <w:rFonts w:ascii="Times New Roman" w:hAnsi="Times New Roman"/>
          <w:sz w:val="24"/>
          <w:szCs w:val="24"/>
        </w:rPr>
        <w:t>Për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Drejtorinë e </w:t>
      </w:r>
      <w:proofErr w:type="spellStart"/>
      <w:r w:rsidRPr="00283193">
        <w:rPr>
          <w:rFonts w:ascii="Times New Roman" w:hAnsi="Times New Roman"/>
          <w:sz w:val="24"/>
          <w:szCs w:val="24"/>
        </w:rPr>
        <w:t>Ujitjes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dhe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Kullimit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Korçë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3193">
        <w:rPr>
          <w:rFonts w:ascii="Times New Roman" w:hAnsi="Times New Roman"/>
          <w:sz w:val="24"/>
          <w:szCs w:val="24"/>
        </w:rPr>
        <w:t>p</w:t>
      </w:r>
      <w:r w:rsidR="0093407A" w:rsidRPr="00283193">
        <w:rPr>
          <w:rFonts w:ascii="Times New Roman" w:hAnsi="Times New Roman"/>
          <w:sz w:val="24"/>
          <w:szCs w:val="24"/>
        </w:rPr>
        <w:t>ë</w:t>
      </w:r>
      <w:r w:rsidRPr="00283193">
        <w:rPr>
          <w:rFonts w:ascii="Times New Roman" w:hAnsi="Times New Roman"/>
          <w:sz w:val="24"/>
          <w:szCs w:val="24"/>
        </w:rPr>
        <w:t>r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shum</w:t>
      </w:r>
      <w:r w:rsidR="0093407A" w:rsidRPr="00283193">
        <w:rPr>
          <w:rFonts w:ascii="Times New Roman" w:hAnsi="Times New Roman"/>
          <w:sz w:val="24"/>
          <w:szCs w:val="24"/>
        </w:rPr>
        <w:t>ë</w:t>
      </w:r>
      <w:r w:rsidRPr="00283193">
        <w:rPr>
          <w:rFonts w:ascii="Times New Roman" w:hAnsi="Times New Roman"/>
          <w:sz w:val="24"/>
          <w:szCs w:val="24"/>
        </w:rPr>
        <w:t>n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r w:rsidR="007666C5" w:rsidRPr="00283193">
        <w:rPr>
          <w:rFonts w:ascii="Times New Roman" w:hAnsi="Times New Roman"/>
          <w:sz w:val="24"/>
          <w:szCs w:val="24"/>
        </w:rPr>
        <w:t>47,910,284</w:t>
      </w:r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lek</w:t>
      </w:r>
      <w:r w:rsidR="0093407A" w:rsidRPr="00283193">
        <w:rPr>
          <w:rFonts w:ascii="Times New Roman" w:hAnsi="Times New Roman"/>
          <w:sz w:val="24"/>
          <w:szCs w:val="24"/>
        </w:rPr>
        <w:t>ë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3193">
        <w:rPr>
          <w:rFonts w:ascii="Times New Roman" w:hAnsi="Times New Roman"/>
          <w:sz w:val="24"/>
          <w:szCs w:val="24"/>
        </w:rPr>
        <w:t>si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detyrim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t</w:t>
      </w:r>
      <w:r w:rsidR="0093407A" w:rsidRPr="00283193">
        <w:rPr>
          <w:rFonts w:ascii="Times New Roman" w:hAnsi="Times New Roman"/>
          <w:sz w:val="24"/>
          <w:szCs w:val="24"/>
        </w:rPr>
        <w:t>ë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prapambetur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p</w:t>
      </w:r>
      <w:r w:rsidR="0093407A" w:rsidRPr="00283193">
        <w:rPr>
          <w:rFonts w:ascii="Times New Roman" w:hAnsi="Times New Roman"/>
          <w:sz w:val="24"/>
          <w:szCs w:val="24"/>
        </w:rPr>
        <w:t>ë</w:t>
      </w:r>
      <w:r w:rsidRPr="00283193">
        <w:rPr>
          <w:rFonts w:ascii="Times New Roman" w:hAnsi="Times New Roman"/>
          <w:sz w:val="24"/>
          <w:szCs w:val="24"/>
        </w:rPr>
        <w:t>r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punimet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83193">
        <w:rPr>
          <w:rFonts w:ascii="Times New Roman" w:hAnsi="Times New Roman"/>
          <w:sz w:val="24"/>
          <w:szCs w:val="24"/>
        </w:rPr>
        <w:t>kryera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n</w:t>
      </w:r>
      <w:r w:rsidR="0093407A" w:rsidRPr="00283193">
        <w:rPr>
          <w:rFonts w:ascii="Times New Roman" w:hAnsi="Times New Roman"/>
          <w:sz w:val="24"/>
          <w:szCs w:val="24"/>
        </w:rPr>
        <w:t>ë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investim</w:t>
      </w:r>
      <w:r w:rsidR="00160BB7" w:rsidRPr="00283193">
        <w:rPr>
          <w:rFonts w:ascii="Times New Roman" w:hAnsi="Times New Roman"/>
          <w:sz w:val="24"/>
          <w:szCs w:val="24"/>
        </w:rPr>
        <w:t>in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160BB7" w:rsidRPr="00283193">
        <w:rPr>
          <w:rFonts w:ascii="Times New Roman" w:hAnsi="Times New Roman"/>
          <w:sz w:val="24"/>
          <w:szCs w:val="24"/>
        </w:rPr>
        <w:t>obje</w:t>
      </w:r>
      <w:r w:rsidR="00283193">
        <w:rPr>
          <w:rFonts w:ascii="Times New Roman" w:hAnsi="Times New Roman"/>
          <w:sz w:val="24"/>
          <w:szCs w:val="24"/>
        </w:rPr>
        <w:t>k</w:t>
      </w:r>
      <w:r w:rsidR="00160BB7" w:rsidRPr="00283193">
        <w:rPr>
          <w:rFonts w:ascii="Times New Roman" w:hAnsi="Times New Roman"/>
          <w:sz w:val="24"/>
          <w:szCs w:val="24"/>
        </w:rPr>
        <w:t>t</w:t>
      </w:r>
      <w:proofErr w:type="spellEnd"/>
      <w:r w:rsidR="00160BB7" w:rsidRPr="00283193">
        <w:rPr>
          <w:rFonts w:ascii="Times New Roman" w:hAnsi="Times New Roman"/>
          <w:sz w:val="24"/>
          <w:szCs w:val="24"/>
        </w:rPr>
        <w:t xml:space="preserve"> </w:t>
      </w:r>
      <w:r w:rsidRPr="00283193">
        <w:rPr>
          <w:rFonts w:ascii="Times New Roman" w:hAnsi="Times New Roman"/>
          <w:sz w:val="24"/>
          <w:szCs w:val="24"/>
        </w:rPr>
        <w:t>“</w:t>
      </w:r>
      <w:proofErr w:type="spellStart"/>
      <w:r w:rsidRPr="00283193">
        <w:rPr>
          <w:rFonts w:ascii="Times New Roman" w:hAnsi="Times New Roman"/>
          <w:sz w:val="24"/>
          <w:szCs w:val="24"/>
        </w:rPr>
        <w:t>Mbrojtje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nga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gërryerjet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dhe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përmbytja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nga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lumi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Osum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3193">
        <w:rPr>
          <w:rFonts w:ascii="Times New Roman" w:hAnsi="Times New Roman"/>
          <w:sz w:val="24"/>
          <w:szCs w:val="24"/>
        </w:rPr>
        <w:t>në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193">
        <w:rPr>
          <w:rFonts w:ascii="Times New Roman" w:hAnsi="Times New Roman"/>
          <w:sz w:val="24"/>
          <w:szCs w:val="24"/>
        </w:rPr>
        <w:t>Starovë</w:t>
      </w:r>
      <w:proofErr w:type="spellEnd"/>
      <w:r w:rsidRPr="0028319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83193">
        <w:rPr>
          <w:rFonts w:ascii="Times New Roman" w:hAnsi="Times New Roman"/>
          <w:sz w:val="24"/>
          <w:szCs w:val="24"/>
        </w:rPr>
        <w:t>Remanicë</w:t>
      </w:r>
      <w:proofErr w:type="spellEnd"/>
      <w:r w:rsidRPr="00283193">
        <w:rPr>
          <w:rFonts w:ascii="Times New Roman" w:hAnsi="Times New Roman"/>
          <w:sz w:val="24"/>
          <w:szCs w:val="24"/>
        </w:rPr>
        <w:t>”;</w:t>
      </w:r>
    </w:p>
    <w:p w14:paraId="679D4578" w14:textId="77777777" w:rsidR="007666C5" w:rsidRPr="00CE28DA" w:rsidRDefault="007666C5" w:rsidP="007666C5">
      <w:pPr>
        <w:spacing w:after="0"/>
        <w:ind w:left="720"/>
        <w:jc w:val="both"/>
        <w:rPr>
          <w:rFonts w:ascii="Times New Roman" w:hAnsi="Times New Roman"/>
          <w:color w:val="EE0000"/>
          <w:sz w:val="24"/>
        </w:rPr>
      </w:pPr>
    </w:p>
    <w:p w14:paraId="43949F81" w14:textId="6188C2AE" w:rsidR="00C27CBF" w:rsidRPr="00CE28DA" w:rsidRDefault="00C27CBF" w:rsidP="00B6528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28DA">
        <w:rPr>
          <w:rFonts w:ascii="Times New Roman" w:hAnsi="Times New Roman"/>
          <w:sz w:val="24"/>
          <w:szCs w:val="24"/>
        </w:rPr>
        <w:t>K</w:t>
      </w:r>
      <w:r w:rsidR="0093407A" w:rsidRPr="00CE28DA">
        <w:rPr>
          <w:rFonts w:ascii="Times New Roman" w:hAnsi="Times New Roman"/>
          <w:sz w:val="24"/>
          <w:szCs w:val="24"/>
        </w:rPr>
        <w:t>ë</w:t>
      </w:r>
      <w:r w:rsidRPr="00CE28DA">
        <w:rPr>
          <w:rFonts w:ascii="Times New Roman" w:hAnsi="Times New Roman"/>
          <w:sz w:val="24"/>
          <w:szCs w:val="24"/>
        </w:rPr>
        <w:t>to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DA">
        <w:rPr>
          <w:rFonts w:ascii="Times New Roman" w:hAnsi="Times New Roman"/>
          <w:sz w:val="24"/>
          <w:szCs w:val="24"/>
        </w:rPr>
        <w:t>detyrime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28DA">
        <w:rPr>
          <w:rFonts w:ascii="Times New Roman" w:hAnsi="Times New Roman"/>
          <w:sz w:val="24"/>
          <w:szCs w:val="24"/>
        </w:rPr>
        <w:t>t</w:t>
      </w:r>
      <w:r w:rsidR="0093407A" w:rsidRPr="00CE28DA">
        <w:rPr>
          <w:rFonts w:ascii="Times New Roman" w:hAnsi="Times New Roman"/>
          <w:sz w:val="24"/>
          <w:szCs w:val="24"/>
        </w:rPr>
        <w:t>ë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DA">
        <w:rPr>
          <w:rFonts w:ascii="Times New Roman" w:hAnsi="Times New Roman"/>
          <w:sz w:val="24"/>
          <w:szCs w:val="24"/>
        </w:rPr>
        <w:t>likuidohet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DA">
        <w:rPr>
          <w:rFonts w:ascii="Times New Roman" w:hAnsi="Times New Roman"/>
          <w:sz w:val="24"/>
          <w:szCs w:val="24"/>
        </w:rPr>
        <w:t>n</w:t>
      </w:r>
      <w:r w:rsidR="0093407A" w:rsidRPr="00CE28DA">
        <w:rPr>
          <w:rFonts w:ascii="Times New Roman" w:hAnsi="Times New Roman"/>
          <w:sz w:val="24"/>
          <w:szCs w:val="24"/>
        </w:rPr>
        <w:t>ë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CE28DA">
        <w:rPr>
          <w:rFonts w:ascii="Times New Roman" w:hAnsi="Times New Roman"/>
          <w:sz w:val="24"/>
          <w:szCs w:val="24"/>
        </w:rPr>
        <w:t>mujorin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E28DA">
        <w:rPr>
          <w:rFonts w:ascii="Times New Roman" w:hAnsi="Times New Roman"/>
          <w:sz w:val="24"/>
          <w:szCs w:val="24"/>
        </w:rPr>
        <w:t>par</w:t>
      </w:r>
      <w:r w:rsidR="0093407A" w:rsidRPr="00CE28DA">
        <w:rPr>
          <w:rFonts w:ascii="Times New Roman" w:hAnsi="Times New Roman"/>
          <w:sz w:val="24"/>
          <w:szCs w:val="24"/>
        </w:rPr>
        <w:t>ë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DA">
        <w:rPr>
          <w:rFonts w:ascii="Times New Roman" w:hAnsi="Times New Roman"/>
          <w:sz w:val="24"/>
          <w:szCs w:val="24"/>
        </w:rPr>
        <w:t>t</w:t>
      </w:r>
      <w:r w:rsidR="0093407A" w:rsidRPr="00CE28DA">
        <w:rPr>
          <w:rFonts w:ascii="Times New Roman" w:hAnsi="Times New Roman"/>
          <w:sz w:val="24"/>
          <w:szCs w:val="24"/>
        </w:rPr>
        <w:t>ë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8DA">
        <w:rPr>
          <w:rFonts w:ascii="Times New Roman" w:hAnsi="Times New Roman"/>
          <w:sz w:val="24"/>
          <w:szCs w:val="24"/>
        </w:rPr>
        <w:t>vitit</w:t>
      </w:r>
      <w:proofErr w:type="spellEnd"/>
      <w:r w:rsidRPr="00CE28DA">
        <w:rPr>
          <w:rFonts w:ascii="Times New Roman" w:hAnsi="Times New Roman"/>
          <w:sz w:val="24"/>
          <w:szCs w:val="24"/>
        </w:rPr>
        <w:t xml:space="preserve"> 202</w:t>
      </w:r>
      <w:r w:rsidR="00CE28DA" w:rsidRPr="00CE28DA">
        <w:rPr>
          <w:rFonts w:ascii="Times New Roman" w:hAnsi="Times New Roman"/>
          <w:sz w:val="24"/>
          <w:szCs w:val="24"/>
        </w:rPr>
        <w:t>6</w:t>
      </w:r>
      <w:r w:rsidRPr="00CE28DA">
        <w:rPr>
          <w:rFonts w:ascii="Times New Roman" w:hAnsi="Times New Roman"/>
          <w:sz w:val="24"/>
          <w:szCs w:val="24"/>
        </w:rPr>
        <w:t>.</w:t>
      </w:r>
    </w:p>
    <w:p w14:paraId="37B7FFF1" w14:textId="77777777" w:rsidR="003D6B76" w:rsidRPr="00C27CBF" w:rsidRDefault="003D6B76" w:rsidP="00B6528C">
      <w:pPr>
        <w:spacing w:after="0"/>
        <w:jc w:val="both"/>
        <w:rPr>
          <w:rFonts w:ascii="Times New Roman" w:hAnsi="Times New Roman"/>
          <w:sz w:val="24"/>
        </w:rPr>
      </w:pPr>
    </w:p>
    <w:p w14:paraId="7B9FE6C2" w14:textId="77777777" w:rsidR="009F4BF2" w:rsidRPr="00EC5DC4" w:rsidRDefault="009F4BF2" w:rsidP="006712E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EC5DC4">
        <w:rPr>
          <w:rFonts w:ascii="Times New Roman" w:hAnsi="Times New Roman"/>
          <w:b/>
          <w:i/>
          <w:sz w:val="24"/>
          <w:szCs w:val="24"/>
          <w:u w:val="single"/>
        </w:rPr>
        <w:t>Produktet</w:t>
      </w:r>
      <w:proofErr w:type="spellEnd"/>
      <w:r w:rsidRPr="00EC5DC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C5DC4">
        <w:rPr>
          <w:rFonts w:ascii="Times New Roman" w:hAnsi="Times New Roman"/>
          <w:b/>
          <w:i/>
          <w:sz w:val="24"/>
          <w:szCs w:val="24"/>
          <w:u w:val="single"/>
        </w:rPr>
        <w:t>dhe</w:t>
      </w:r>
      <w:proofErr w:type="spellEnd"/>
      <w:r w:rsidRPr="00EC5DC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C5DC4">
        <w:rPr>
          <w:rFonts w:ascii="Times New Roman" w:hAnsi="Times New Roman"/>
          <w:b/>
          <w:i/>
          <w:sz w:val="24"/>
          <w:szCs w:val="24"/>
          <w:u w:val="single"/>
        </w:rPr>
        <w:t>politikat</w:t>
      </w:r>
      <w:proofErr w:type="spellEnd"/>
      <w:r w:rsidRPr="00EC5DC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C5DC4">
        <w:rPr>
          <w:rFonts w:ascii="Times New Roman" w:hAnsi="Times New Roman"/>
          <w:b/>
          <w:i/>
          <w:sz w:val="24"/>
          <w:szCs w:val="24"/>
          <w:u w:val="single"/>
        </w:rPr>
        <w:t>gjinore</w:t>
      </w:r>
      <w:proofErr w:type="spellEnd"/>
    </w:p>
    <w:p w14:paraId="5EE50F6A" w14:textId="77777777" w:rsidR="00E441CE" w:rsidRPr="00E441CE" w:rsidRDefault="00E441CE" w:rsidP="00E441CE">
      <w:pPr>
        <w:tabs>
          <w:tab w:val="left" w:pos="0"/>
        </w:tabs>
        <w:jc w:val="both"/>
        <w:rPr>
          <w:rFonts w:ascii="Times New Roman" w:hAnsi="Times New Roman"/>
          <w:sz w:val="24"/>
        </w:rPr>
      </w:pPr>
      <w:proofErr w:type="spellStart"/>
      <w:r w:rsidRPr="00E441CE">
        <w:rPr>
          <w:rFonts w:ascii="Times New Roman" w:hAnsi="Times New Roman"/>
          <w:sz w:val="24"/>
        </w:rPr>
        <w:t>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vijimësi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nga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vitet</w:t>
      </w:r>
      <w:proofErr w:type="spellEnd"/>
      <w:r w:rsidRPr="00E441CE">
        <w:rPr>
          <w:rFonts w:ascii="Times New Roman" w:hAnsi="Times New Roman"/>
          <w:sz w:val="24"/>
        </w:rPr>
        <w:t xml:space="preserve"> e </w:t>
      </w:r>
      <w:proofErr w:type="spellStart"/>
      <w:r w:rsidRPr="00E441CE">
        <w:rPr>
          <w:rFonts w:ascii="Times New Roman" w:hAnsi="Times New Roman"/>
          <w:sz w:val="24"/>
        </w:rPr>
        <w:t>kaluara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është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mbajtur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parasysh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zbatimi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i</w:t>
      </w:r>
      <w:proofErr w:type="spellEnd"/>
      <w:r w:rsidRPr="00E441CE">
        <w:rPr>
          <w:rFonts w:ascii="Times New Roman" w:hAnsi="Times New Roman"/>
          <w:sz w:val="24"/>
        </w:rPr>
        <w:t xml:space="preserve"> VKM-</w:t>
      </w:r>
      <w:proofErr w:type="spellStart"/>
      <w:r w:rsidRPr="00E441CE">
        <w:rPr>
          <w:rFonts w:ascii="Times New Roman" w:hAnsi="Times New Roman"/>
          <w:sz w:val="24"/>
        </w:rPr>
        <w:t>së</w:t>
      </w:r>
      <w:proofErr w:type="spellEnd"/>
      <w:r w:rsidRPr="00E441CE">
        <w:rPr>
          <w:rFonts w:ascii="Times New Roman" w:hAnsi="Times New Roman"/>
          <w:sz w:val="24"/>
        </w:rPr>
        <w:t xml:space="preserve"> nr. 465, </w:t>
      </w:r>
      <w:proofErr w:type="spellStart"/>
      <w:r w:rsidRPr="00E441CE">
        <w:rPr>
          <w:rFonts w:ascii="Times New Roman" w:hAnsi="Times New Roman"/>
          <w:sz w:val="24"/>
        </w:rPr>
        <w:t>datë</w:t>
      </w:r>
      <w:proofErr w:type="spellEnd"/>
      <w:r w:rsidRPr="00E441CE">
        <w:rPr>
          <w:rFonts w:ascii="Times New Roman" w:hAnsi="Times New Roman"/>
          <w:sz w:val="24"/>
        </w:rPr>
        <w:t xml:space="preserve"> 18.7.2012, “</w:t>
      </w:r>
      <w:proofErr w:type="spellStart"/>
      <w:r w:rsidRPr="00E441CE">
        <w:rPr>
          <w:rFonts w:ascii="Times New Roman" w:hAnsi="Times New Roman"/>
          <w:i/>
          <w:sz w:val="24"/>
        </w:rPr>
        <w:t>Për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integrimin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gjinor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në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Programin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Buxhetor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Afatmesëm</w:t>
      </w:r>
      <w:proofErr w:type="spellEnd"/>
      <w:r w:rsidRPr="00E441CE">
        <w:rPr>
          <w:rFonts w:ascii="Times New Roman" w:hAnsi="Times New Roman"/>
          <w:sz w:val="24"/>
        </w:rPr>
        <w:t xml:space="preserve">”, duke </w:t>
      </w:r>
      <w:proofErr w:type="spellStart"/>
      <w:r w:rsidRPr="00E441CE">
        <w:rPr>
          <w:rFonts w:ascii="Times New Roman" w:hAnsi="Times New Roman"/>
          <w:sz w:val="24"/>
        </w:rPr>
        <w:t>përcaktuar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objektiva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si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tregues</w:t>
      </w:r>
      <w:proofErr w:type="spellEnd"/>
      <w:r w:rsidRPr="00E441CE">
        <w:rPr>
          <w:rFonts w:ascii="Times New Roman" w:hAnsi="Times New Roman"/>
          <w:sz w:val="24"/>
        </w:rPr>
        <w:t xml:space="preserve"> performance, </w:t>
      </w:r>
      <w:proofErr w:type="spellStart"/>
      <w:r w:rsidRPr="00E441CE">
        <w:rPr>
          <w:rFonts w:ascii="Times New Roman" w:hAnsi="Times New Roman"/>
          <w:sz w:val="24"/>
        </w:rPr>
        <w:t>produktet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që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i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përkasin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çështjeve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barazisë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gjinore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ku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programin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buxhetor</w:t>
      </w:r>
      <w:proofErr w:type="spellEnd"/>
      <w:r w:rsidRPr="00E441CE">
        <w:rPr>
          <w:rFonts w:ascii="Times New Roman" w:hAnsi="Times New Roman"/>
          <w:sz w:val="24"/>
        </w:rPr>
        <w:t xml:space="preserve"> “</w:t>
      </w:r>
      <w:proofErr w:type="spellStart"/>
      <w:r w:rsidRPr="00E441CE">
        <w:rPr>
          <w:rFonts w:ascii="Times New Roman" w:hAnsi="Times New Roman"/>
          <w:i/>
          <w:sz w:val="24"/>
        </w:rPr>
        <w:t>Këshillimi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dhe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Informacioni</w:t>
      </w:r>
      <w:proofErr w:type="spellEnd"/>
      <w:r w:rsidRPr="00E441CE">
        <w:rPr>
          <w:rFonts w:ascii="Times New Roman" w:hAnsi="Times New Roman"/>
          <w:i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i/>
          <w:sz w:val="24"/>
        </w:rPr>
        <w:t>Bujqësor</w:t>
      </w:r>
      <w:proofErr w:type="spellEnd"/>
      <w:r w:rsidRPr="00E441CE">
        <w:rPr>
          <w:rFonts w:ascii="Times New Roman" w:hAnsi="Times New Roman"/>
          <w:sz w:val="24"/>
        </w:rPr>
        <w:t xml:space="preserve">”, </w:t>
      </w:r>
      <w:proofErr w:type="spellStart"/>
      <w:r w:rsidRPr="00E441CE">
        <w:rPr>
          <w:rFonts w:ascii="Times New Roman" w:hAnsi="Times New Roman"/>
          <w:sz w:val="24"/>
        </w:rPr>
        <w:t>Qëndrat</w:t>
      </w:r>
      <w:proofErr w:type="spellEnd"/>
      <w:r w:rsidRPr="00E441CE">
        <w:rPr>
          <w:rFonts w:ascii="Times New Roman" w:hAnsi="Times New Roman"/>
          <w:sz w:val="24"/>
        </w:rPr>
        <w:t xml:space="preserve"> e </w:t>
      </w:r>
      <w:proofErr w:type="spellStart"/>
      <w:r w:rsidRPr="00E441CE">
        <w:rPr>
          <w:rFonts w:ascii="Times New Roman" w:hAnsi="Times New Roman"/>
          <w:sz w:val="24"/>
        </w:rPr>
        <w:t>Transferimit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Teknologjive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Bujqësore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programin</w:t>
      </w:r>
      <w:proofErr w:type="spellEnd"/>
      <w:r w:rsidRPr="00E441CE">
        <w:rPr>
          <w:rFonts w:ascii="Times New Roman" w:hAnsi="Times New Roman"/>
          <w:sz w:val="24"/>
        </w:rPr>
        <w:t xml:space="preserve"> e </w:t>
      </w:r>
      <w:proofErr w:type="spellStart"/>
      <w:r w:rsidRPr="00E441CE">
        <w:rPr>
          <w:rFonts w:ascii="Times New Roman" w:hAnsi="Times New Roman"/>
          <w:sz w:val="24"/>
        </w:rPr>
        <w:t>dytë</w:t>
      </w:r>
      <w:proofErr w:type="spellEnd"/>
      <w:r w:rsidRPr="00E441CE">
        <w:rPr>
          <w:rFonts w:ascii="Times New Roman" w:hAnsi="Times New Roman"/>
          <w:sz w:val="24"/>
        </w:rPr>
        <w:t xml:space="preserve"> “</w:t>
      </w:r>
      <w:proofErr w:type="spellStart"/>
      <w:r w:rsidRPr="00E441CE">
        <w:rPr>
          <w:rFonts w:ascii="Times New Roman" w:hAnsi="Times New Roman"/>
          <w:i/>
          <w:sz w:val="24"/>
        </w:rPr>
        <w:t>Zhvillimi</w:t>
      </w:r>
      <w:proofErr w:type="spellEnd"/>
      <w:r w:rsidRPr="00E441CE">
        <w:rPr>
          <w:rFonts w:ascii="Times New Roman" w:hAnsi="Times New Roman"/>
          <w:i/>
          <w:sz w:val="24"/>
        </w:rPr>
        <w:t xml:space="preserve"> Rural</w:t>
      </w:r>
      <w:r w:rsidRPr="00E441CE">
        <w:rPr>
          <w:rFonts w:ascii="Times New Roman" w:hAnsi="Times New Roman"/>
          <w:sz w:val="24"/>
        </w:rPr>
        <w:t xml:space="preserve">”. </w:t>
      </w:r>
    </w:p>
    <w:p w14:paraId="148D38CA" w14:textId="111480BB" w:rsidR="00E441CE" w:rsidRDefault="00E441CE" w:rsidP="00E441CE">
      <w:pPr>
        <w:numPr>
          <w:ilvl w:val="0"/>
          <w:numId w:val="59"/>
        </w:numPr>
        <w:jc w:val="both"/>
        <w:rPr>
          <w:rFonts w:ascii="Times New Roman" w:hAnsi="Times New Roman"/>
          <w:sz w:val="24"/>
        </w:rPr>
      </w:pPr>
      <w:r w:rsidRPr="00E441CE">
        <w:rPr>
          <w:rFonts w:ascii="Times New Roman" w:hAnsi="Times New Roman"/>
          <w:bCs/>
          <w:sz w:val="24"/>
          <w:lang w:val="sq-AL"/>
        </w:rPr>
        <w:t xml:space="preserve">Për programin 04250; Për </w:t>
      </w:r>
      <w:r w:rsidRPr="008E7226">
        <w:rPr>
          <w:rFonts w:ascii="Times New Roman" w:hAnsi="Times New Roman"/>
          <w:bCs/>
          <w:sz w:val="24"/>
          <w:lang w:val="sq-AL"/>
        </w:rPr>
        <w:t xml:space="preserve">vitin </w:t>
      </w:r>
      <w:r w:rsidRPr="00E441CE">
        <w:rPr>
          <w:rFonts w:ascii="Times New Roman" w:hAnsi="Times New Roman"/>
          <w:bCs/>
          <w:sz w:val="24"/>
          <w:lang w:val="sq-AL"/>
        </w:rPr>
        <w:t xml:space="preserve">2025, </w:t>
      </w:r>
      <w:proofErr w:type="spellStart"/>
      <w:r w:rsidRPr="00E441CE">
        <w:rPr>
          <w:rFonts w:ascii="Times New Roman" w:hAnsi="Times New Roman"/>
          <w:sz w:val="24"/>
        </w:rPr>
        <w:t>referuar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indikatorit</w:t>
      </w:r>
      <w:proofErr w:type="spellEnd"/>
      <w:r w:rsidRPr="00E441CE">
        <w:rPr>
          <w:rFonts w:ascii="Times New Roman" w:hAnsi="Times New Roman"/>
          <w:sz w:val="24"/>
        </w:rPr>
        <w:t xml:space="preserve"> “</w:t>
      </w:r>
      <w:proofErr w:type="spellStart"/>
      <w:r w:rsidRPr="00E024E6">
        <w:rPr>
          <w:rFonts w:ascii="Times New Roman" w:hAnsi="Times New Roman"/>
          <w:i/>
          <w:iCs/>
          <w:sz w:val="24"/>
        </w:rPr>
        <w:t>Numër</w:t>
      </w:r>
      <w:proofErr w:type="spellEnd"/>
      <w:r w:rsidRPr="00E024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024E6">
        <w:rPr>
          <w:rFonts w:ascii="Times New Roman" w:hAnsi="Times New Roman"/>
          <w:i/>
          <w:iCs/>
          <w:sz w:val="24"/>
        </w:rPr>
        <w:t>përfituesish</w:t>
      </w:r>
      <w:proofErr w:type="spellEnd"/>
      <w:r w:rsidRPr="00E024E6">
        <w:rPr>
          <w:rFonts w:ascii="Times New Roman" w:hAnsi="Times New Roman"/>
          <w:i/>
          <w:iCs/>
          <w:sz w:val="24"/>
        </w:rPr>
        <w:t xml:space="preserve"> burra </w:t>
      </w:r>
      <w:proofErr w:type="spellStart"/>
      <w:r w:rsidRPr="00E024E6">
        <w:rPr>
          <w:rFonts w:ascii="Times New Roman" w:hAnsi="Times New Roman"/>
          <w:i/>
          <w:iCs/>
          <w:sz w:val="24"/>
        </w:rPr>
        <w:t>dhe</w:t>
      </w:r>
      <w:proofErr w:type="spellEnd"/>
      <w:r w:rsidRPr="00E024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024E6">
        <w:rPr>
          <w:rFonts w:ascii="Times New Roman" w:hAnsi="Times New Roman"/>
          <w:i/>
          <w:iCs/>
          <w:sz w:val="24"/>
        </w:rPr>
        <w:t>gra</w:t>
      </w:r>
      <w:proofErr w:type="spellEnd"/>
      <w:r w:rsidRPr="00E024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024E6">
        <w:rPr>
          <w:rFonts w:ascii="Times New Roman" w:hAnsi="Times New Roman"/>
          <w:i/>
          <w:iCs/>
          <w:sz w:val="24"/>
        </w:rPr>
        <w:t>nga</w:t>
      </w:r>
      <w:proofErr w:type="spellEnd"/>
      <w:r w:rsidRPr="00E024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024E6">
        <w:rPr>
          <w:rFonts w:ascii="Times New Roman" w:hAnsi="Times New Roman"/>
          <w:i/>
          <w:iCs/>
          <w:sz w:val="24"/>
        </w:rPr>
        <w:t>skemat</w:t>
      </w:r>
      <w:proofErr w:type="spellEnd"/>
      <w:r w:rsidRPr="00E024E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E024E6">
        <w:rPr>
          <w:rFonts w:ascii="Times New Roman" w:hAnsi="Times New Roman"/>
          <w:i/>
          <w:iCs/>
          <w:sz w:val="24"/>
        </w:rPr>
        <w:t>kombëtare</w:t>
      </w:r>
      <w:proofErr w:type="spellEnd"/>
      <w:r w:rsidRPr="00E441CE">
        <w:rPr>
          <w:rFonts w:ascii="Times New Roman" w:hAnsi="Times New Roman"/>
          <w:sz w:val="24"/>
        </w:rPr>
        <w:t xml:space="preserve">”, </w:t>
      </w:r>
      <w:proofErr w:type="spellStart"/>
      <w:r w:rsidRPr="00E441CE">
        <w:rPr>
          <w:rFonts w:ascii="Times New Roman" w:hAnsi="Times New Roman"/>
          <w:sz w:val="24"/>
        </w:rPr>
        <w:t>janë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financuar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r w:rsidR="008E7226" w:rsidRPr="008E7226">
        <w:rPr>
          <w:rFonts w:ascii="Times New Roman" w:hAnsi="Times New Roman"/>
          <w:sz w:val="24"/>
        </w:rPr>
        <w:t>15,373</w:t>
      </w:r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përfitues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nga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cilët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r w:rsidR="008E7226" w:rsidRPr="008E7226">
        <w:rPr>
          <w:rFonts w:ascii="Times New Roman" w:hAnsi="Times New Roman"/>
          <w:sz w:val="24"/>
        </w:rPr>
        <w:t>2,535</w:t>
      </w:r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janë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gra</w:t>
      </w:r>
      <w:proofErr w:type="spellEnd"/>
      <w:r w:rsidRPr="00E441CE">
        <w:rPr>
          <w:rFonts w:ascii="Times New Roman" w:hAnsi="Times New Roman"/>
          <w:sz w:val="24"/>
        </w:rPr>
        <w:t xml:space="preserve">. </w:t>
      </w:r>
      <w:proofErr w:type="spellStart"/>
      <w:r w:rsidRPr="00E441CE">
        <w:rPr>
          <w:rFonts w:ascii="Times New Roman" w:hAnsi="Times New Roman"/>
          <w:sz w:val="24"/>
        </w:rPr>
        <w:t>Gjithashtu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li</w:t>
      </w:r>
      <w:r w:rsidR="00160BB7">
        <w:rPr>
          <w:rFonts w:ascii="Times New Roman" w:hAnsi="Times New Roman"/>
          <w:sz w:val="24"/>
        </w:rPr>
        <w:t>d</w:t>
      </w:r>
      <w:r w:rsidR="008E7226">
        <w:rPr>
          <w:rFonts w:ascii="Times New Roman" w:hAnsi="Times New Roman"/>
          <w:sz w:val="24"/>
        </w:rPr>
        <w:t>hur</w:t>
      </w:r>
      <w:proofErr w:type="spellEnd"/>
      <w:r w:rsidR="008E7226">
        <w:rPr>
          <w:rFonts w:ascii="Times New Roman" w:hAnsi="Times New Roman"/>
          <w:sz w:val="24"/>
        </w:rPr>
        <w:t xml:space="preserve"> me </w:t>
      </w:r>
      <w:proofErr w:type="spellStart"/>
      <w:r w:rsidR="008E7226">
        <w:rPr>
          <w:rFonts w:ascii="Times New Roman" w:hAnsi="Times New Roman"/>
          <w:sz w:val="24"/>
        </w:rPr>
        <w:t>Skem</w:t>
      </w:r>
      <w:r w:rsidR="00160BB7">
        <w:rPr>
          <w:rFonts w:ascii="Times New Roman" w:hAnsi="Times New Roman"/>
          <w:sz w:val="24"/>
        </w:rPr>
        <w:t>ë</w:t>
      </w:r>
      <w:r w:rsidR="008E7226">
        <w:rPr>
          <w:rFonts w:ascii="Times New Roman" w:hAnsi="Times New Roman"/>
          <w:sz w:val="24"/>
        </w:rPr>
        <w:t>n</w:t>
      </w:r>
      <w:proofErr w:type="spellEnd"/>
      <w:r w:rsidR="008E7226">
        <w:rPr>
          <w:rFonts w:ascii="Times New Roman" w:hAnsi="Times New Roman"/>
          <w:sz w:val="24"/>
        </w:rPr>
        <w:t xml:space="preserve"> e </w:t>
      </w:r>
      <w:proofErr w:type="spellStart"/>
      <w:r w:rsidR="008E7226">
        <w:rPr>
          <w:rFonts w:ascii="Times New Roman" w:hAnsi="Times New Roman"/>
          <w:sz w:val="24"/>
        </w:rPr>
        <w:t>subvencionit</w:t>
      </w:r>
      <w:proofErr w:type="spellEnd"/>
      <w:r w:rsidR="008E7226">
        <w:rPr>
          <w:rFonts w:ascii="Times New Roman" w:hAnsi="Times New Roman"/>
          <w:sz w:val="24"/>
        </w:rPr>
        <w:t xml:space="preserve"> me </w:t>
      </w:r>
      <w:proofErr w:type="spellStart"/>
      <w:r w:rsidR="008E7226">
        <w:rPr>
          <w:rFonts w:ascii="Times New Roman" w:hAnsi="Times New Roman"/>
          <w:sz w:val="24"/>
        </w:rPr>
        <w:t>naft</w:t>
      </w:r>
      <w:r w:rsidR="00160BB7">
        <w:rPr>
          <w:rFonts w:ascii="Times New Roman" w:hAnsi="Times New Roman"/>
          <w:sz w:val="24"/>
        </w:rPr>
        <w:t>ë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p</w:t>
      </w:r>
      <w:r w:rsidR="00160BB7">
        <w:rPr>
          <w:rFonts w:ascii="Times New Roman" w:hAnsi="Times New Roman"/>
          <w:sz w:val="24"/>
        </w:rPr>
        <w:t>ë</w:t>
      </w:r>
      <w:r w:rsidR="008E7226">
        <w:rPr>
          <w:rFonts w:ascii="Times New Roman" w:hAnsi="Times New Roman"/>
          <w:sz w:val="24"/>
        </w:rPr>
        <w:t>r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mekanizmin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n</w:t>
      </w:r>
      <w:r w:rsidR="00160BB7">
        <w:rPr>
          <w:rFonts w:ascii="Times New Roman" w:hAnsi="Times New Roman"/>
          <w:sz w:val="24"/>
        </w:rPr>
        <w:t>ë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bujq</w:t>
      </w:r>
      <w:r w:rsidR="00160BB7">
        <w:rPr>
          <w:rFonts w:ascii="Times New Roman" w:hAnsi="Times New Roman"/>
          <w:sz w:val="24"/>
        </w:rPr>
        <w:t>ë</w:t>
      </w:r>
      <w:r w:rsidR="008E7226">
        <w:rPr>
          <w:rFonts w:ascii="Times New Roman" w:hAnsi="Times New Roman"/>
          <w:sz w:val="24"/>
        </w:rPr>
        <w:t>si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p</w:t>
      </w:r>
      <w:r w:rsidR="00160BB7">
        <w:rPr>
          <w:rFonts w:ascii="Times New Roman" w:hAnsi="Times New Roman"/>
          <w:sz w:val="24"/>
        </w:rPr>
        <w:t>ë</w:t>
      </w:r>
      <w:r w:rsidR="008E7226">
        <w:rPr>
          <w:rFonts w:ascii="Times New Roman" w:hAnsi="Times New Roman"/>
          <w:sz w:val="24"/>
        </w:rPr>
        <w:t>r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vitin</w:t>
      </w:r>
      <w:proofErr w:type="spellEnd"/>
      <w:r w:rsidR="008E7226">
        <w:rPr>
          <w:rFonts w:ascii="Times New Roman" w:hAnsi="Times New Roman"/>
          <w:sz w:val="24"/>
        </w:rPr>
        <w:t xml:space="preserve"> 2025 </w:t>
      </w:r>
      <w:proofErr w:type="spellStart"/>
      <w:r w:rsidR="008E7226">
        <w:rPr>
          <w:rFonts w:ascii="Times New Roman" w:hAnsi="Times New Roman"/>
          <w:sz w:val="24"/>
        </w:rPr>
        <w:t>jan</w:t>
      </w:r>
      <w:r w:rsidR="00160BB7">
        <w:rPr>
          <w:rFonts w:ascii="Times New Roman" w:hAnsi="Times New Roman"/>
          <w:sz w:val="24"/>
        </w:rPr>
        <w:t>ë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financuar</w:t>
      </w:r>
      <w:proofErr w:type="spellEnd"/>
      <w:r w:rsidR="008E7226">
        <w:rPr>
          <w:rFonts w:ascii="Times New Roman" w:hAnsi="Times New Roman"/>
          <w:sz w:val="24"/>
        </w:rPr>
        <w:t xml:space="preserve"> 50,062 </w:t>
      </w:r>
      <w:proofErr w:type="spellStart"/>
      <w:r w:rsidR="008E7226">
        <w:rPr>
          <w:rFonts w:ascii="Times New Roman" w:hAnsi="Times New Roman"/>
          <w:sz w:val="24"/>
        </w:rPr>
        <w:t>p</w:t>
      </w:r>
      <w:r w:rsidR="00160BB7">
        <w:rPr>
          <w:rFonts w:ascii="Times New Roman" w:hAnsi="Times New Roman"/>
          <w:sz w:val="24"/>
        </w:rPr>
        <w:t>ë</w:t>
      </w:r>
      <w:r w:rsidR="008E7226">
        <w:rPr>
          <w:rFonts w:ascii="Times New Roman" w:hAnsi="Times New Roman"/>
          <w:sz w:val="24"/>
        </w:rPr>
        <w:t>rfitues</w:t>
      </w:r>
      <w:proofErr w:type="spellEnd"/>
      <w:r w:rsidR="008E7226">
        <w:rPr>
          <w:rFonts w:ascii="Times New Roman" w:hAnsi="Times New Roman"/>
          <w:sz w:val="24"/>
        </w:rPr>
        <w:t xml:space="preserve">, </w:t>
      </w:r>
      <w:proofErr w:type="spellStart"/>
      <w:r w:rsidR="008E7226">
        <w:rPr>
          <w:rFonts w:ascii="Times New Roman" w:hAnsi="Times New Roman"/>
          <w:sz w:val="24"/>
        </w:rPr>
        <w:t>nga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t</w:t>
      </w:r>
      <w:r w:rsidR="00160BB7">
        <w:rPr>
          <w:rFonts w:ascii="Times New Roman" w:hAnsi="Times New Roman"/>
          <w:sz w:val="24"/>
        </w:rPr>
        <w:t>ë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cil</w:t>
      </w:r>
      <w:r w:rsidR="00160BB7">
        <w:rPr>
          <w:rFonts w:ascii="Times New Roman" w:hAnsi="Times New Roman"/>
          <w:sz w:val="24"/>
        </w:rPr>
        <w:t>ë</w:t>
      </w:r>
      <w:r w:rsidR="008E7226">
        <w:rPr>
          <w:rFonts w:ascii="Times New Roman" w:hAnsi="Times New Roman"/>
          <w:sz w:val="24"/>
        </w:rPr>
        <w:t>t</w:t>
      </w:r>
      <w:proofErr w:type="spellEnd"/>
      <w:r w:rsidR="008E7226">
        <w:rPr>
          <w:rFonts w:ascii="Times New Roman" w:hAnsi="Times New Roman"/>
          <w:sz w:val="24"/>
        </w:rPr>
        <w:t xml:space="preserve"> 4,512 </w:t>
      </w:r>
      <w:proofErr w:type="spellStart"/>
      <w:r w:rsidR="008E7226">
        <w:rPr>
          <w:rFonts w:ascii="Times New Roman" w:hAnsi="Times New Roman"/>
          <w:sz w:val="24"/>
        </w:rPr>
        <w:t>jan</w:t>
      </w:r>
      <w:r w:rsidR="00160BB7">
        <w:rPr>
          <w:rFonts w:ascii="Times New Roman" w:hAnsi="Times New Roman"/>
          <w:sz w:val="24"/>
        </w:rPr>
        <w:t>ë</w:t>
      </w:r>
      <w:proofErr w:type="spellEnd"/>
      <w:r w:rsidR="008E7226">
        <w:rPr>
          <w:rFonts w:ascii="Times New Roman" w:hAnsi="Times New Roman"/>
          <w:sz w:val="24"/>
        </w:rPr>
        <w:t xml:space="preserve"> </w:t>
      </w:r>
      <w:proofErr w:type="spellStart"/>
      <w:r w:rsidR="008E7226">
        <w:rPr>
          <w:rFonts w:ascii="Times New Roman" w:hAnsi="Times New Roman"/>
          <w:sz w:val="24"/>
        </w:rPr>
        <w:t>gra</w:t>
      </w:r>
      <w:proofErr w:type="spellEnd"/>
      <w:r w:rsidR="008E7226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edhe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për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skemën</w:t>
      </w:r>
      <w:proofErr w:type="spellEnd"/>
      <w:r w:rsidRPr="00E441CE">
        <w:rPr>
          <w:rFonts w:ascii="Times New Roman" w:hAnsi="Times New Roman"/>
          <w:sz w:val="24"/>
        </w:rPr>
        <w:t xml:space="preserve"> e </w:t>
      </w:r>
      <w:proofErr w:type="spellStart"/>
      <w:r w:rsidRPr="00E441CE">
        <w:rPr>
          <w:rFonts w:ascii="Times New Roman" w:hAnsi="Times New Roman"/>
          <w:sz w:val="24"/>
        </w:rPr>
        <w:t>investimeve</w:t>
      </w:r>
      <w:proofErr w:type="spellEnd"/>
      <w:r w:rsidRPr="00E441CE">
        <w:rPr>
          <w:rFonts w:ascii="Times New Roman" w:hAnsi="Times New Roman"/>
          <w:sz w:val="24"/>
        </w:rPr>
        <w:t xml:space="preserve"> 2024-2025, </w:t>
      </w:r>
      <w:proofErr w:type="spellStart"/>
      <w:r w:rsidRPr="00E441CE">
        <w:rPr>
          <w:rFonts w:ascii="Times New Roman" w:hAnsi="Times New Roman"/>
          <w:sz w:val="24"/>
        </w:rPr>
        <w:t>janë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="00736DC6">
        <w:rPr>
          <w:rFonts w:ascii="Times New Roman" w:hAnsi="Times New Roman"/>
          <w:sz w:val="24"/>
        </w:rPr>
        <w:t>financu</w:t>
      </w:r>
      <w:r w:rsidRPr="00E441CE">
        <w:rPr>
          <w:rFonts w:ascii="Times New Roman" w:hAnsi="Times New Roman"/>
          <w:sz w:val="24"/>
        </w:rPr>
        <w:t>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r w:rsidR="008E7226" w:rsidRPr="008E7226">
        <w:rPr>
          <w:rFonts w:ascii="Times New Roman" w:hAnsi="Times New Roman"/>
          <w:sz w:val="24"/>
        </w:rPr>
        <w:t>200</w:t>
      </w:r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përfitues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nga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cilët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r w:rsidR="008E7226" w:rsidRPr="008E7226">
        <w:rPr>
          <w:rFonts w:ascii="Times New Roman" w:hAnsi="Times New Roman"/>
          <w:sz w:val="24"/>
        </w:rPr>
        <w:t>20</w:t>
      </w:r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janë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gra</w:t>
      </w:r>
      <w:proofErr w:type="spellEnd"/>
      <w:r w:rsidRPr="00E441CE">
        <w:rPr>
          <w:rFonts w:ascii="Times New Roman" w:hAnsi="Times New Roman"/>
          <w:sz w:val="24"/>
        </w:rPr>
        <w:t>.</w:t>
      </w:r>
      <w:r w:rsidR="00E024E6">
        <w:rPr>
          <w:rFonts w:ascii="Times New Roman" w:hAnsi="Times New Roman"/>
          <w:sz w:val="24"/>
        </w:rPr>
        <w:t xml:space="preserve"> </w:t>
      </w:r>
    </w:p>
    <w:p w14:paraId="109A1B73" w14:textId="055D94BF" w:rsidR="00E024E6" w:rsidRPr="00E441CE" w:rsidRDefault="00E024E6" w:rsidP="00E024E6">
      <w:pPr>
        <w:ind w:left="720"/>
        <w:jc w:val="both"/>
        <w:rPr>
          <w:rFonts w:ascii="Times New Roman" w:hAnsi="Times New Roman"/>
          <w:sz w:val="24"/>
        </w:rPr>
      </w:pPr>
      <w:proofErr w:type="spellStart"/>
      <w:r w:rsidRPr="00E024E6">
        <w:rPr>
          <w:rFonts w:ascii="Times New Roman" w:hAnsi="Times New Roman"/>
          <w:sz w:val="24"/>
          <w:szCs w:val="24"/>
        </w:rPr>
        <w:t>Pra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E024E6">
        <w:rPr>
          <w:rFonts w:ascii="Times New Roman" w:hAnsi="Times New Roman"/>
          <w:sz w:val="24"/>
          <w:szCs w:val="24"/>
        </w:rPr>
        <w:t>gjatë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vitit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2025, </w:t>
      </w:r>
      <w:proofErr w:type="spellStart"/>
      <w:r w:rsidRPr="00E024E6">
        <w:rPr>
          <w:rFonts w:ascii="Times New Roman" w:hAnsi="Times New Roman"/>
          <w:sz w:val="24"/>
          <w:szCs w:val="24"/>
        </w:rPr>
        <w:t>në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skemat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024E6">
        <w:rPr>
          <w:rFonts w:ascii="Times New Roman" w:hAnsi="Times New Roman"/>
          <w:sz w:val="24"/>
          <w:szCs w:val="24"/>
        </w:rPr>
        <w:t>mbështetjes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kombëtare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kanë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aplikuar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rreth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7,945 </w:t>
      </w:r>
      <w:proofErr w:type="spellStart"/>
      <w:r w:rsidRPr="00E024E6">
        <w:rPr>
          <w:rFonts w:ascii="Times New Roman" w:hAnsi="Times New Roman"/>
          <w:sz w:val="24"/>
          <w:szCs w:val="24"/>
        </w:rPr>
        <w:t>gra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24E6">
        <w:rPr>
          <w:rFonts w:ascii="Times New Roman" w:hAnsi="Times New Roman"/>
          <w:sz w:val="24"/>
          <w:szCs w:val="24"/>
        </w:rPr>
        <w:t>ose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11.4 % e </w:t>
      </w:r>
      <w:proofErr w:type="spellStart"/>
      <w:r w:rsidRPr="00E024E6">
        <w:rPr>
          <w:rFonts w:ascii="Times New Roman" w:hAnsi="Times New Roman"/>
          <w:sz w:val="24"/>
          <w:szCs w:val="24"/>
        </w:rPr>
        <w:t>numrit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E024E6">
        <w:rPr>
          <w:rFonts w:ascii="Times New Roman" w:hAnsi="Times New Roman"/>
          <w:sz w:val="24"/>
          <w:szCs w:val="24"/>
        </w:rPr>
        <w:t>të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aplikantëve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24E6">
        <w:rPr>
          <w:rFonts w:ascii="Times New Roman" w:hAnsi="Times New Roman"/>
          <w:sz w:val="24"/>
          <w:szCs w:val="24"/>
        </w:rPr>
        <w:t>si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dhe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kanë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përfituar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r w:rsidRPr="004C4FDE">
        <w:rPr>
          <w:rFonts w:ascii="Times New Roman" w:hAnsi="Times New Roman"/>
          <w:b/>
          <w:bCs/>
          <w:i/>
          <w:iCs/>
          <w:sz w:val="24"/>
          <w:szCs w:val="24"/>
        </w:rPr>
        <w:t xml:space="preserve">7,067 </w:t>
      </w:r>
      <w:proofErr w:type="spellStart"/>
      <w:r w:rsidRPr="004C4FDE">
        <w:rPr>
          <w:rFonts w:ascii="Times New Roman" w:hAnsi="Times New Roman"/>
          <w:b/>
          <w:bCs/>
          <w:i/>
          <w:iCs/>
          <w:sz w:val="24"/>
          <w:szCs w:val="24"/>
        </w:rPr>
        <w:t>gra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24E6">
        <w:rPr>
          <w:rFonts w:ascii="Times New Roman" w:hAnsi="Times New Roman"/>
          <w:sz w:val="24"/>
          <w:szCs w:val="24"/>
        </w:rPr>
        <w:t>ose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11 % e </w:t>
      </w:r>
      <w:proofErr w:type="spellStart"/>
      <w:r w:rsidRPr="00E024E6">
        <w:rPr>
          <w:rFonts w:ascii="Times New Roman" w:hAnsi="Times New Roman"/>
          <w:sz w:val="24"/>
          <w:szCs w:val="24"/>
        </w:rPr>
        <w:t>numrit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E024E6">
        <w:rPr>
          <w:rFonts w:ascii="Times New Roman" w:hAnsi="Times New Roman"/>
          <w:sz w:val="24"/>
          <w:szCs w:val="24"/>
        </w:rPr>
        <w:t>të</w:t>
      </w:r>
      <w:proofErr w:type="spellEnd"/>
      <w:r w:rsidRPr="00E02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24E6">
        <w:rPr>
          <w:rFonts w:ascii="Times New Roman" w:hAnsi="Times New Roman"/>
          <w:sz w:val="24"/>
          <w:szCs w:val="24"/>
        </w:rPr>
        <w:t>përfituesve</w:t>
      </w:r>
      <w:proofErr w:type="spellEnd"/>
      <w:r w:rsidRPr="00E024E6">
        <w:rPr>
          <w:rFonts w:ascii="Times New Roman" w:hAnsi="Times New Roman"/>
          <w:sz w:val="24"/>
          <w:szCs w:val="24"/>
        </w:rPr>
        <w:t>.</w:t>
      </w:r>
    </w:p>
    <w:p w14:paraId="08C86AB6" w14:textId="77777777" w:rsidR="00E441CE" w:rsidRPr="00E441CE" w:rsidRDefault="00E441CE" w:rsidP="00E441CE">
      <w:pPr>
        <w:ind w:left="720"/>
        <w:jc w:val="both"/>
        <w:rPr>
          <w:rFonts w:ascii="Times New Roman" w:hAnsi="Times New Roman"/>
          <w:sz w:val="24"/>
        </w:rPr>
      </w:pPr>
      <w:proofErr w:type="spellStart"/>
      <w:r w:rsidRPr="00E441CE">
        <w:rPr>
          <w:rFonts w:ascii="Times New Roman" w:hAnsi="Times New Roman"/>
          <w:sz w:val="24"/>
        </w:rPr>
        <w:t>Lidhur</w:t>
      </w:r>
      <w:proofErr w:type="spellEnd"/>
      <w:r w:rsidRPr="00E441CE">
        <w:rPr>
          <w:rFonts w:ascii="Times New Roman" w:hAnsi="Times New Roman"/>
          <w:sz w:val="24"/>
        </w:rPr>
        <w:t xml:space="preserve"> me </w:t>
      </w:r>
      <w:proofErr w:type="spellStart"/>
      <w:r w:rsidRPr="00E441CE">
        <w:rPr>
          <w:rFonts w:ascii="Times New Roman" w:hAnsi="Times New Roman"/>
          <w:sz w:val="24"/>
        </w:rPr>
        <w:t>këtë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aspekt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gjatë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kësaj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periudhe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bashkëpunim</w:t>
      </w:r>
      <w:proofErr w:type="spellEnd"/>
      <w:r w:rsidRPr="00E441CE">
        <w:rPr>
          <w:rFonts w:ascii="Times New Roman" w:hAnsi="Times New Roman"/>
          <w:sz w:val="24"/>
        </w:rPr>
        <w:t xml:space="preserve"> me </w:t>
      </w:r>
      <w:proofErr w:type="spellStart"/>
      <w:r w:rsidRPr="00E441CE">
        <w:rPr>
          <w:rFonts w:ascii="Times New Roman" w:hAnsi="Times New Roman"/>
          <w:sz w:val="24"/>
        </w:rPr>
        <w:t>koordinatorin</w:t>
      </w:r>
      <w:proofErr w:type="spellEnd"/>
      <w:r w:rsidRPr="00E441CE">
        <w:rPr>
          <w:rFonts w:ascii="Times New Roman" w:hAnsi="Times New Roman"/>
          <w:sz w:val="24"/>
        </w:rPr>
        <w:t xml:space="preserve"> gender </w:t>
      </w:r>
      <w:proofErr w:type="spellStart"/>
      <w:r w:rsidRPr="00E441CE">
        <w:rPr>
          <w:rFonts w:ascii="Times New Roman" w:hAnsi="Times New Roman"/>
          <w:sz w:val="24"/>
        </w:rPr>
        <w:t>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ministri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janë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organizuar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disa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takime</w:t>
      </w:r>
      <w:proofErr w:type="spellEnd"/>
      <w:r w:rsidRPr="00E441CE">
        <w:rPr>
          <w:rFonts w:ascii="Times New Roman" w:hAnsi="Times New Roman"/>
          <w:sz w:val="24"/>
        </w:rPr>
        <w:t xml:space="preserve"> me </w:t>
      </w:r>
      <w:proofErr w:type="spellStart"/>
      <w:r w:rsidRPr="00E441CE">
        <w:rPr>
          <w:rFonts w:ascii="Times New Roman" w:hAnsi="Times New Roman"/>
          <w:sz w:val="24"/>
        </w:rPr>
        <w:t>ekspertët</w:t>
      </w:r>
      <w:proofErr w:type="spellEnd"/>
      <w:r w:rsidRPr="00E441CE">
        <w:rPr>
          <w:rFonts w:ascii="Times New Roman" w:hAnsi="Times New Roman"/>
          <w:sz w:val="24"/>
        </w:rPr>
        <w:t xml:space="preserve"> e QTTB-</w:t>
      </w:r>
      <w:proofErr w:type="spellStart"/>
      <w:r w:rsidRPr="00E441CE">
        <w:rPr>
          <w:rFonts w:ascii="Times New Roman" w:hAnsi="Times New Roman"/>
          <w:sz w:val="24"/>
        </w:rPr>
        <w:t>së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Fushë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Krujë</w:t>
      </w:r>
      <w:proofErr w:type="spellEnd"/>
      <w:r w:rsidRPr="00E441CE">
        <w:rPr>
          <w:rFonts w:ascii="Times New Roman" w:hAnsi="Times New Roman"/>
          <w:sz w:val="24"/>
        </w:rPr>
        <w:t xml:space="preserve">, </w:t>
      </w:r>
      <w:proofErr w:type="spellStart"/>
      <w:r w:rsidRPr="00E441CE">
        <w:rPr>
          <w:rFonts w:ascii="Times New Roman" w:hAnsi="Times New Roman"/>
          <w:sz w:val="24"/>
        </w:rPr>
        <w:t>për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hartimin</w:t>
      </w:r>
      <w:proofErr w:type="spellEnd"/>
      <w:r w:rsidRPr="00E441CE">
        <w:rPr>
          <w:rFonts w:ascii="Times New Roman" w:hAnsi="Times New Roman"/>
          <w:sz w:val="24"/>
        </w:rPr>
        <w:t xml:space="preserve"> e </w:t>
      </w:r>
      <w:proofErr w:type="spellStart"/>
      <w:r w:rsidRPr="00E441CE">
        <w:rPr>
          <w:rFonts w:ascii="Times New Roman" w:hAnsi="Times New Roman"/>
          <w:sz w:val="24"/>
        </w:rPr>
        <w:t>planit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punës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fillimin</w:t>
      </w:r>
      <w:proofErr w:type="spellEnd"/>
      <w:r w:rsidRPr="00E441CE">
        <w:rPr>
          <w:rFonts w:ascii="Times New Roman" w:hAnsi="Times New Roman"/>
          <w:sz w:val="24"/>
        </w:rPr>
        <w:t xml:space="preserve"> e </w:t>
      </w:r>
      <w:proofErr w:type="spellStart"/>
      <w:r w:rsidRPr="00E441CE">
        <w:rPr>
          <w:rFonts w:ascii="Times New Roman" w:hAnsi="Times New Roman"/>
          <w:sz w:val="24"/>
        </w:rPr>
        <w:t>procedurave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monitorimit</w:t>
      </w:r>
      <w:proofErr w:type="spellEnd"/>
      <w:r w:rsidRPr="00E441CE">
        <w:rPr>
          <w:rFonts w:ascii="Times New Roman" w:hAnsi="Times New Roman"/>
          <w:sz w:val="24"/>
        </w:rPr>
        <w:t>.</w:t>
      </w:r>
    </w:p>
    <w:p w14:paraId="7CA9149B" w14:textId="60A63687" w:rsidR="00E441CE" w:rsidRPr="00E441CE" w:rsidRDefault="00E441CE" w:rsidP="00E441CE">
      <w:pPr>
        <w:numPr>
          <w:ilvl w:val="0"/>
          <w:numId w:val="59"/>
        </w:numPr>
        <w:jc w:val="both"/>
        <w:rPr>
          <w:rFonts w:ascii="Times New Roman" w:hAnsi="Times New Roman"/>
          <w:b/>
          <w:sz w:val="24"/>
        </w:rPr>
      </w:pPr>
      <w:r w:rsidRPr="00E441CE">
        <w:rPr>
          <w:rFonts w:ascii="Times New Roman" w:hAnsi="Times New Roman"/>
          <w:bCs/>
          <w:sz w:val="24"/>
          <w:lang w:val="sq-AL"/>
        </w:rPr>
        <w:t>Për programin 04860;</w:t>
      </w:r>
      <w:r w:rsidRPr="00E441CE">
        <w:rPr>
          <w:rFonts w:ascii="Times New Roman" w:hAnsi="Times New Roman"/>
          <w:sz w:val="24"/>
          <w:lang w:val="sq-AL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Gjatë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="00736DC6" w:rsidRPr="00736DC6">
        <w:rPr>
          <w:rFonts w:ascii="Times New Roman" w:hAnsi="Times New Roman"/>
          <w:sz w:val="24"/>
        </w:rPr>
        <w:t>viti</w:t>
      </w:r>
      <w:proofErr w:type="spellEnd"/>
      <w:r w:rsidRPr="00E441CE">
        <w:rPr>
          <w:rFonts w:ascii="Times New Roman" w:hAnsi="Times New Roman"/>
          <w:sz w:val="24"/>
        </w:rPr>
        <w:t xml:space="preserve"> 2025, </w:t>
      </w:r>
      <w:proofErr w:type="spellStart"/>
      <w:r w:rsidRPr="00E441CE">
        <w:rPr>
          <w:rFonts w:ascii="Times New Roman" w:hAnsi="Times New Roman"/>
          <w:sz w:val="24"/>
        </w:rPr>
        <w:t>nga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strukturat</w:t>
      </w:r>
      <w:proofErr w:type="spellEnd"/>
      <w:r w:rsidRPr="00E441CE">
        <w:rPr>
          <w:rFonts w:ascii="Times New Roman" w:hAnsi="Times New Roman"/>
          <w:sz w:val="24"/>
        </w:rPr>
        <w:t xml:space="preserve"> e </w:t>
      </w:r>
      <w:proofErr w:type="spellStart"/>
      <w:r w:rsidRPr="00E441CE">
        <w:rPr>
          <w:rFonts w:ascii="Times New Roman" w:hAnsi="Times New Roman"/>
          <w:sz w:val="24"/>
        </w:rPr>
        <w:t>Shërbimit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Këshillimor</w:t>
      </w:r>
      <w:proofErr w:type="spellEnd"/>
      <w:r w:rsidRPr="00E441CE">
        <w:rPr>
          <w:rFonts w:ascii="Times New Roman" w:hAnsi="Times New Roman"/>
          <w:sz w:val="24"/>
        </w:rPr>
        <w:t xml:space="preserve"> u </w:t>
      </w:r>
      <w:proofErr w:type="spellStart"/>
      <w:r w:rsidRPr="00E441CE">
        <w:rPr>
          <w:rFonts w:ascii="Times New Roman" w:hAnsi="Times New Roman"/>
          <w:sz w:val="24"/>
        </w:rPr>
        <w:t>kontaktuan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direkt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indirekt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morën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informacion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gjithsej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rreth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r w:rsidR="00736DC6" w:rsidRPr="00736DC6">
        <w:rPr>
          <w:rFonts w:ascii="Times New Roman" w:hAnsi="Times New Roman"/>
          <w:sz w:val="24"/>
        </w:rPr>
        <w:t>126,900</w:t>
      </w:r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fermerë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agrobiznese</w:t>
      </w:r>
      <w:proofErr w:type="spellEnd"/>
      <w:r w:rsidRPr="00E441CE">
        <w:rPr>
          <w:rFonts w:ascii="Times New Roman" w:hAnsi="Times New Roman"/>
          <w:sz w:val="24"/>
        </w:rPr>
        <w:t xml:space="preserve"> (</w:t>
      </w:r>
      <w:proofErr w:type="spellStart"/>
      <w:r w:rsidRPr="00E441CE">
        <w:rPr>
          <w:rFonts w:ascii="Times New Roman" w:hAnsi="Times New Roman"/>
          <w:sz w:val="24"/>
        </w:rPr>
        <w:t>nga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cilët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r w:rsidR="00736DC6" w:rsidRPr="00736DC6">
        <w:rPr>
          <w:rFonts w:ascii="Times New Roman" w:hAnsi="Times New Roman"/>
          <w:sz w:val="24"/>
        </w:rPr>
        <w:t>8,145</w:t>
      </w:r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janë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gra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fermere</w:t>
      </w:r>
      <w:proofErr w:type="spellEnd"/>
      <w:r w:rsidRPr="00E441CE">
        <w:rPr>
          <w:rFonts w:ascii="Times New Roman" w:hAnsi="Times New Roman"/>
          <w:sz w:val="24"/>
        </w:rPr>
        <w:t xml:space="preserve">) </w:t>
      </w:r>
      <w:proofErr w:type="spellStart"/>
      <w:r w:rsidRPr="00E441CE">
        <w:rPr>
          <w:rFonts w:ascii="Times New Roman" w:hAnsi="Times New Roman"/>
          <w:sz w:val="24"/>
        </w:rPr>
        <w:t>nga</w:t>
      </w:r>
      <w:proofErr w:type="spellEnd"/>
      <w:r w:rsidRPr="00E441CE">
        <w:rPr>
          <w:rFonts w:ascii="Times New Roman" w:hAnsi="Times New Roman"/>
          <w:sz w:val="24"/>
        </w:rPr>
        <w:t xml:space="preserve"> 100,000 </w:t>
      </w:r>
      <w:proofErr w:type="spellStart"/>
      <w:r w:rsidRPr="00E441CE">
        <w:rPr>
          <w:rFonts w:ascii="Times New Roman" w:hAnsi="Times New Roman"/>
          <w:sz w:val="24"/>
        </w:rPr>
        <w:t>fermerë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dhe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agrobiznese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të</w:t>
      </w:r>
      <w:proofErr w:type="spellEnd"/>
      <w:r w:rsidRPr="00E441CE">
        <w:rPr>
          <w:rFonts w:ascii="Times New Roman" w:hAnsi="Times New Roman"/>
          <w:sz w:val="24"/>
        </w:rPr>
        <w:t xml:space="preserve"> </w:t>
      </w:r>
      <w:proofErr w:type="spellStart"/>
      <w:r w:rsidRPr="00E441CE">
        <w:rPr>
          <w:rFonts w:ascii="Times New Roman" w:hAnsi="Times New Roman"/>
          <w:sz w:val="24"/>
        </w:rPr>
        <w:t>synuara</w:t>
      </w:r>
      <w:proofErr w:type="spellEnd"/>
      <w:r w:rsidRPr="00E441CE">
        <w:rPr>
          <w:rFonts w:ascii="Times New Roman" w:hAnsi="Times New Roman"/>
          <w:sz w:val="24"/>
        </w:rPr>
        <w:t>.</w:t>
      </w:r>
    </w:p>
    <w:p w14:paraId="7555BBA2" w14:textId="4AE5E3EB" w:rsidR="003D6B76" w:rsidRDefault="00736DC6" w:rsidP="003D6B76">
      <w:pPr>
        <w:ind w:left="720"/>
        <w:jc w:val="both"/>
        <w:rPr>
          <w:rFonts w:ascii="Times New Roman" w:hAnsi="Times New Roman"/>
          <w:sz w:val="24"/>
        </w:rPr>
      </w:pPr>
      <w:proofErr w:type="spellStart"/>
      <w:r w:rsidRPr="00736DC6">
        <w:rPr>
          <w:rFonts w:ascii="Times New Roman" w:hAnsi="Times New Roman"/>
          <w:sz w:val="24"/>
        </w:rPr>
        <w:t>Qendrat</w:t>
      </w:r>
      <w:proofErr w:type="spellEnd"/>
      <w:r w:rsidRPr="00736DC6">
        <w:rPr>
          <w:rFonts w:ascii="Times New Roman" w:hAnsi="Times New Roman"/>
          <w:sz w:val="24"/>
        </w:rPr>
        <w:t xml:space="preserve"> e </w:t>
      </w:r>
      <w:proofErr w:type="spellStart"/>
      <w:r w:rsidRPr="00736DC6">
        <w:rPr>
          <w:rFonts w:ascii="Times New Roman" w:hAnsi="Times New Roman"/>
          <w:sz w:val="24"/>
        </w:rPr>
        <w:t>Transferimit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Teknologjive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Bujqësore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në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bashkëpunim</w:t>
      </w:r>
      <w:proofErr w:type="spellEnd"/>
      <w:r w:rsidRPr="00736DC6">
        <w:rPr>
          <w:rFonts w:ascii="Times New Roman" w:hAnsi="Times New Roman"/>
          <w:sz w:val="24"/>
        </w:rPr>
        <w:t xml:space="preserve"> me </w:t>
      </w:r>
      <w:proofErr w:type="spellStart"/>
      <w:r w:rsidRPr="00736DC6">
        <w:rPr>
          <w:rFonts w:ascii="Times New Roman" w:hAnsi="Times New Roman"/>
          <w:sz w:val="24"/>
        </w:rPr>
        <w:t>Agjencitë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Rajonale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Ekstensionit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Bujqësor</w:t>
      </w:r>
      <w:proofErr w:type="spellEnd"/>
      <w:r w:rsidRPr="00736DC6">
        <w:rPr>
          <w:rFonts w:ascii="Times New Roman" w:hAnsi="Times New Roman"/>
          <w:sz w:val="24"/>
        </w:rPr>
        <w:t xml:space="preserve">, </w:t>
      </w:r>
      <w:proofErr w:type="spellStart"/>
      <w:r w:rsidRPr="00736DC6">
        <w:rPr>
          <w:rFonts w:ascii="Times New Roman" w:hAnsi="Times New Roman"/>
          <w:sz w:val="24"/>
        </w:rPr>
        <w:t>për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vitin</w:t>
      </w:r>
      <w:proofErr w:type="spellEnd"/>
      <w:r w:rsidRPr="00736DC6">
        <w:rPr>
          <w:rFonts w:ascii="Times New Roman" w:hAnsi="Times New Roman"/>
          <w:sz w:val="24"/>
        </w:rPr>
        <w:t xml:space="preserve"> 2025 </w:t>
      </w:r>
      <w:proofErr w:type="spellStart"/>
      <w:r w:rsidRPr="00736DC6">
        <w:rPr>
          <w:rFonts w:ascii="Times New Roman" w:hAnsi="Times New Roman"/>
          <w:sz w:val="24"/>
        </w:rPr>
        <w:t>kishin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planifikuar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dhe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kanë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lastRenderedPageBreak/>
        <w:t>realizuar</w:t>
      </w:r>
      <w:proofErr w:type="spellEnd"/>
      <w:r w:rsidRPr="00736DC6">
        <w:rPr>
          <w:rFonts w:ascii="Times New Roman" w:hAnsi="Times New Roman"/>
          <w:sz w:val="24"/>
        </w:rPr>
        <w:t xml:space="preserve"> 5 </w:t>
      </w:r>
      <w:proofErr w:type="spellStart"/>
      <w:r w:rsidRPr="00736DC6">
        <w:rPr>
          <w:rFonts w:ascii="Times New Roman" w:hAnsi="Times New Roman"/>
          <w:sz w:val="24"/>
        </w:rPr>
        <w:t>ditë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trajnimi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dedikuara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për</w:t>
      </w:r>
      <w:proofErr w:type="spellEnd"/>
      <w:r w:rsidRPr="00736DC6">
        <w:rPr>
          <w:rFonts w:ascii="Times New Roman" w:hAnsi="Times New Roman"/>
          <w:sz w:val="24"/>
        </w:rPr>
        <w:t xml:space="preserve"> 520 </w:t>
      </w:r>
      <w:proofErr w:type="spellStart"/>
      <w:r w:rsidRPr="00736DC6">
        <w:rPr>
          <w:rFonts w:ascii="Times New Roman" w:hAnsi="Times New Roman"/>
          <w:sz w:val="24"/>
        </w:rPr>
        <w:t>gra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fermere</w:t>
      </w:r>
      <w:proofErr w:type="spellEnd"/>
      <w:r w:rsidRPr="00736DC6">
        <w:rPr>
          <w:rFonts w:ascii="Times New Roman" w:hAnsi="Times New Roman"/>
          <w:sz w:val="24"/>
        </w:rPr>
        <w:t xml:space="preserve">, me </w:t>
      </w:r>
      <w:proofErr w:type="spellStart"/>
      <w:r w:rsidRPr="00736DC6">
        <w:rPr>
          <w:rFonts w:ascii="Times New Roman" w:hAnsi="Times New Roman"/>
          <w:sz w:val="24"/>
        </w:rPr>
        <w:t>synim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zbutjen</w:t>
      </w:r>
      <w:proofErr w:type="spellEnd"/>
      <w:r w:rsidRPr="00736DC6">
        <w:rPr>
          <w:rFonts w:ascii="Times New Roman" w:hAnsi="Times New Roman"/>
          <w:sz w:val="24"/>
        </w:rPr>
        <w:t xml:space="preserve"> e </w:t>
      </w:r>
      <w:proofErr w:type="spellStart"/>
      <w:r w:rsidRPr="00736DC6">
        <w:rPr>
          <w:rFonts w:ascii="Times New Roman" w:hAnsi="Times New Roman"/>
          <w:sz w:val="24"/>
        </w:rPr>
        <w:t>parabarazisë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dhe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integrimin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gjinor</w:t>
      </w:r>
      <w:proofErr w:type="spellEnd"/>
      <w:r w:rsidRPr="00736DC6">
        <w:rPr>
          <w:rFonts w:ascii="Times New Roman" w:hAnsi="Times New Roman"/>
          <w:sz w:val="24"/>
        </w:rPr>
        <w:t xml:space="preserve">. </w:t>
      </w:r>
      <w:proofErr w:type="spellStart"/>
      <w:r w:rsidRPr="00736DC6">
        <w:rPr>
          <w:rFonts w:ascii="Times New Roman" w:hAnsi="Times New Roman"/>
          <w:sz w:val="24"/>
        </w:rPr>
        <w:t>Këto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trajnime</w:t>
      </w:r>
      <w:proofErr w:type="spellEnd"/>
      <w:r w:rsidRPr="00736DC6">
        <w:rPr>
          <w:rFonts w:ascii="Times New Roman" w:hAnsi="Times New Roman"/>
          <w:sz w:val="24"/>
        </w:rPr>
        <w:t xml:space="preserve"> u </w:t>
      </w:r>
      <w:proofErr w:type="spellStart"/>
      <w:r w:rsidRPr="00736DC6">
        <w:rPr>
          <w:rFonts w:ascii="Times New Roman" w:hAnsi="Times New Roman"/>
          <w:sz w:val="24"/>
        </w:rPr>
        <w:t>realizuan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gjatë</w:t>
      </w:r>
      <w:proofErr w:type="spellEnd"/>
      <w:r w:rsidRPr="00736DC6">
        <w:rPr>
          <w:rFonts w:ascii="Times New Roman" w:hAnsi="Times New Roman"/>
          <w:sz w:val="24"/>
        </w:rPr>
        <w:t xml:space="preserve"> 4 </w:t>
      </w:r>
      <w:proofErr w:type="spellStart"/>
      <w:r w:rsidRPr="00736DC6">
        <w:rPr>
          <w:rFonts w:ascii="Times New Roman" w:hAnsi="Times New Roman"/>
          <w:sz w:val="24"/>
        </w:rPr>
        <w:t>mujorit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të</w:t>
      </w:r>
      <w:proofErr w:type="spellEnd"/>
      <w:r w:rsidRPr="00736DC6">
        <w:rPr>
          <w:rFonts w:ascii="Times New Roman" w:hAnsi="Times New Roman"/>
          <w:sz w:val="24"/>
        </w:rPr>
        <w:t xml:space="preserve"> III-</w:t>
      </w:r>
      <w:proofErr w:type="spellStart"/>
      <w:r w:rsidRPr="00736DC6">
        <w:rPr>
          <w:rFonts w:ascii="Times New Roman" w:hAnsi="Times New Roman"/>
          <w:sz w:val="24"/>
        </w:rPr>
        <w:t>të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të</w:t>
      </w:r>
      <w:proofErr w:type="spellEnd"/>
      <w:r w:rsidRPr="00736DC6">
        <w:rPr>
          <w:rFonts w:ascii="Times New Roman" w:hAnsi="Times New Roman"/>
          <w:sz w:val="24"/>
        </w:rPr>
        <w:t xml:space="preserve"> </w:t>
      </w:r>
      <w:proofErr w:type="spellStart"/>
      <w:r w:rsidRPr="00736DC6">
        <w:rPr>
          <w:rFonts w:ascii="Times New Roman" w:hAnsi="Times New Roman"/>
          <w:sz w:val="24"/>
        </w:rPr>
        <w:t>vitit</w:t>
      </w:r>
      <w:proofErr w:type="spellEnd"/>
      <w:r w:rsidRPr="00736DC6">
        <w:rPr>
          <w:rFonts w:ascii="Times New Roman" w:hAnsi="Times New Roman"/>
          <w:sz w:val="24"/>
        </w:rPr>
        <w:t>.</w:t>
      </w:r>
    </w:p>
    <w:p w14:paraId="750C2C9C" w14:textId="77777777" w:rsidR="00687E0E" w:rsidRPr="002816D5" w:rsidRDefault="00687E0E" w:rsidP="006712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16D5">
        <w:rPr>
          <w:rFonts w:ascii="Times New Roman" w:hAnsi="Times New Roman"/>
          <w:b/>
          <w:sz w:val="24"/>
          <w:szCs w:val="24"/>
          <w:u w:val="single"/>
        </w:rPr>
        <w:t xml:space="preserve">Komente </w:t>
      </w:r>
      <w:proofErr w:type="spellStart"/>
      <w:r w:rsidRPr="002816D5">
        <w:rPr>
          <w:rFonts w:ascii="Times New Roman" w:hAnsi="Times New Roman"/>
          <w:b/>
          <w:sz w:val="24"/>
          <w:szCs w:val="24"/>
          <w:u w:val="single"/>
        </w:rPr>
        <w:t>mbi</w:t>
      </w:r>
      <w:proofErr w:type="spellEnd"/>
      <w:r w:rsidRPr="002816D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816D5">
        <w:rPr>
          <w:rFonts w:ascii="Times New Roman" w:hAnsi="Times New Roman"/>
          <w:b/>
          <w:sz w:val="24"/>
          <w:szCs w:val="24"/>
          <w:u w:val="single"/>
        </w:rPr>
        <w:t>sistemin</w:t>
      </w:r>
      <w:proofErr w:type="spellEnd"/>
      <w:r w:rsidRPr="002816D5">
        <w:rPr>
          <w:rFonts w:ascii="Times New Roman" w:hAnsi="Times New Roman"/>
          <w:b/>
          <w:sz w:val="24"/>
          <w:szCs w:val="24"/>
          <w:u w:val="single"/>
        </w:rPr>
        <w:t xml:space="preserve"> AFMIS</w:t>
      </w:r>
    </w:p>
    <w:p w14:paraId="6F185920" w14:textId="77777777" w:rsidR="00D44273" w:rsidRPr="002816D5" w:rsidRDefault="00D44273" w:rsidP="00C90D3C">
      <w:pPr>
        <w:pStyle w:val="NoSpacing"/>
        <w:rPr>
          <w:lang w:val="sq-AL"/>
        </w:rPr>
      </w:pPr>
    </w:p>
    <w:p w14:paraId="17F4FDA9" w14:textId="77777777" w:rsidR="00E441CE" w:rsidRPr="00E441CE" w:rsidRDefault="00E441CE" w:rsidP="00E441CE">
      <w:pPr>
        <w:pStyle w:val="NoSpacing"/>
        <w:spacing w:after="240" w:line="276" w:lineRule="auto"/>
        <w:jc w:val="both"/>
      </w:pP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vijim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problematikave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evidentuara</w:t>
      </w:r>
      <w:proofErr w:type="spellEnd"/>
      <w:r w:rsidRPr="00E441CE">
        <w:t xml:space="preserve"> </w:t>
      </w:r>
      <w:proofErr w:type="spellStart"/>
      <w:r w:rsidRPr="00E441CE">
        <w:t>gjatë</w:t>
      </w:r>
      <w:proofErr w:type="spellEnd"/>
      <w:r w:rsidRPr="00E441CE">
        <w:t xml:space="preserve"> </w:t>
      </w:r>
      <w:proofErr w:type="spellStart"/>
      <w:r w:rsidRPr="00E441CE">
        <w:t>monitorimeve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mëparshme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sistemin</w:t>
      </w:r>
      <w:proofErr w:type="spellEnd"/>
      <w:r w:rsidRPr="00E441CE">
        <w:t xml:space="preserve"> AFMIS, </w:t>
      </w:r>
      <w:proofErr w:type="spellStart"/>
      <w:r w:rsidRPr="00E441CE">
        <w:t>ju</w:t>
      </w:r>
      <w:proofErr w:type="spellEnd"/>
      <w:r w:rsidRPr="00E441CE">
        <w:t xml:space="preserve"> </w:t>
      </w:r>
      <w:proofErr w:type="spellStart"/>
      <w:r w:rsidRPr="00E441CE">
        <w:t>informojmë</w:t>
      </w:r>
      <w:proofErr w:type="spellEnd"/>
      <w:r w:rsidRPr="00E441CE">
        <w:t xml:space="preserve"> se </w:t>
      </w:r>
      <w:proofErr w:type="spellStart"/>
      <w:r w:rsidRPr="00E441CE">
        <w:t>edhe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kuadër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raportimit</w:t>
      </w:r>
      <w:proofErr w:type="spellEnd"/>
      <w:r w:rsidRPr="00E441CE">
        <w:t xml:space="preserve"> </w:t>
      </w:r>
      <w:proofErr w:type="spellStart"/>
      <w:r w:rsidRPr="00E441CE">
        <w:t>vjetor</w:t>
      </w:r>
      <w:proofErr w:type="spellEnd"/>
      <w:r w:rsidRPr="00E441CE">
        <w:t xml:space="preserve">, </w:t>
      </w:r>
      <w:proofErr w:type="spellStart"/>
      <w:r w:rsidRPr="00E441CE">
        <w:t>sistemi</w:t>
      </w:r>
      <w:proofErr w:type="spellEnd"/>
      <w:r w:rsidRPr="00E441CE">
        <w:t xml:space="preserve"> ka </w:t>
      </w:r>
      <w:proofErr w:type="spellStart"/>
      <w:r w:rsidRPr="00E441CE">
        <w:t>vijuar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paraqesë</w:t>
      </w:r>
      <w:proofErr w:type="spellEnd"/>
      <w:r w:rsidRPr="00E441CE">
        <w:t xml:space="preserve"> </w:t>
      </w:r>
      <w:proofErr w:type="spellStart"/>
      <w:r w:rsidRPr="00E441CE">
        <w:t>vështirësi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theksuara</w:t>
      </w:r>
      <w:proofErr w:type="spellEnd"/>
      <w:r w:rsidRPr="00E441CE">
        <w:t xml:space="preserve">, </w:t>
      </w:r>
      <w:proofErr w:type="spellStart"/>
      <w:r w:rsidRPr="00E441CE">
        <w:t>deri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pamundësinë</w:t>
      </w:r>
      <w:proofErr w:type="spellEnd"/>
      <w:r w:rsidRPr="00E441CE">
        <w:t xml:space="preserve"> e </w:t>
      </w:r>
      <w:proofErr w:type="spellStart"/>
      <w:r w:rsidRPr="00E441CE">
        <w:t>plotë</w:t>
      </w:r>
      <w:proofErr w:type="spellEnd"/>
      <w:r w:rsidRPr="00E441CE">
        <w:t xml:space="preserve"> </w:t>
      </w:r>
      <w:proofErr w:type="spellStart"/>
      <w:r w:rsidRPr="00E441CE">
        <w:t>për</w:t>
      </w:r>
      <w:proofErr w:type="spellEnd"/>
      <w:r w:rsidRPr="00E441CE">
        <w:t xml:space="preserve"> </w:t>
      </w:r>
      <w:proofErr w:type="spellStart"/>
      <w:r w:rsidRPr="00E441CE">
        <w:t>aksesim</w:t>
      </w:r>
      <w:proofErr w:type="spellEnd"/>
      <w:r w:rsidRPr="00E441CE">
        <w:t xml:space="preserve"> </w:t>
      </w:r>
      <w:proofErr w:type="spellStart"/>
      <w:r w:rsidRPr="00E441CE">
        <w:t>gjatë</w:t>
      </w:r>
      <w:proofErr w:type="spellEnd"/>
      <w:r w:rsidRPr="00E441CE">
        <w:t xml:space="preserve"> </w:t>
      </w:r>
      <w:proofErr w:type="spellStart"/>
      <w:r w:rsidRPr="00E441CE">
        <w:t>kësaj</w:t>
      </w:r>
      <w:proofErr w:type="spellEnd"/>
      <w:r w:rsidRPr="00E441CE">
        <w:t xml:space="preserve"> </w:t>
      </w:r>
      <w:proofErr w:type="spellStart"/>
      <w:r w:rsidRPr="00E441CE">
        <w:t>periudhe</w:t>
      </w:r>
      <w:proofErr w:type="spellEnd"/>
      <w:r w:rsidRPr="00E441CE">
        <w:t>.</w:t>
      </w:r>
    </w:p>
    <w:p w14:paraId="2CB3F09F" w14:textId="77777777" w:rsidR="00E441CE" w:rsidRPr="00E441CE" w:rsidRDefault="00E441CE" w:rsidP="00E441CE">
      <w:pPr>
        <w:pStyle w:val="NoSpacing"/>
        <w:spacing w:after="240" w:line="276" w:lineRule="auto"/>
        <w:jc w:val="both"/>
      </w:pPr>
      <w:proofErr w:type="spellStart"/>
      <w:r w:rsidRPr="00E441CE">
        <w:t>Kjo</w:t>
      </w:r>
      <w:proofErr w:type="spellEnd"/>
      <w:r w:rsidRPr="00E441CE">
        <w:t xml:space="preserve"> </w:t>
      </w:r>
      <w:proofErr w:type="spellStart"/>
      <w:r w:rsidRPr="00E441CE">
        <w:t>situatë</w:t>
      </w:r>
      <w:proofErr w:type="spellEnd"/>
      <w:r w:rsidRPr="00E441CE">
        <w:t xml:space="preserve"> ka </w:t>
      </w:r>
      <w:proofErr w:type="spellStart"/>
      <w:r w:rsidRPr="00E441CE">
        <w:t>ndikuar</w:t>
      </w:r>
      <w:proofErr w:type="spellEnd"/>
      <w:r w:rsidRPr="00E441CE">
        <w:t xml:space="preserve"> </w:t>
      </w:r>
      <w:proofErr w:type="spellStart"/>
      <w:r w:rsidRPr="00E441CE">
        <w:t>drejtpërdrejt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ecurinë</w:t>
      </w:r>
      <w:proofErr w:type="spellEnd"/>
      <w:r w:rsidRPr="00E441CE">
        <w:t xml:space="preserve"> e </w:t>
      </w:r>
      <w:proofErr w:type="spellStart"/>
      <w:r w:rsidRPr="00E441CE">
        <w:t>procesit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monitorimit</w:t>
      </w:r>
      <w:proofErr w:type="spellEnd"/>
      <w:r w:rsidRPr="00E441CE">
        <w:t xml:space="preserve">, duke </w:t>
      </w:r>
      <w:proofErr w:type="spellStart"/>
      <w:r w:rsidRPr="00E441CE">
        <w:t>krijuar</w:t>
      </w:r>
      <w:proofErr w:type="spellEnd"/>
      <w:r w:rsidRPr="00E441CE">
        <w:t xml:space="preserve"> </w:t>
      </w:r>
      <w:proofErr w:type="spellStart"/>
      <w:r w:rsidRPr="00E441CE">
        <w:t>vështirësi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konsiderueshme</w:t>
      </w:r>
      <w:proofErr w:type="spellEnd"/>
      <w:r w:rsidRPr="00E441CE">
        <w:t xml:space="preserve"> </w:t>
      </w:r>
      <w:proofErr w:type="spellStart"/>
      <w:r w:rsidRPr="00E441CE">
        <w:t>për</w:t>
      </w:r>
      <w:proofErr w:type="spellEnd"/>
      <w:r w:rsidRPr="00E441CE">
        <w:t xml:space="preserve"> </w:t>
      </w:r>
      <w:proofErr w:type="spellStart"/>
      <w:r w:rsidRPr="00E441CE">
        <w:t>Ekipet</w:t>
      </w:r>
      <w:proofErr w:type="spellEnd"/>
      <w:r w:rsidRPr="00E441CE">
        <w:t xml:space="preserve"> e </w:t>
      </w:r>
      <w:proofErr w:type="spellStart"/>
      <w:r w:rsidRPr="00E441CE">
        <w:t>Menaxhimit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Programeve</w:t>
      </w:r>
      <w:proofErr w:type="spellEnd"/>
      <w:r w:rsidRPr="00E441CE">
        <w:t xml:space="preserve">.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veçanti</w:t>
      </w:r>
      <w:proofErr w:type="spellEnd"/>
      <w:r w:rsidRPr="00E441CE">
        <w:t xml:space="preserve">, </w:t>
      </w:r>
      <w:proofErr w:type="spellStart"/>
      <w:r w:rsidRPr="00E441CE">
        <w:t>afatet</w:t>
      </w:r>
      <w:proofErr w:type="spellEnd"/>
      <w:r w:rsidRPr="00E441CE">
        <w:t xml:space="preserve"> e </w:t>
      </w:r>
      <w:proofErr w:type="spellStart"/>
      <w:r w:rsidRPr="00E441CE">
        <w:t>kufizuara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dispozicion</w:t>
      </w:r>
      <w:proofErr w:type="spellEnd"/>
      <w:r w:rsidRPr="00E441CE">
        <w:t xml:space="preserve"> </w:t>
      </w:r>
      <w:proofErr w:type="spellStart"/>
      <w:r w:rsidRPr="00E441CE">
        <w:t>për</w:t>
      </w:r>
      <w:proofErr w:type="spellEnd"/>
      <w:r w:rsidRPr="00E441CE">
        <w:t xml:space="preserve"> </w:t>
      </w:r>
      <w:proofErr w:type="spellStart"/>
      <w:r w:rsidRPr="00E441CE">
        <w:t>kryerjen</w:t>
      </w:r>
      <w:proofErr w:type="spellEnd"/>
      <w:r w:rsidRPr="00E441CE">
        <w:t xml:space="preserve"> e </w:t>
      </w:r>
      <w:proofErr w:type="spellStart"/>
      <w:r w:rsidRPr="00E441CE">
        <w:t>rakordimeve</w:t>
      </w:r>
      <w:proofErr w:type="spellEnd"/>
      <w:r w:rsidRPr="00E441CE">
        <w:t xml:space="preserve"> me </w:t>
      </w:r>
      <w:proofErr w:type="spellStart"/>
      <w:r w:rsidRPr="00E441CE">
        <w:t>degët</w:t>
      </w:r>
      <w:proofErr w:type="spellEnd"/>
      <w:r w:rsidRPr="00E441CE">
        <w:t xml:space="preserve"> e </w:t>
      </w:r>
      <w:proofErr w:type="spellStart"/>
      <w:r w:rsidRPr="00E441CE">
        <w:t>thesarit</w:t>
      </w:r>
      <w:proofErr w:type="spellEnd"/>
      <w:r w:rsidRPr="00E441CE">
        <w:t xml:space="preserve">,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cilat</w:t>
      </w:r>
      <w:proofErr w:type="spellEnd"/>
      <w:r w:rsidRPr="00E441CE">
        <w:t xml:space="preserve"> </w:t>
      </w:r>
      <w:proofErr w:type="spellStart"/>
      <w:r w:rsidRPr="00E441CE">
        <w:t>përkojnë</w:t>
      </w:r>
      <w:proofErr w:type="spellEnd"/>
      <w:r w:rsidRPr="00E441CE">
        <w:t xml:space="preserve"> me </w:t>
      </w:r>
      <w:proofErr w:type="spellStart"/>
      <w:r w:rsidRPr="00E441CE">
        <w:t>periudhën</w:t>
      </w:r>
      <w:proofErr w:type="spellEnd"/>
      <w:r w:rsidRPr="00E441CE">
        <w:t xml:space="preserve"> e </w:t>
      </w:r>
      <w:proofErr w:type="spellStart"/>
      <w:r w:rsidRPr="00E441CE">
        <w:t>raportimit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realizimit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buxhetit</w:t>
      </w:r>
      <w:proofErr w:type="spellEnd"/>
      <w:r w:rsidRPr="00E441CE">
        <w:t xml:space="preserve"> </w:t>
      </w:r>
      <w:proofErr w:type="spellStart"/>
      <w:r w:rsidRPr="00E441CE">
        <w:t>vjetor</w:t>
      </w:r>
      <w:proofErr w:type="spellEnd"/>
      <w:r w:rsidRPr="00E441CE">
        <w:t xml:space="preserve">, </w:t>
      </w:r>
      <w:proofErr w:type="spellStart"/>
      <w:r w:rsidRPr="00E441CE">
        <w:t>kanë</w:t>
      </w:r>
      <w:proofErr w:type="spellEnd"/>
      <w:r w:rsidRPr="00E441CE">
        <w:t xml:space="preserve"> </w:t>
      </w:r>
      <w:proofErr w:type="spellStart"/>
      <w:r w:rsidRPr="00E441CE">
        <w:t>vështirësuar</w:t>
      </w:r>
      <w:proofErr w:type="spellEnd"/>
      <w:r w:rsidRPr="00E441CE">
        <w:t xml:space="preserve"> </w:t>
      </w:r>
      <w:proofErr w:type="spellStart"/>
      <w:r w:rsidRPr="00E441CE">
        <w:t>më</w:t>
      </w:r>
      <w:proofErr w:type="spellEnd"/>
      <w:r w:rsidRPr="00E441CE">
        <w:t xml:space="preserve"> </w:t>
      </w:r>
      <w:proofErr w:type="spellStart"/>
      <w:r w:rsidRPr="00E441CE">
        <w:t>tej</w:t>
      </w:r>
      <w:proofErr w:type="spellEnd"/>
      <w:r w:rsidRPr="00E441CE">
        <w:t xml:space="preserve"> </w:t>
      </w:r>
      <w:proofErr w:type="spellStart"/>
      <w:r w:rsidRPr="00E441CE">
        <w:t>përmbushjen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kohë</w:t>
      </w:r>
      <w:proofErr w:type="spellEnd"/>
      <w:r w:rsidRPr="00E441CE">
        <w:t xml:space="preserve"> </w:t>
      </w:r>
      <w:proofErr w:type="spellStart"/>
      <w:r w:rsidRPr="00E441CE">
        <w:t>dhe</w:t>
      </w:r>
      <w:proofErr w:type="spellEnd"/>
      <w:r w:rsidRPr="00E441CE">
        <w:t xml:space="preserve"> me </w:t>
      </w:r>
      <w:proofErr w:type="spellStart"/>
      <w:r w:rsidRPr="00E441CE">
        <w:t>cilësi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këtij</w:t>
      </w:r>
      <w:proofErr w:type="spellEnd"/>
      <w:r w:rsidRPr="00E441CE">
        <w:t xml:space="preserve"> </w:t>
      </w:r>
      <w:proofErr w:type="spellStart"/>
      <w:r w:rsidRPr="00E441CE">
        <w:t>procesi</w:t>
      </w:r>
      <w:proofErr w:type="spellEnd"/>
      <w:r w:rsidRPr="00E441CE">
        <w:t>.</w:t>
      </w:r>
    </w:p>
    <w:p w14:paraId="0E22CE65" w14:textId="77777777" w:rsidR="00E441CE" w:rsidRPr="00E441CE" w:rsidRDefault="00E441CE" w:rsidP="00E441CE">
      <w:pPr>
        <w:pStyle w:val="NoSpacing"/>
        <w:spacing w:line="276" w:lineRule="auto"/>
        <w:jc w:val="both"/>
      </w:pP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mungesë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funksionalitetit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sistemit</w:t>
      </w:r>
      <w:proofErr w:type="spellEnd"/>
      <w:r w:rsidRPr="00E441CE">
        <w:t xml:space="preserve">, </w:t>
      </w:r>
      <w:proofErr w:type="spellStart"/>
      <w:r w:rsidRPr="00E441CE">
        <w:t>i</w:t>
      </w:r>
      <w:proofErr w:type="spellEnd"/>
      <w:r w:rsidRPr="00E441CE">
        <w:t xml:space="preserve"> </w:t>
      </w:r>
      <w:proofErr w:type="spellStart"/>
      <w:r w:rsidRPr="00E441CE">
        <w:t>gjithë</w:t>
      </w:r>
      <w:proofErr w:type="spellEnd"/>
      <w:r w:rsidRPr="00E441CE">
        <w:t xml:space="preserve"> </w:t>
      </w:r>
      <w:proofErr w:type="spellStart"/>
      <w:r w:rsidRPr="00E441CE">
        <w:t>procesi</w:t>
      </w:r>
      <w:proofErr w:type="spellEnd"/>
      <w:r w:rsidRPr="00E441CE">
        <w:t xml:space="preserve"> </w:t>
      </w:r>
      <w:proofErr w:type="spellStart"/>
      <w:r w:rsidRPr="00E441CE">
        <w:t>është</w:t>
      </w:r>
      <w:proofErr w:type="spellEnd"/>
      <w:r w:rsidRPr="00E441CE">
        <w:t xml:space="preserve"> </w:t>
      </w:r>
      <w:proofErr w:type="spellStart"/>
      <w:r w:rsidRPr="00E441CE">
        <w:t>zhvilluar</w:t>
      </w:r>
      <w:proofErr w:type="spellEnd"/>
      <w:r w:rsidRPr="00E441CE">
        <w:t xml:space="preserve"> </w:t>
      </w:r>
      <w:proofErr w:type="spellStart"/>
      <w:r w:rsidRPr="00E441CE">
        <w:t>jashtë</w:t>
      </w:r>
      <w:proofErr w:type="spellEnd"/>
      <w:r w:rsidRPr="00E441CE">
        <w:t xml:space="preserve"> AFMIS-it,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mënyrë</w:t>
      </w:r>
      <w:proofErr w:type="spellEnd"/>
      <w:r w:rsidRPr="00E441CE">
        <w:t xml:space="preserve"> </w:t>
      </w:r>
      <w:proofErr w:type="spellStart"/>
      <w:r w:rsidRPr="00E441CE">
        <w:t>manuale</w:t>
      </w:r>
      <w:proofErr w:type="spellEnd"/>
      <w:r w:rsidRPr="00E441CE">
        <w:t xml:space="preserve">, duke u </w:t>
      </w:r>
      <w:proofErr w:type="spellStart"/>
      <w:r w:rsidRPr="00E441CE">
        <w:t>mbështetur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dhëna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mbledhura</w:t>
      </w:r>
      <w:proofErr w:type="spellEnd"/>
      <w:r w:rsidRPr="00E441CE">
        <w:t xml:space="preserve"> </w:t>
      </w:r>
      <w:proofErr w:type="spellStart"/>
      <w:r w:rsidRPr="00E441CE">
        <w:t>dhe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përpunuara</w:t>
      </w:r>
      <w:proofErr w:type="spellEnd"/>
      <w:r w:rsidRPr="00E441CE">
        <w:t xml:space="preserve"> </w:t>
      </w:r>
      <w:proofErr w:type="spellStart"/>
      <w:r w:rsidRPr="00E441CE">
        <w:t>nga</w:t>
      </w:r>
      <w:proofErr w:type="spellEnd"/>
      <w:r w:rsidRPr="00E441CE">
        <w:t xml:space="preserve"> </w:t>
      </w:r>
      <w:proofErr w:type="spellStart"/>
      <w:r w:rsidRPr="00E441CE">
        <w:t>strukturat</w:t>
      </w:r>
      <w:proofErr w:type="spellEnd"/>
      <w:r w:rsidRPr="00E441CE">
        <w:t xml:space="preserve"> </w:t>
      </w:r>
      <w:proofErr w:type="spellStart"/>
      <w:r w:rsidRPr="00E441CE">
        <w:t>përkatëse</w:t>
      </w:r>
      <w:proofErr w:type="spellEnd"/>
      <w:r w:rsidRPr="00E441CE">
        <w:t xml:space="preserve">. </w:t>
      </w:r>
      <w:proofErr w:type="spellStart"/>
      <w:r w:rsidRPr="00E441CE">
        <w:t>Kjo</w:t>
      </w:r>
      <w:proofErr w:type="spellEnd"/>
      <w:r w:rsidRPr="00E441CE">
        <w:t xml:space="preserve"> </w:t>
      </w:r>
      <w:proofErr w:type="spellStart"/>
      <w:r w:rsidRPr="00E441CE">
        <w:t>mënyrë</w:t>
      </w:r>
      <w:proofErr w:type="spellEnd"/>
      <w:r w:rsidRPr="00E441CE">
        <w:t xml:space="preserve"> </w:t>
      </w:r>
      <w:proofErr w:type="spellStart"/>
      <w:r w:rsidRPr="00E441CE">
        <w:t>pune</w:t>
      </w:r>
      <w:proofErr w:type="spellEnd"/>
      <w:r w:rsidRPr="00E441CE">
        <w:t xml:space="preserve">, </w:t>
      </w:r>
      <w:proofErr w:type="spellStart"/>
      <w:r w:rsidRPr="00E441CE">
        <w:t>pavarësisht</w:t>
      </w:r>
      <w:proofErr w:type="spellEnd"/>
      <w:r w:rsidRPr="00E441CE">
        <w:t xml:space="preserve"> </w:t>
      </w:r>
      <w:proofErr w:type="spellStart"/>
      <w:r w:rsidRPr="00E441CE">
        <w:t>angazhimit</w:t>
      </w:r>
      <w:proofErr w:type="spellEnd"/>
      <w:r w:rsidRPr="00E441CE">
        <w:t xml:space="preserve"> </w:t>
      </w:r>
      <w:proofErr w:type="spellStart"/>
      <w:r w:rsidRPr="00E441CE">
        <w:t>maksimal</w:t>
      </w:r>
      <w:proofErr w:type="spellEnd"/>
      <w:r w:rsidRPr="00E441CE">
        <w:t xml:space="preserve"> </w:t>
      </w:r>
      <w:proofErr w:type="spellStart"/>
      <w:r w:rsidRPr="00E441CE">
        <w:t>për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garantuar</w:t>
      </w:r>
      <w:proofErr w:type="spellEnd"/>
      <w:r w:rsidRPr="00E441CE">
        <w:t xml:space="preserve"> </w:t>
      </w:r>
      <w:proofErr w:type="spellStart"/>
      <w:r w:rsidRPr="00E441CE">
        <w:t>saktësinë</w:t>
      </w:r>
      <w:proofErr w:type="spellEnd"/>
      <w:r w:rsidRPr="00E441CE">
        <w:t xml:space="preserve"> </w:t>
      </w:r>
      <w:proofErr w:type="spellStart"/>
      <w:r w:rsidRPr="00E441CE">
        <w:t>dhe</w:t>
      </w:r>
      <w:proofErr w:type="spellEnd"/>
      <w:r w:rsidRPr="00E441CE">
        <w:t xml:space="preserve"> </w:t>
      </w:r>
      <w:proofErr w:type="spellStart"/>
      <w:r w:rsidRPr="00E441CE">
        <w:t>përputhshmërinë</w:t>
      </w:r>
      <w:proofErr w:type="spellEnd"/>
      <w:r w:rsidRPr="00E441CE">
        <w:t xml:space="preserve"> e </w:t>
      </w:r>
      <w:proofErr w:type="spellStart"/>
      <w:r w:rsidRPr="00E441CE">
        <w:t>informacionit</w:t>
      </w:r>
      <w:proofErr w:type="spellEnd"/>
      <w:r w:rsidRPr="00E441CE">
        <w:t xml:space="preserve">, </w:t>
      </w:r>
      <w:proofErr w:type="spellStart"/>
      <w:r w:rsidRPr="00E441CE">
        <w:t>rrit</w:t>
      </w:r>
      <w:proofErr w:type="spellEnd"/>
      <w:r w:rsidRPr="00E441CE">
        <w:t xml:space="preserve"> </w:t>
      </w:r>
      <w:proofErr w:type="spellStart"/>
      <w:r w:rsidRPr="00E441CE">
        <w:t>ndjeshëm</w:t>
      </w:r>
      <w:proofErr w:type="spellEnd"/>
      <w:r w:rsidRPr="00E441CE">
        <w:t xml:space="preserve"> </w:t>
      </w:r>
      <w:proofErr w:type="spellStart"/>
      <w:r w:rsidRPr="00E441CE">
        <w:t>rrezikun</w:t>
      </w:r>
      <w:proofErr w:type="spellEnd"/>
      <w:r w:rsidRPr="00E441CE">
        <w:t xml:space="preserve"> </w:t>
      </w:r>
      <w:proofErr w:type="spellStart"/>
      <w:r w:rsidRPr="00E441CE">
        <w:t>për</w:t>
      </w:r>
      <w:proofErr w:type="spellEnd"/>
      <w:r w:rsidRPr="00E441CE">
        <w:t xml:space="preserve"> </w:t>
      </w:r>
      <w:proofErr w:type="spellStart"/>
      <w:r w:rsidRPr="00E441CE">
        <w:t>gabime</w:t>
      </w:r>
      <w:proofErr w:type="spellEnd"/>
      <w:r w:rsidRPr="00E441CE">
        <w:t xml:space="preserve">, </w:t>
      </w:r>
      <w:proofErr w:type="spellStart"/>
      <w:r w:rsidRPr="00E441CE">
        <w:t>pasaktësi</w:t>
      </w:r>
      <w:proofErr w:type="spellEnd"/>
      <w:r w:rsidRPr="00E441CE">
        <w:t xml:space="preserve"> apo </w:t>
      </w:r>
      <w:proofErr w:type="spellStart"/>
      <w:r w:rsidRPr="00E441CE">
        <w:t>mosplotësim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plotë</w:t>
      </w:r>
      <w:proofErr w:type="spellEnd"/>
      <w:r w:rsidRPr="00E441CE">
        <w:t xml:space="preserve"> </w:t>
      </w:r>
      <w:proofErr w:type="spellStart"/>
      <w:r w:rsidRPr="00E441CE">
        <w:t>dhe</w:t>
      </w:r>
      <w:proofErr w:type="spellEnd"/>
      <w:r w:rsidRPr="00E441CE">
        <w:t xml:space="preserve"> </w:t>
      </w:r>
      <w:proofErr w:type="spellStart"/>
      <w:r w:rsidRPr="00E441CE">
        <w:t>korrekt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anekseve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kërkuara</w:t>
      </w:r>
      <w:proofErr w:type="spellEnd"/>
      <w:r w:rsidRPr="00E441CE">
        <w:t xml:space="preserve"> </w:t>
      </w:r>
      <w:proofErr w:type="spellStart"/>
      <w:r w:rsidRPr="00E441CE">
        <w:t>në</w:t>
      </w:r>
      <w:proofErr w:type="spellEnd"/>
      <w:r w:rsidRPr="00E441CE">
        <w:t xml:space="preserve"> </w:t>
      </w:r>
      <w:proofErr w:type="spellStart"/>
      <w:r w:rsidRPr="00E441CE">
        <w:t>kuadër</w:t>
      </w:r>
      <w:proofErr w:type="spellEnd"/>
      <w:r w:rsidRPr="00E441CE">
        <w:t xml:space="preserve"> </w:t>
      </w:r>
      <w:proofErr w:type="spellStart"/>
      <w:r w:rsidRPr="00E441CE">
        <w:t>të</w:t>
      </w:r>
      <w:proofErr w:type="spellEnd"/>
      <w:r w:rsidRPr="00E441CE">
        <w:t xml:space="preserve"> </w:t>
      </w:r>
      <w:proofErr w:type="spellStart"/>
      <w:r w:rsidRPr="00E441CE">
        <w:t>raportimit</w:t>
      </w:r>
      <w:proofErr w:type="spellEnd"/>
      <w:r w:rsidRPr="00E441CE">
        <w:t xml:space="preserve"> </w:t>
      </w:r>
      <w:proofErr w:type="spellStart"/>
      <w:r w:rsidRPr="00E441CE">
        <w:t>vjetor</w:t>
      </w:r>
      <w:proofErr w:type="spellEnd"/>
      <w:r w:rsidRPr="00E441CE">
        <w:t>.</w:t>
      </w:r>
    </w:p>
    <w:p w14:paraId="03FE119F" w14:textId="77777777" w:rsidR="00E441CE" w:rsidRPr="00E441CE" w:rsidRDefault="00E441CE" w:rsidP="00E441CE">
      <w:pPr>
        <w:pStyle w:val="NoSpacing"/>
        <w:jc w:val="both"/>
        <w:rPr>
          <w:highlight w:val="yellow"/>
        </w:rPr>
      </w:pPr>
    </w:p>
    <w:p w14:paraId="52BEEB37" w14:textId="77777777" w:rsidR="00F928A0" w:rsidRDefault="00F928A0" w:rsidP="00E16588">
      <w:pPr>
        <w:pStyle w:val="NoSpacing"/>
        <w:rPr>
          <w:lang w:val="it-IT"/>
        </w:rPr>
      </w:pPr>
    </w:p>
    <w:p w14:paraId="5603ACAC" w14:textId="77777777" w:rsidR="009B48D8" w:rsidRDefault="009B48D8" w:rsidP="00E16588">
      <w:pPr>
        <w:pStyle w:val="NoSpacing"/>
        <w:spacing w:line="276" w:lineRule="auto"/>
        <w:ind w:firstLine="720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Planifikimi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dhe</w:t>
      </w:r>
      <w:proofErr w:type="spellEnd"/>
      <w:r>
        <w:rPr>
          <w:b/>
          <w:i/>
          <w:u w:val="single"/>
        </w:rPr>
        <w:t xml:space="preserve"> </w:t>
      </w:r>
      <w:proofErr w:type="spellStart"/>
      <w:r w:rsidRPr="00B94EEC">
        <w:rPr>
          <w:b/>
          <w:i/>
          <w:u w:val="single"/>
        </w:rPr>
        <w:t>Realizimi</w:t>
      </w:r>
      <w:proofErr w:type="spellEnd"/>
      <w:r w:rsidRPr="00B94EEC">
        <w:rPr>
          <w:b/>
          <w:i/>
          <w:u w:val="single"/>
        </w:rPr>
        <w:t xml:space="preserve"> </w:t>
      </w:r>
      <w:proofErr w:type="spellStart"/>
      <w:r w:rsidRPr="00B94EEC">
        <w:rPr>
          <w:b/>
          <w:i/>
          <w:u w:val="single"/>
        </w:rPr>
        <w:t>i</w:t>
      </w:r>
      <w:proofErr w:type="spellEnd"/>
      <w:r w:rsidRPr="00B94EEC">
        <w:rPr>
          <w:b/>
          <w:i/>
          <w:u w:val="single"/>
        </w:rPr>
        <w:t xml:space="preserve"> të ardhurave</w:t>
      </w:r>
    </w:p>
    <w:p w14:paraId="660428B0" w14:textId="77777777" w:rsidR="00E16588" w:rsidRDefault="00E16588" w:rsidP="00E16588">
      <w:pPr>
        <w:pStyle w:val="NoSpacing"/>
        <w:spacing w:line="276" w:lineRule="auto"/>
        <w:ind w:firstLine="720"/>
        <w:rPr>
          <w:b/>
          <w:i/>
          <w:u w:val="single"/>
        </w:rPr>
      </w:pPr>
    </w:p>
    <w:p w14:paraId="4899C3F3" w14:textId="5248CC8A" w:rsidR="009B48D8" w:rsidRPr="00377D4D" w:rsidRDefault="009B48D8" w:rsidP="00E16588">
      <w:pPr>
        <w:pStyle w:val="NoSpacing"/>
        <w:spacing w:line="276" w:lineRule="auto"/>
        <w:jc w:val="both"/>
      </w:pPr>
      <w:r w:rsidRPr="00377D4D">
        <w:rPr>
          <w:lang w:val="sq-AL"/>
        </w:rPr>
        <w:t>Për vitin 202</w:t>
      </w:r>
      <w:r w:rsidR="00CE28DA" w:rsidRPr="00377D4D">
        <w:rPr>
          <w:lang w:val="sq-AL"/>
        </w:rPr>
        <w:t>5</w:t>
      </w:r>
      <w:r w:rsidRPr="00377D4D">
        <w:rPr>
          <w:lang w:val="sq-AL"/>
        </w:rPr>
        <w:t xml:space="preserve">, në total për MBZHR-në janë parashikuar në PBA </w:t>
      </w:r>
      <w:r w:rsidR="00377D4D" w:rsidRPr="00377D4D">
        <w:rPr>
          <w:lang w:val="sq-AL"/>
        </w:rPr>
        <w:t>251,762,</w:t>
      </w:r>
      <w:r w:rsidRPr="00377D4D">
        <w:rPr>
          <w:lang w:val="sq-AL"/>
        </w:rPr>
        <w:t xml:space="preserve">000 lekë, janë realizuar të ardhura në vlerën </w:t>
      </w:r>
      <w:r w:rsidR="00377D4D" w:rsidRPr="00377D4D">
        <w:rPr>
          <w:lang w:val="sq-AL"/>
        </w:rPr>
        <w:t>160,873,466</w:t>
      </w:r>
      <w:r w:rsidRPr="00377D4D">
        <w:rPr>
          <w:lang w:val="sq-AL"/>
        </w:rPr>
        <w:t xml:space="preserve"> lekë. Janë përdorur në fakt </w:t>
      </w:r>
      <w:r w:rsidR="00377D4D" w:rsidRPr="00377D4D">
        <w:rPr>
          <w:lang w:val="sq-AL"/>
        </w:rPr>
        <w:t>22,852,372</w:t>
      </w:r>
      <w:r w:rsidRPr="00377D4D">
        <w:rPr>
          <w:lang w:val="sq-AL"/>
        </w:rPr>
        <w:t xml:space="preserve"> lekë nga </w:t>
      </w:r>
      <w:r w:rsidR="00377D4D" w:rsidRPr="00377D4D">
        <w:rPr>
          <w:lang w:val="sq-AL"/>
        </w:rPr>
        <w:t>31,529</w:t>
      </w:r>
      <w:r w:rsidR="00DC4F98" w:rsidRPr="00377D4D">
        <w:rPr>
          <w:lang w:val="sq-AL"/>
        </w:rPr>
        <w:t>,000</w:t>
      </w:r>
      <w:r w:rsidRPr="00377D4D">
        <w:rPr>
          <w:lang w:val="sq-AL"/>
        </w:rPr>
        <w:t xml:space="preserve"> lekë të planifikuara në buxhet. Nëpërmjet të ardhurave dytësore institucionet zbatuese të MBZHR-së kanë derdhur në buxhetin e shtetit </w:t>
      </w:r>
      <w:r w:rsidR="00377D4D" w:rsidRPr="00377D4D">
        <w:t>135,742,641</w:t>
      </w:r>
      <w:r w:rsidRPr="00377D4D">
        <w:t xml:space="preserve"> </w:t>
      </w:r>
      <w:proofErr w:type="spellStart"/>
      <w:r w:rsidRPr="00377D4D">
        <w:t>lekë</w:t>
      </w:r>
      <w:proofErr w:type="spellEnd"/>
      <w:r w:rsidRPr="00377D4D">
        <w:t>.</w:t>
      </w:r>
    </w:p>
    <w:p w14:paraId="4DFF1D37" w14:textId="77777777" w:rsidR="00DC4F98" w:rsidRPr="00377D4D" w:rsidRDefault="00DC4F98" w:rsidP="003D6B76">
      <w:pPr>
        <w:pStyle w:val="NoSpacing"/>
        <w:spacing w:line="276" w:lineRule="auto"/>
        <w:jc w:val="both"/>
      </w:pPr>
    </w:p>
    <w:p w14:paraId="4F109BF3" w14:textId="77777777" w:rsidR="00DC4F98" w:rsidRDefault="00DC4F98" w:rsidP="00DC4F98">
      <w:pPr>
        <w:jc w:val="both"/>
        <w:rPr>
          <w:rFonts w:ascii="Times New Roman" w:hAnsi="Times New Roman"/>
          <w:sz w:val="24"/>
          <w:lang w:val="it-IT"/>
        </w:rPr>
      </w:pPr>
      <w:r w:rsidRPr="00377D4D">
        <w:rPr>
          <w:rFonts w:ascii="Times New Roman" w:hAnsi="Times New Roman"/>
          <w:sz w:val="24"/>
        </w:rPr>
        <w:t>Duke ju falënderuar për bashkëpunimin</w:t>
      </w:r>
      <w:r w:rsidRPr="00377D4D">
        <w:rPr>
          <w:rFonts w:ascii="Times New Roman" w:hAnsi="Times New Roman"/>
          <w:sz w:val="24"/>
          <w:lang w:val="it-IT"/>
        </w:rPr>
        <w:t>,</w:t>
      </w:r>
    </w:p>
    <w:sectPr w:rsidR="00DC4F98" w:rsidSect="00364F1B">
      <w:footerReference w:type="default" r:id="rId10"/>
      <w:pgSz w:w="12240" w:h="15840"/>
      <w:pgMar w:top="810" w:right="1701" w:bottom="36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F265" w14:textId="77777777" w:rsidR="00520B21" w:rsidRDefault="00520B21" w:rsidP="00265C1E">
      <w:pPr>
        <w:spacing w:after="0" w:line="240" w:lineRule="auto"/>
      </w:pPr>
      <w:r>
        <w:separator/>
      </w:r>
    </w:p>
  </w:endnote>
  <w:endnote w:type="continuationSeparator" w:id="0">
    <w:p w14:paraId="7FC92388" w14:textId="77777777" w:rsidR="00520B21" w:rsidRDefault="00520B21" w:rsidP="002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DE60" w14:textId="553687A3" w:rsidR="001043A5" w:rsidRDefault="009F3362" w:rsidP="00534F59">
    <w:pPr>
      <w:rPr>
        <w:rFonts w:ascii="Garamond" w:hAnsi="Garamond" w:cs="Aria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300BB527" wp14:editId="4C78E6AE">
              <wp:simplePos x="0" y="0"/>
              <wp:positionH relativeFrom="column">
                <wp:posOffset>-104775</wp:posOffset>
              </wp:positionH>
              <wp:positionV relativeFrom="paragraph">
                <wp:posOffset>278764</wp:posOffset>
              </wp:positionV>
              <wp:extent cx="5724525" cy="0"/>
              <wp:effectExtent l="0" t="0" r="0" b="0"/>
              <wp:wrapNone/>
              <wp:docPr id="1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686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.25pt;margin-top:21.95pt;width:450.7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"/>
          </w:pict>
        </mc:Fallback>
      </mc:AlternateContent>
    </w:r>
  </w:p>
  <w:p w14:paraId="2DE50E79" w14:textId="77777777" w:rsidR="001043A5" w:rsidRPr="00034C8F" w:rsidRDefault="001043A5" w:rsidP="001D5813">
    <w:pPr>
      <w:jc w:val="center"/>
      <w:rPr>
        <w:rFonts w:ascii="Times New Roman" w:hAnsi="Times New Roman"/>
        <w:bCs/>
        <w:sz w:val="18"/>
        <w:szCs w:val="18"/>
        <w:u w:val="single"/>
        <w:lang w:val="it-IT" w:eastAsia="x-none"/>
      </w:rPr>
    </w:pPr>
    <w:r w:rsidRPr="00034C8F">
      <w:rPr>
        <w:rFonts w:ascii="Times New Roman" w:hAnsi="Times New Roman"/>
        <w:bCs/>
        <w:sz w:val="18"/>
        <w:szCs w:val="18"/>
        <w:lang w:val="it-IT" w:eastAsia="x-none"/>
      </w:rPr>
      <w:t xml:space="preserve">Adresa: Bulevardi “Dëshmorët e Kombit”, Nr. 2, Tiranë; Tel/Fax: 04 2226 911; </w:t>
    </w:r>
    <w:r w:rsidR="00622348">
      <w:rPr>
        <w:rFonts w:ascii="Times New Roman" w:hAnsi="Times New Roman"/>
        <w:bCs/>
        <w:sz w:val="18"/>
        <w:szCs w:val="18"/>
        <w:lang w:val="it-IT" w:eastAsia="x-none"/>
      </w:rPr>
      <w:t>W</w:t>
    </w:r>
    <w:r w:rsidRPr="00034C8F">
      <w:rPr>
        <w:rFonts w:ascii="Times New Roman" w:hAnsi="Times New Roman"/>
        <w:bCs/>
        <w:sz w:val="18"/>
        <w:szCs w:val="18"/>
        <w:lang w:val="it-IT" w:eastAsia="x-none"/>
      </w:rPr>
      <w:t xml:space="preserve">eb: </w:t>
    </w:r>
    <w:hyperlink r:id="rId1" w:history="1">
      <w:r w:rsidR="00622348" w:rsidRPr="00B5637E">
        <w:rPr>
          <w:rStyle w:val="Hyperlink"/>
          <w:rFonts w:ascii="Times New Roman" w:hAnsi="Times New Roman"/>
          <w:bCs/>
          <w:sz w:val="18"/>
          <w:lang w:val="it-IT" w:eastAsia="x-none"/>
        </w:rPr>
        <w:t>www.bujqesia.gov.al</w:t>
      </w:r>
    </w:hyperlink>
  </w:p>
  <w:p w14:paraId="47690CB3" w14:textId="77777777" w:rsidR="001043A5" w:rsidRDefault="001043A5">
    <w:pPr>
      <w:pStyle w:val="Footer"/>
    </w:pPr>
  </w:p>
  <w:p w14:paraId="24191994" w14:textId="77777777" w:rsidR="001043A5" w:rsidRDefault="00104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BA65" w14:textId="77777777" w:rsidR="00520B21" w:rsidRDefault="00520B21" w:rsidP="00265C1E">
      <w:pPr>
        <w:spacing w:after="0" w:line="240" w:lineRule="auto"/>
      </w:pPr>
      <w:r>
        <w:separator/>
      </w:r>
    </w:p>
  </w:footnote>
  <w:footnote w:type="continuationSeparator" w:id="0">
    <w:p w14:paraId="559BBEAD" w14:textId="77777777" w:rsidR="00520B21" w:rsidRDefault="00520B21" w:rsidP="0026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E8F"/>
    <w:multiLevelType w:val="hybridMultilevel"/>
    <w:tmpl w:val="E65AB47E"/>
    <w:lvl w:ilvl="0" w:tplc="28103B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7C99"/>
    <w:multiLevelType w:val="hybridMultilevel"/>
    <w:tmpl w:val="9704E7EA"/>
    <w:lvl w:ilvl="0" w:tplc="2F645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454"/>
    <w:multiLevelType w:val="hybridMultilevel"/>
    <w:tmpl w:val="362E06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D62B8"/>
    <w:multiLevelType w:val="hybridMultilevel"/>
    <w:tmpl w:val="137CD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04132"/>
    <w:multiLevelType w:val="hybridMultilevel"/>
    <w:tmpl w:val="BCF6AEF6"/>
    <w:lvl w:ilvl="0" w:tplc="ADD2CA6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7E01"/>
    <w:multiLevelType w:val="hybridMultilevel"/>
    <w:tmpl w:val="0BF616F0"/>
    <w:lvl w:ilvl="0" w:tplc="F4C0063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9A10373"/>
    <w:multiLevelType w:val="hybridMultilevel"/>
    <w:tmpl w:val="F268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B6AA9"/>
    <w:multiLevelType w:val="hybridMultilevel"/>
    <w:tmpl w:val="61B01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54E"/>
    <w:multiLevelType w:val="hybridMultilevel"/>
    <w:tmpl w:val="F0E62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65F17"/>
    <w:multiLevelType w:val="hybridMultilevel"/>
    <w:tmpl w:val="F8A46F12"/>
    <w:lvl w:ilvl="0" w:tplc="E0AE0708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4B68E0"/>
    <w:multiLevelType w:val="hybridMultilevel"/>
    <w:tmpl w:val="6812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502C"/>
    <w:multiLevelType w:val="hybridMultilevel"/>
    <w:tmpl w:val="BB3C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86FC4"/>
    <w:multiLevelType w:val="hybridMultilevel"/>
    <w:tmpl w:val="C2E0A150"/>
    <w:lvl w:ilvl="0" w:tplc="1D8E4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D27AA"/>
    <w:multiLevelType w:val="hybridMultilevel"/>
    <w:tmpl w:val="CFC4480C"/>
    <w:lvl w:ilvl="0" w:tplc="1D8E4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175BEE"/>
    <w:multiLevelType w:val="hybridMultilevel"/>
    <w:tmpl w:val="ED62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330B5"/>
    <w:multiLevelType w:val="hybridMultilevel"/>
    <w:tmpl w:val="0C3E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418F"/>
    <w:multiLevelType w:val="hybridMultilevel"/>
    <w:tmpl w:val="BF3E4B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775CB7"/>
    <w:multiLevelType w:val="hybridMultilevel"/>
    <w:tmpl w:val="35543D62"/>
    <w:lvl w:ilvl="0" w:tplc="E2A46E1C">
      <w:start w:val="1"/>
      <w:numFmt w:val="bullet"/>
      <w:lvlText w:val="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37066"/>
    <w:multiLevelType w:val="hybridMultilevel"/>
    <w:tmpl w:val="A360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53D83"/>
    <w:multiLevelType w:val="hybridMultilevel"/>
    <w:tmpl w:val="06E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A0BDF"/>
    <w:multiLevelType w:val="hybridMultilevel"/>
    <w:tmpl w:val="24BCC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960CB"/>
    <w:multiLevelType w:val="hybridMultilevel"/>
    <w:tmpl w:val="48600E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E2072"/>
    <w:multiLevelType w:val="hybridMultilevel"/>
    <w:tmpl w:val="FD62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4335B"/>
    <w:multiLevelType w:val="hybridMultilevel"/>
    <w:tmpl w:val="AA945F60"/>
    <w:lvl w:ilvl="0" w:tplc="498615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A7EA1"/>
    <w:multiLevelType w:val="hybridMultilevel"/>
    <w:tmpl w:val="7ABAD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9B4D39"/>
    <w:multiLevelType w:val="hybridMultilevel"/>
    <w:tmpl w:val="2E54BC5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75E59"/>
    <w:multiLevelType w:val="hybridMultilevel"/>
    <w:tmpl w:val="AB3804AC"/>
    <w:lvl w:ilvl="0" w:tplc="F4C00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C82C6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3EF6275"/>
    <w:multiLevelType w:val="hybridMultilevel"/>
    <w:tmpl w:val="99087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B1C85"/>
    <w:multiLevelType w:val="hybridMultilevel"/>
    <w:tmpl w:val="B61E28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115C66"/>
    <w:multiLevelType w:val="hybridMultilevel"/>
    <w:tmpl w:val="7302AAB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45267D0F"/>
    <w:multiLevelType w:val="multilevel"/>
    <w:tmpl w:val="009CB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6363A1C"/>
    <w:multiLevelType w:val="hybridMultilevel"/>
    <w:tmpl w:val="6B6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84B6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5634C"/>
    <w:multiLevelType w:val="hybridMultilevel"/>
    <w:tmpl w:val="32F447EA"/>
    <w:lvl w:ilvl="0" w:tplc="F4C0063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46BE1F1A"/>
    <w:multiLevelType w:val="hybridMultilevel"/>
    <w:tmpl w:val="65308024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5" w15:restartNumberingAfterBreak="0">
    <w:nsid w:val="471F32F3"/>
    <w:multiLevelType w:val="hybridMultilevel"/>
    <w:tmpl w:val="AE602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F828CD"/>
    <w:multiLevelType w:val="hybridMultilevel"/>
    <w:tmpl w:val="EF6C8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F46AD5"/>
    <w:multiLevelType w:val="hybridMultilevel"/>
    <w:tmpl w:val="6E4C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ED2C44"/>
    <w:multiLevelType w:val="hybridMultilevel"/>
    <w:tmpl w:val="E8C43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D03C25"/>
    <w:multiLevelType w:val="hybridMultilevel"/>
    <w:tmpl w:val="0D82B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0" w15:restartNumberingAfterBreak="0">
    <w:nsid w:val="4F407E64"/>
    <w:multiLevelType w:val="hybridMultilevel"/>
    <w:tmpl w:val="E01E7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E0FD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E93920"/>
    <w:multiLevelType w:val="multilevel"/>
    <w:tmpl w:val="EBD4ED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5163110E"/>
    <w:multiLevelType w:val="hybridMultilevel"/>
    <w:tmpl w:val="1AAA65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25F4C"/>
    <w:multiLevelType w:val="hybridMultilevel"/>
    <w:tmpl w:val="99943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63E83"/>
    <w:multiLevelType w:val="hybridMultilevel"/>
    <w:tmpl w:val="2786B3FE"/>
    <w:lvl w:ilvl="0" w:tplc="041C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5" w15:restartNumberingAfterBreak="0">
    <w:nsid w:val="5EF06F85"/>
    <w:multiLevelType w:val="hybridMultilevel"/>
    <w:tmpl w:val="0082F9E4"/>
    <w:lvl w:ilvl="0" w:tplc="F4C00638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BC744E"/>
    <w:multiLevelType w:val="hybridMultilevel"/>
    <w:tmpl w:val="2000EABC"/>
    <w:lvl w:ilvl="0" w:tplc="0409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7" w15:restartNumberingAfterBreak="0">
    <w:nsid w:val="69C622D2"/>
    <w:multiLevelType w:val="hybridMultilevel"/>
    <w:tmpl w:val="34B6A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5C69A2"/>
    <w:multiLevelType w:val="hybridMultilevel"/>
    <w:tmpl w:val="621AD97C"/>
    <w:lvl w:ilvl="0" w:tplc="1D8E4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C496F53"/>
    <w:multiLevelType w:val="hybridMultilevel"/>
    <w:tmpl w:val="115A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8A475F"/>
    <w:multiLevelType w:val="hybridMultilevel"/>
    <w:tmpl w:val="9BBE4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C8D2F97"/>
    <w:multiLevelType w:val="hybridMultilevel"/>
    <w:tmpl w:val="C3727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E5E675A"/>
    <w:multiLevelType w:val="hybridMultilevel"/>
    <w:tmpl w:val="45D4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89445C"/>
    <w:multiLevelType w:val="hybridMultilevel"/>
    <w:tmpl w:val="9D5C83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CB09FA"/>
    <w:multiLevelType w:val="hybridMultilevel"/>
    <w:tmpl w:val="7EE20614"/>
    <w:lvl w:ilvl="0" w:tplc="8AA42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0C4D37"/>
    <w:multiLevelType w:val="multilevel"/>
    <w:tmpl w:val="25C2D6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755B7585"/>
    <w:multiLevelType w:val="hybridMultilevel"/>
    <w:tmpl w:val="D4AAFDAE"/>
    <w:lvl w:ilvl="0" w:tplc="E2A46E1C">
      <w:start w:val="1"/>
      <w:numFmt w:val="bullet"/>
      <w:lvlText w:val=""/>
      <w:lvlJc w:val="left"/>
      <w:pPr>
        <w:ind w:left="1080" w:hanging="360"/>
      </w:pPr>
      <w:rPr>
        <w:rFonts w:ascii="Wingdings" w:eastAsia="Arial Unicode MS" w:hAnsi="Wingding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4B4DB0"/>
    <w:multiLevelType w:val="hybridMultilevel"/>
    <w:tmpl w:val="3754EFDE"/>
    <w:lvl w:ilvl="0" w:tplc="5C86D2B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C1509E4"/>
    <w:multiLevelType w:val="hybridMultilevel"/>
    <w:tmpl w:val="42B8E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77064">
    <w:abstractNumId w:val="48"/>
  </w:num>
  <w:num w:numId="2" w16cid:durableId="2139181521">
    <w:abstractNumId w:val="13"/>
  </w:num>
  <w:num w:numId="3" w16cid:durableId="2101442874">
    <w:abstractNumId w:val="58"/>
  </w:num>
  <w:num w:numId="4" w16cid:durableId="6449836">
    <w:abstractNumId w:val="40"/>
  </w:num>
  <w:num w:numId="5" w16cid:durableId="280768050">
    <w:abstractNumId w:val="23"/>
  </w:num>
  <w:num w:numId="6" w16cid:durableId="1827209765">
    <w:abstractNumId w:val="44"/>
  </w:num>
  <w:num w:numId="7" w16cid:durableId="1665081686">
    <w:abstractNumId w:val="46"/>
  </w:num>
  <w:num w:numId="8" w16cid:durableId="190344428">
    <w:abstractNumId w:val="7"/>
  </w:num>
  <w:num w:numId="9" w16cid:durableId="1723940665">
    <w:abstractNumId w:val="3"/>
  </w:num>
  <w:num w:numId="10" w16cid:durableId="735132592">
    <w:abstractNumId w:val="43"/>
  </w:num>
  <w:num w:numId="11" w16cid:durableId="456532466">
    <w:abstractNumId w:val="42"/>
  </w:num>
  <w:num w:numId="12" w16cid:durableId="1715739874">
    <w:abstractNumId w:val="21"/>
  </w:num>
  <w:num w:numId="13" w16cid:durableId="795760364">
    <w:abstractNumId w:val="56"/>
  </w:num>
  <w:num w:numId="14" w16cid:durableId="1803038258">
    <w:abstractNumId w:val="17"/>
  </w:num>
  <w:num w:numId="15" w16cid:durableId="2097818783">
    <w:abstractNumId w:val="34"/>
  </w:num>
  <w:num w:numId="16" w16cid:durableId="2030061174">
    <w:abstractNumId w:val="47"/>
  </w:num>
  <w:num w:numId="17" w16cid:durableId="1806777002">
    <w:abstractNumId w:val="29"/>
  </w:num>
  <w:num w:numId="18" w16cid:durableId="1389453614">
    <w:abstractNumId w:val="2"/>
  </w:num>
  <w:num w:numId="19" w16cid:durableId="2081712356">
    <w:abstractNumId w:val="16"/>
  </w:num>
  <w:num w:numId="20" w16cid:durableId="1332948053">
    <w:abstractNumId w:val="32"/>
  </w:num>
  <w:num w:numId="21" w16cid:durableId="2053574134">
    <w:abstractNumId w:val="14"/>
  </w:num>
  <w:num w:numId="22" w16cid:durableId="1027482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6187542">
    <w:abstractNumId w:val="53"/>
  </w:num>
  <w:num w:numId="24" w16cid:durableId="1236551340">
    <w:abstractNumId w:val="1"/>
  </w:num>
  <w:num w:numId="25" w16cid:durableId="1728068370">
    <w:abstractNumId w:val="38"/>
  </w:num>
  <w:num w:numId="26" w16cid:durableId="1932616683">
    <w:abstractNumId w:val="28"/>
  </w:num>
  <w:num w:numId="27" w16cid:durableId="215438346">
    <w:abstractNumId w:val="27"/>
  </w:num>
  <w:num w:numId="28" w16cid:durableId="1480226311">
    <w:abstractNumId w:val="31"/>
  </w:num>
  <w:num w:numId="29" w16cid:durableId="724834134">
    <w:abstractNumId w:val="50"/>
  </w:num>
  <w:num w:numId="30" w16cid:durableId="2078899046">
    <w:abstractNumId w:val="24"/>
  </w:num>
  <w:num w:numId="31" w16cid:durableId="1470052952">
    <w:abstractNumId w:val="51"/>
  </w:num>
  <w:num w:numId="32" w16cid:durableId="199368210">
    <w:abstractNumId w:val="18"/>
  </w:num>
  <w:num w:numId="33" w16cid:durableId="1519352128">
    <w:abstractNumId w:val="10"/>
  </w:num>
  <w:num w:numId="34" w16cid:durableId="1887064344">
    <w:abstractNumId w:val="19"/>
  </w:num>
  <w:num w:numId="35" w16cid:durableId="1283801072">
    <w:abstractNumId w:val="22"/>
  </w:num>
  <w:num w:numId="36" w16cid:durableId="636645288">
    <w:abstractNumId w:val="15"/>
  </w:num>
  <w:num w:numId="37" w16cid:durableId="1420522689">
    <w:abstractNumId w:val="6"/>
  </w:num>
  <w:num w:numId="38" w16cid:durableId="1418791560">
    <w:abstractNumId w:val="36"/>
  </w:num>
  <w:num w:numId="39" w16cid:durableId="1054619749">
    <w:abstractNumId w:val="55"/>
  </w:num>
  <w:num w:numId="40" w16cid:durableId="715396776">
    <w:abstractNumId w:val="54"/>
  </w:num>
  <w:num w:numId="41" w16cid:durableId="1371108385">
    <w:abstractNumId w:val="41"/>
  </w:num>
  <w:num w:numId="42" w16cid:durableId="2050839883">
    <w:abstractNumId w:val="52"/>
  </w:num>
  <w:num w:numId="43" w16cid:durableId="226843235">
    <w:abstractNumId w:val="37"/>
  </w:num>
  <w:num w:numId="44" w16cid:durableId="654722499">
    <w:abstractNumId w:val="11"/>
  </w:num>
  <w:num w:numId="45" w16cid:durableId="1391803251">
    <w:abstractNumId w:val="9"/>
  </w:num>
  <w:num w:numId="46" w16cid:durableId="1324580349">
    <w:abstractNumId w:val="25"/>
  </w:num>
  <w:num w:numId="47" w16cid:durableId="1385327022">
    <w:abstractNumId w:val="57"/>
  </w:num>
  <w:num w:numId="48" w16cid:durableId="95440367">
    <w:abstractNumId w:val="0"/>
  </w:num>
  <w:num w:numId="49" w16cid:durableId="2002812626">
    <w:abstractNumId w:val="39"/>
  </w:num>
  <w:num w:numId="50" w16cid:durableId="272323119">
    <w:abstractNumId w:val="8"/>
  </w:num>
  <w:num w:numId="51" w16cid:durableId="519130580">
    <w:abstractNumId w:val="20"/>
  </w:num>
  <w:num w:numId="52" w16cid:durableId="1948080381">
    <w:abstractNumId w:val="4"/>
  </w:num>
  <w:num w:numId="53" w16cid:durableId="966738046">
    <w:abstractNumId w:val="30"/>
  </w:num>
  <w:num w:numId="54" w16cid:durableId="1234970729">
    <w:abstractNumId w:val="49"/>
  </w:num>
  <w:num w:numId="55" w16cid:durableId="1162891981">
    <w:abstractNumId w:val="26"/>
  </w:num>
  <w:num w:numId="56" w16cid:durableId="733092238">
    <w:abstractNumId w:val="33"/>
  </w:num>
  <w:num w:numId="57" w16cid:durableId="483201011">
    <w:abstractNumId w:val="45"/>
  </w:num>
  <w:num w:numId="58" w16cid:durableId="833573412">
    <w:abstractNumId w:val="5"/>
  </w:num>
  <w:num w:numId="59" w16cid:durableId="877814497">
    <w:abstractNumId w:val="35"/>
  </w:num>
  <w:num w:numId="60" w16cid:durableId="1861235850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53"/>
    <w:rsid w:val="00000F0B"/>
    <w:rsid w:val="00001734"/>
    <w:rsid w:val="00001AE9"/>
    <w:rsid w:val="00002DC9"/>
    <w:rsid w:val="00005A12"/>
    <w:rsid w:val="00006804"/>
    <w:rsid w:val="000070D2"/>
    <w:rsid w:val="00007212"/>
    <w:rsid w:val="00007DB5"/>
    <w:rsid w:val="000102EC"/>
    <w:rsid w:val="000124E8"/>
    <w:rsid w:val="00012C0B"/>
    <w:rsid w:val="00013383"/>
    <w:rsid w:val="000145A9"/>
    <w:rsid w:val="00015621"/>
    <w:rsid w:val="00015E6A"/>
    <w:rsid w:val="0001622A"/>
    <w:rsid w:val="000176AD"/>
    <w:rsid w:val="00017EC3"/>
    <w:rsid w:val="00020C99"/>
    <w:rsid w:val="00020ED6"/>
    <w:rsid w:val="000213C9"/>
    <w:rsid w:val="000233B2"/>
    <w:rsid w:val="00024A1C"/>
    <w:rsid w:val="0002599F"/>
    <w:rsid w:val="0002690C"/>
    <w:rsid w:val="00027D3A"/>
    <w:rsid w:val="00030379"/>
    <w:rsid w:val="0003122C"/>
    <w:rsid w:val="00031D95"/>
    <w:rsid w:val="0003210F"/>
    <w:rsid w:val="00032162"/>
    <w:rsid w:val="00032F00"/>
    <w:rsid w:val="0003442D"/>
    <w:rsid w:val="00034ED0"/>
    <w:rsid w:val="00036D1E"/>
    <w:rsid w:val="00037A6E"/>
    <w:rsid w:val="00037FC6"/>
    <w:rsid w:val="00041159"/>
    <w:rsid w:val="000412CD"/>
    <w:rsid w:val="00041739"/>
    <w:rsid w:val="00041BFC"/>
    <w:rsid w:val="0004439C"/>
    <w:rsid w:val="0004445B"/>
    <w:rsid w:val="00044C21"/>
    <w:rsid w:val="00044DA2"/>
    <w:rsid w:val="00047647"/>
    <w:rsid w:val="0004796E"/>
    <w:rsid w:val="00050930"/>
    <w:rsid w:val="0005121C"/>
    <w:rsid w:val="00051953"/>
    <w:rsid w:val="00051C92"/>
    <w:rsid w:val="000520F0"/>
    <w:rsid w:val="00054245"/>
    <w:rsid w:val="000545D2"/>
    <w:rsid w:val="00055826"/>
    <w:rsid w:val="00056079"/>
    <w:rsid w:val="000563FE"/>
    <w:rsid w:val="00057A34"/>
    <w:rsid w:val="00057F0A"/>
    <w:rsid w:val="00060FB0"/>
    <w:rsid w:val="000619DA"/>
    <w:rsid w:val="00062300"/>
    <w:rsid w:val="00064D85"/>
    <w:rsid w:val="00065790"/>
    <w:rsid w:val="00066042"/>
    <w:rsid w:val="000730FC"/>
    <w:rsid w:val="00075654"/>
    <w:rsid w:val="00075E3E"/>
    <w:rsid w:val="000768DE"/>
    <w:rsid w:val="00077220"/>
    <w:rsid w:val="0007759E"/>
    <w:rsid w:val="000829AA"/>
    <w:rsid w:val="0008369F"/>
    <w:rsid w:val="00083AFE"/>
    <w:rsid w:val="00083C78"/>
    <w:rsid w:val="00083FBB"/>
    <w:rsid w:val="00085175"/>
    <w:rsid w:val="00085688"/>
    <w:rsid w:val="00085AEB"/>
    <w:rsid w:val="0008676A"/>
    <w:rsid w:val="0008740A"/>
    <w:rsid w:val="00090FBD"/>
    <w:rsid w:val="00091D8E"/>
    <w:rsid w:val="00091FBF"/>
    <w:rsid w:val="00096A96"/>
    <w:rsid w:val="00096BD2"/>
    <w:rsid w:val="00096D31"/>
    <w:rsid w:val="000974E9"/>
    <w:rsid w:val="000A08C4"/>
    <w:rsid w:val="000A1295"/>
    <w:rsid w:val="000A1D0D"/>
    <w:rsid w:val="000A2646"/>
    <w:rsid w:val="000A31B4"/>
    <w:rsid w:val="000A40FB"/>
    <w:rsid w:val="000A462C"/>
    <w:rsid w:val="000A51E4"/>
    <w:rsid w:val="000A53E6"/>
    <w:rsid w:val="000A6983"/>
    <w:rsid w:val="000A6B2F"/>
    <w:rsid w:val="000A7D00"/>
    <w:rsid w:val="000A7EE6"/>
    <w:rsid w:val="000B16B9"/>
    <w:rsid w:val="000B2EB7"/>
    <w:rsid w:val="000B4D58"/>
    <w:rsid w:val="000B5CBA"/>
    <w:rsid w:val="000B6E0C"/>
    <w:rsid w:val="000C0313"/>
    <w:rsid w:val="000C09C8"/>
    <w:rsid w:val="000C17A1"/>
    <w:rsid w:val="000C18C6"/>
    <w:rsid w:val="000C2232"/>
    <w:rsid w:val="000C241D"/>
    <w:rsid w:val="000C3A56"/>
    <w:rsid w:val="000C40DB"/>
    <w:rsid w:val="000C425F"/>
    <w:rsid w:val="000C55D2"/>
    <w:rsid w:val="000C5FE5"/>
    <w:rsid w:val="000C60E4"/>
    <w:rsid w:val="000D2B7A"/>
    <w:rsid w:val="000D2D70"/>
    <w:rsid w:val="000D34A0"/>
    <w:rsid w:val="000D3983"/>
    <w:rsid w:val="000D56CD"/>
    <w:rsid w:val="000D59D8"/>
    <w:rsid w:val="000D5D70"/>
    <w:rsid w:val="000D744E"/>
    <w:rsid w:val="000D7C2E"/>
    <w:rsid w:val="000E1965"/>
    <w:rsid w:val="000E33E5"/>
    <w:rsid w:val="000E7AB1"/>
    <w:rsid w:val="000F07E4"/>
    <w:rsid w:val="000F2880"/>
    <w:rsid w:val="000F2FF9"/>
    <w:rsid w:val="000F363E"/>
    <w:rsid w:val="000F3BFF"/>
    <w:rsid w:val="000F51F8"/>
    <w:rsid w:val="000F579D"/>
    <w:rsid w:val="000F6B2E"/>
    <w:rsid w:val="0010123D"/>
    <w:rsid w:val="0010252D"/>
    <w:rsid w:val="00102AB0"/>
    <w:rsid w:val="00103172"/>
    <w:rsid w:val="001032ED"/>
    <w:rsid w:val="00103FEE"/>
    <w:rsid w:val="001043A5"/>
    <w:rsid w:val="0010478D"/>
    <w:rsid w:val="00105A92"/>
    <w:rsid w:val="00106B0F"/>
    <w:rsid w:val="00107670"/>
    <w:rsid w:val="0011041A"/>
    <w:rsid w:val="0011058B"/>
    <w:rsid w:val="00110CA7"/>
    <w:rsid w:val="00112BC4"/>
    <w:rsid w:val="00112BFD"/>
    <w:rsid w:val="00112F2B"/>
    <w:rsid w:val="001135AB"/>
    <w:rsid w:val="00113A55"/>
    <w:rsid w:val="00113BD1"/>
    <w:rsid w:val="0011449A"/>
    <w:rsid w:val="00115950"/>
    <w:rsid w:val="00116174"/>
    <w:rsid w:val="00116AC7"/>
    <w:rsid w:val="00116D2C"/>
    <w:rsid w:val="00120FC0"/>
    <w:rsid w:val="0012197C"/>
    <w:rsid w:val="001232A4"/>
    <w:rsid w:val="001252FF"/>
    <w:rsid w:val="00125A65"/>
    <w:rsid w:val="00126704"/>
    <w:rsid w:val="001303EA"/>
    <w:rsid w:val="001320E5"/>
    <w:rsid w:val="0013424E"/>
    <w:rsid w:val="00134336"/>
    <w:rsid w:val="001370CD"/>
    <w:rsid w:val="00137AC5"/>
    <w:rsid w:val="00140023"/>
    <w:rsid w:val="00140220"/>
    <w:rsid w:val="00140879"/>
    <w:rsid w:val="001412D4"/>
    <w:rsid w:val="00141E54"/>
    <w:rsid w:val="00141FC5"/>
    <w:rsid w:val="00142896"/>
    <w:rsid w:val="001432E0"/>
    <w:rsid w:val="00143A96"/>
    <w:rsid w:val="00143AE4"/>
    <w:rsid w:val="00143DBE"/>
    <w:rsid w:val="00144EB8"/>
    <w:rsid w:val="00146447"/>
    <w:rsid w:val="00146C5C"/>
    <w:rsid w:val="001470C5"/>
    <w:rsid w:val="00151646"/>
    <w:rsid w:val="001516DA"/>
    <w:rsid w:val="001517D9"/>
    <w:rsid w:val="00151F7C"/>
    <w:rsid w:val="001523B0"/>
    <w:rsid w:val="0015270A"/>
    <w:rsid w:val="00153152"/>
    <w:rsid w:val="001553D6"/>
    <w:rsid w:val="00155A6F"/>
    <w:rsid w:val="0015637E"/>
    <w:rsid w:val="00156607"/>
    <w:rsid w:val="00157DF2"/>
    <w:rsid w:val="00157F25"/>
    <w:rsid w:val="00160BB7"/>
    <w:rsid w:val="0016156E"/>
    <w:rsid w:val="00163085"/>
    <w:rsid w:val="001637FC"/>
    <w:rsid w:val="0016616A"/>
    <w:rsid w:val="00166AA0"/>
    <w:rsid w:val="00166AB7"/>
    <w:rsid w:val="001672CC"/>
    <w:rsid w:val="00170A61"/>
    <w:rsid w:val="00170EEE"/>
    <w:rsid w:val="001711D4"/>
    <w:rsid w:val="00172B8A"/>
    <w:rsid w:val="00172F1C"/>
    <w:rsid w:val="00174160"/>
    <w:rsid w:val="00174876"/>
    <w:rsid w:val="00174A6B"/>
    <w:rsid w:val="00176460"/>
    <w:rsid w:val="00181691"/>
    <w:rsid w:val="00181A4F"/>
    <w:rsid w:val="00181A81"/>
    <w:rsid w:val="001820C4"/>
    <w:rsid w:val="00183168"/>
    <w:rsid w:val="00183F45"/>
    <w:rsid w:val="00184617"/>
    <w:rsid w:val="00185756"/>
    <w:rsid w:val="00187BB1"/>
    <w:rsid w:val="00187C58"/>
    <w:rsid w:val="00190402"/>
    <w:rsid w:val="001917E9"/>
    <w:rsid w:val="00193938"/>
    <w:rsid w:val="00193B57"/>
    <w:rsid w:val="00193E9E"/>
    <w:rsid w:val="00194462"/>
    <w:rsid w:val="001946CE"/>
    <w:rsid w:val="00194708"/>
    <w:rsid w:val="00194889"/>
    <w:rsid w:val="001976B9"/>
    <w:rsid w:val="00197715"/>
    <w:rsid w:val="001A02D5"/>
    <w:rsid w:val="001A196D"/>
    <w:rsid w:val="001A1BDA"/>
    <w:rsid w:val="001A2100"/>
    <w:rsid w:val="001A23C0"/>
    <w:rsid w:val="001A27EB"/>
    <w:rsid w:val="001A2CE4"/>
    <w:rsid w:val="001A3C29"/>
    <w:rsid w:val="001A4C7D"/>
    <w:rsid w:val="001A5127"/>
    <w:rsid w:val="001A6080"/>
    <w:rsid w:val="001A6D04"/>
    <w:rsid w:val="001A72C3"/>
    <w:rsid w:val="001B1526"/>
    <w:rsid w:val="001B1FB6"/>
    <w:rsid w:val="001B282E"/>
    <w:rsid w:val="001B3D59"/>
    <w:rsid w:val="001B4F91"/>
    <w:rsid w:val="001B504B"/>
    <w:rsid w:val="001B56AE"/>
    <w:rsid w:val="001B634D"/>
    <w:rsid w:val="001B71AD"/>
    <w:rsid w:val="001B786C"/>
    <w:rsid w:val="001B7E3A"/>
    <w:rsid w:val="001C059D"/>
    <w:rsid w:val="001C23D0"/>
    <w:rsid w:val="001C2C0C"/>
    <w:rsid w:val="001C2CD4"/>
    <w:rsid w:val="001C3225"/>
    <w:rsid w:val="001C3469"/>
    <w:rsid w:val="001C38F6"/>
    <w:rsid w:val="001C3C31"/>
    <w:rsid w:val="001C4B3B"/>
    <w:rsid w:val="001C5C5D"/>
    <w:rsid w:val="001C642B"/>
    <w:rsid w:val="001C7EC5"/>
    <w:rsid w:val="001D0C96"/>
    <w:rsid w:val="001D21D9"/>
    <w:rsid w:val="001D2C0D"/>
    <w:rsid w:val="001D2D99"/>
    <w:rsid w:val="001D310D"/>
    <w:rsid w:val="001D3531"/>
    <w:rsid w:val="001D410B"/>
    <w:rsid w:val="001D4661"/>
    <w:rsid w:val="001D5813"/>
    <w:rsid w:val="001D5F22"/>
    <w:rsid w:val="001D648A"/>
    <w:rsid w:val="001D729E"/>
    <w:rsid w:val="001D75A0"/>
    <w:rsid w:val="001D7C31"/>
    <w:rsid w:val="001E0389"/>
    <w:rsid w:val="001E17AA"/>
    <w:rsid w:val="001E22C1"/>
    <w:rsid w:val="001E24FE"/>
    <w:rsid w:val="001E3081"/>
    <w:rsid w:val="001E34DE"/>
    <w:rsid w:val="001E3A70"/>
    <w:rsid w:val="001E3B05"/>
    <w:rsid w:val="001E3E15"/>
    <w:rsid w:val="001E419B"/>
    <w:rsid w:val="001E669C"/>
    <w:rsid w:val="001E76AA"/>
    <w:rsid w:val="001F0781"/>
    <w:rsid w:val="001F1C60"/>
    <w:rsid w:val="001F30CC"/>
    <w:rsid w:val="001F526F"/>
    <w:rsid w:val="001F582A"/>
    <w:rsid w:val="001F5D05"/>
    <w:rsid w:val="001F5E91"/>
    <w:rsid w:val="001F6F48"/>
    <w:rsid w:val="002002CA"/>
    <w:rsid w:val="00200E29"/>
    <w:rsid w:val="00201273"/>
    <w:rsid w:val="002026E7"/>
    <w:rsid w:val="00202A3D"/>
    <w:rsid w:val="00202F3D"/>
    <w:rsid w:val="002032AA"/>
    <w:rsid w:val="002032B1"/>
    <w:rsid w:val="00203490"/>
    <w:rsid w:val="002036D7"/>
    <w:rsid w:val="00203D63"/>
    <w:rsid w:val="002047CC"/>
    <w:rsid w:val="00205DDF"/>
    <w:rsid w:val="002076C3"/>
    <w:rsid w:val="002100DE"/>
    <w:rsid w:val="00211AD8"/>
    <w:rsid w:val="00212198"/>
    <w:rsid w:val="00212490"/>
    <w:rsid w:val="0021298F"/>
    <w:rsid w:val="002141D5"/>
    <w:rsid w:val="00215121"/>
    <w:rsid w:val="002159C9"/>
    <w:rsid w:val="00215CA8"/>
    <w:rsid w:val="0021651E"/>
    <w:rsid w:val="00216F6A"/>
    <w:rsid w:val="00217342"/>
    <w:rsid w:val="00217F6C"/>
    <w:rsid w:val="00220A49"/>
    <w:rsid w:val="00221586"/>
    <w:rsid w:val="00221980"/>
    <w:rsid w:val="002219BC"/>
    <w:rsid w:val="00222F8F"/>
    <w:rsid w:val="00224E72"/>
    <w:rsid w:val="0022569B"/>
    <w:rsid w:val="00226061"/>
    <w:rsid w:val="00226627"/>
    <w:rsid w:val="002269C4"/>
    <w:rsid w:val="002274AE"/>
    <w:rsid w:val="00227594"/>
    <w:rsid w:val="00227963"/>
    <w:rsid w:val="00227A4E"/>
    <w:rsid w:val="00227D63"/>
    <w:rsid w:val="00227FFE"/>
    <w:rsid w:val="002305D9"/>
    <w:rsid w:val="00230A8C"/>
    <w:rsid w:val="00231528"/>
    <w:rsid w:val="00232AB8"/>
    <w:rsid w:val="00233799"/>
    <w:rsid w:val="002340BF"/>
    <w:rsid w:val="002343B7"/>
    <w:rsid w:val="00234858"/>
    <w:rsid w:val="00235745"/>
    <w:rsid w:val="0023613D"/>
    <w:rsid w:val="00236398"/>
    <w:rsid w:val="002372B5"/>
    <w:rsid w:val="0023786E"/>
    <w:rsid w:val="00237C20"/>
    <w:rsid w:val="00240D47"/>
    <w:rsid w:val="00245336"/>
    <w:rsid w:val="002469EF"/>
    <w:rsid w:val="00247320"/>
    <w:rsid w:val="002474D2"/>
    <w:rsid w:val="00247B54"/>
    <w:rsid w:val="002500E5"/>
    <w:rsid w:val="002508B7"/>
    <w:rsid w:val="00250DF8"/>
    <w:rsid w:val="0025114C"/>
    <w:rsid w:val="0025353A"/>
    <w:rsid w:val="00253761"/>
    <w:rsid w:val="002552B7"/>
    <w:rsid w:val="002552F8"/>
    <w:rsid w:val="00255545"/>
    <w:rsid w:val="00257381"/>
    <w:rsid w:val="0025751F"/>
    <w:rsid w:val="00257BEC"/>
    <w:rsid w:val="002603DE"/>
    <w:rsid w:val="0026162F"/>
    <w:rsid w:val="002618F2"/>
    <w:rsid w:val="002622F4"/>
    <w:rsid w:val="00262430"/>
    <w:rsid w:val="0026271F"/>
    <w:rsid w:val="0026296F"/>
    <w:rsid w:val="00263FCD"/>
    <w:rsid w:val="00264328"/>
    <w:rsid w:val="00264B88"/>
    <w:rsid w:val="00265C1E"/>
    <w:rsid w:val="0026710D"/>
    <w:rsid w:val="00270A9A"/>
    <w:rsid w:val="00270B72"/>
    <w:rsid w:val="00270D1F"/>
    <w:rsid w:val="00270F60"/>
    <w:rsid w:val="002726AA"/>
    <w:rsid w:val="00272CB1"/>
    <w:rsid w:val="002738B6"/>
    <w:rsid w:val="00273CA0"/>
    <w:rsid w:val="00274908"/>
    <w:rsid w:val="00275E78"/>
    <w:rsid w:val="00276049"/>
    <w:rsid w:val="00276316"/>
    <w:rsid w:val="002770FE"/>
    <w:rsid w:val="00277256"/>
    <w:rsid w:val="002778F2"/>
    <w:rsid w:val="00277C07"/>
    <w:rsid w:val="0028078E"/>
    <w:rsid w:val="002808D5"/>
    <w:rsid w:val="002816D5"/>
    <w:rsid w:val="002819A9"/>
    <w:rsid w:val="00283193"/>
    <w:rsid w:val="00286065"/>
    <w:rsid w:val="0028666B"/>
    <w:rsid w:val="00286CF3"/>
    <w:rsid w:val="00287D4D"/>
    <w:rsid w:val="002905A5"/>
    <w:rsid w:val="0029195A"/>
    <w:rsid w:val="002921F4"/>
    <w:rsid w:val="002959DD"/>
    <w:rsid w:val="00295F3E"/>
    <w:rsid w:val="00297D89"/>
    <w:rsid w:val="002A1541"/>
    <w:rsid w:val="002A2512"/>
    <w:rsid w:val="002A2957"/>
    <w:rsid w:val="002A377D"/>
    <w:rsid w:val="002A4056"/>
    <w:rsid w:val="002A5A36"/>
    <w:rsid w:val="002A602B"/>
    <w:rsid w:val="002A6180"/>
    <w:rsid w:val="002A630C"/>
    <w:rsid w:val="002B0A47"/>
    <w:rsid w:val="002B0B97"/>
    <w:rsid w:val="002B0F04"/>
    <w:rsid w:val="002B15B5"/>
    <w:rsid w:val="002B3243"/>
    <w:rsid w:val="002B459D"/>
    <w:rsid w:val="002B489C"/>
    <w:rsid w:val="002B4AB1"/>
    <w:rsid w:val="002B5520"/>
    <w:rsid w:val="002B58C6"/>
    <w:rsid w:val="002B6B41"/>
    <w:rsid w:val="002C0062"/>
    <w:rsid w:val="002C016D"/>
    <w:rsid w:val="002C0C44"/>
    <w:rsid w:val="002C0EB6"/>
    <w:rsid w:val="002C16A5"/>
    <w:rsid w:val="002C1CFD"/>
    <w:rsid w:val="002C4ED2"/>
    <w:rsid w:val="002C4F76"/>
    <w:rsid w:val="002C5078"/>
    <w:rsid w:val="002C6A1D"/>
    <w:rsid w:val="002C702A"/>
    <w:rsid w:val="002D084C"/>
    <w:rsid w:val="002D0892"/>
    <w:rsid w:val="002D0C7E"/>
    <w:rsid w:val="002D28B0"/>
    <w:rsid w:val="002D2F34"/>
    <w:rsid w:val="002D3E32"/>
    <w:rsid w:val="002D6068"/>
    <w:rsid w:val="002D6740"/>
    <w:rsid w:val="002D6EB4"/>
    <w:rsid w:val="002E0849"/>
    <w:rsid w:val="002E0949"/>
    <w:rsid w:val="002E0E0E"/>
    <w:rsid w:val="002E20B1"/>
    <w:rsid w:val="002E2308"/>
    <w:rsid w:val="002E278D"/>
    <w:rsid w:val="002E284C"/>
    <w:rsid w:val="002E3141"/>
    <w:rsid w:val="002E588B"/>
    <w:rsid w:val="002E6307"/>
    <w:rsid w:val="002F1F53"/>
    <w:rsid w:val="002F2303"/>
    <w:rsid w:val="002F302E"/>
    <w:rsid w:val="002F343E"/>
    <w:rsid w:val="002F3760"/>
    <w:rsid w:val="002F4A9E"/>
    <w:rsid w:val="002F5BCD"/>
    <w:rsid w:val="002F5C49"/>
    <w:rsid w:val="002F5EF4"/>
    <w:rsid w:val="002F7CC9"/>
    <w:rsid w:val="0030181B"/>
    <w:rsid w:val="003019B7"/>
    <w:rsid w:val="00301B10"/>
    <w:rsid w:val="00304B10"/>
    <w:rsid w:val="00304E10"/>
    <w:rsid w:val="00305674"/>
    <w:rsid w:val="00307A5F"/>
    <w:rsid w:val="00307B01"/>
    <w:rsid w:val="00310953"/>
    <w:rsid w:val="00310B3A"/>
    <w:rsid w:val="00311EEC"/>
    <w:rsid w:val="003124DC"/>
    <w:rsid w:val="003125C2"/>
    <w:rsid w:val="00313426"/>
    <w:rsid w:val="003157D7"/>
    <w:rsid w:val="00315887"/>
    <w:rsid w:val="00315C5C"/>
    <w:rsid w:val="00316BC8"/>
    <w:rsid w:val="0032021F"/>
    <w:rsid w:val="00320261"/>
    <w:rsid w:val="0032178E"/>
    <w:rsid w:val="0032182F"/>
    <w:rsid w:val="00321F37"/>
    <w:rsid w:val="00321FAC"/>
    <w:rsid w:val="0032208F"/>
    <w:rsid w:val="00322657"/>
    <w:rsid w:val="003228A3"/>
    <w:rsid w:val="003229EF"/>
    <w:rsid w:val="0032346C"/>
    <w:rsid w:val="003239F1"/>
    <w:rsid w:val="00324EBE"/>
    <w:rsid w:val="0032532D"/>
    <w:rsid w:val="0032672D"/>
    <w:rsid w:val="003319D1"/>
    <w:rsid w:val="00331CDF"/>
    <w:rsid w:val="0033411D"/>
    <w:rsid w:val="00334AFD"/>
    <w:rsid w:val="00334FFD"/>
    <w:rsid w:val="00335C7E"/>
    <w:rsid w:val="00336E5D"/>
    <w:rsid w:val="00341F64"/>
    <w:rsid w:val="0034392A"/>
    <w:rsid w:val="00343A49"/>
    <w:rsid w:val="00344211"/>
    <w:rsid w:val="00344A45"/>
    <w:rsid w:val="0034628E"/>
    <w:rsid w:val="003477F0"/>
    <w:rsid w:val="0035012F"/>
    <w:rsid w:val="003509D8"/>
    <w:rsid w:val="00351C60"/>
    <w:rsid w:val="00351CBE"/>
    <w:rsid w:val="0035250D"/>
    <w:rsid w:val="00352679"/>
    <w:rsid w:val="00353995"/>
    <w:rsid w:val="003561A0"/>
    <w:rsid w:val="00356817"/>
    <w:rsid w:val="00357AAC"/>
    <w:rsid w:val="00361AA4"/>
    <w:rsid w:val="00362DBE"/>
    <w:rsid w:val="003641FE"/>
    <w:rsid w:val="0036467A"/>
    <w:rsid w:val="00364F1B"/>
    <w:rsid w:val="003654D8"/>
    <w:rsid w:val="003662FE"/>
    <w:rsid w:val="0037025C"/>
    <w:rsid w:val="00370294"/>
    <w:rsid w:val="003724EE"/>
    <w:rsid w:val="00372965"/>
    <w:rsid w:val="00373562"/>
    <w:rsid w:val="00373E57"/>
    <w:rsid w:val="003742B2"/>
    <w:rsid w:val="00374C58"/>
    <w:rsid w:val="00377C47"/>
    <w:rsid w:val="00377D4D"/>
    <w:rsid w:val="003806B3"/>
    <w:rsid w:val="00381757"/>
    <w:rsid w:val="00381F3E"/>
    <w:rsid w:val="00383737"/>
    <w:rsid w:val="00384CE1"/>
    <w:rsid w:val="0038523D"/>
    <w:rsid w:val="00385C66"/>
    <w:rsid w:val="00385E37"/>
    <w:rsid w:val="00387FD7"/>
    <w:rsid w:val="00390208"/>
    <w:rsid w:val="00391DDA"/>
    <w:rsid w:val="00392B19"/>
    <w:rsid w:val="00392F68"/>
    <w:rsid w:val="00393654"/>
    <w:rsid w:val="00393C23"/>
    <w:rsid w:val="00394F4E"/>
    <w:rsid w:val="00395855"/>
    <w:rsid w:val="00396380"/>
    <w:rsid w:val="00396BDA"/>
    <w:rsid w:val="003A0FB7"/>
    <w:rsid w:val="003A1424"/>
    <w:rsid w:val="003A2311"/>
    <w:rsid w:val="003A3F7E"/>
    <w:rsid w:val="003A471B"/>
    <w:rsid w:val="003A530B"/>
    <w:rsid w:val="003B0537"/>
    <w:rsid w:val="003B0C8F"/>
    <w:rsid w:val="003B151D"/>
    <w:rsid w:val="003B3461"/>
    <w:rsid w:val="003B347A"/>
    <w:rsid w:val="003B3977"/>
    <w:rsid w:val="003B4DA6"/>
    <w:rsid w:val="003B7BE2"/>
    <w:rsid w:val="003C0159"/>
    <w:rsid w:val="003C1455"/>
    <w:rsid w:val="003C14B1"/>
    <w:rsid w:val="003C1A5F"/>
    <w:rsid w:val="003C37A9"/>
    <w:rsid w:val="003C3AC0"/>
    <w:rsid w:val="003C4A7C"/>
    <w:rsid w:val="003C6025"/>
    <w:rsid w:val="003C75AA"/>
    <w:rsid w:val="003C7DC5"/>
    <w:rsid w:val="003D2C04"/>
    <w:rsid w:val="003D35E7"/>
    <w:rsid w:val="003D3BA0"/>
    <w:rsid w:val="003D3F0E"/>
    <w:rsid w:val="003D6B76"/>
    <w:rsid w:val="003D6EEB"/>
    <w:rsid w:val="003D7451"/>
    <w:rsid w:val="003E17EA"/>
    <w:rsid w:val="003E1948"/>
    <w:rsid w:val="003E1A95"/>
    <w:rsid w:val="003E1E9E"/>
    <w:rsid w:val="003E2175"/>
    <w:rsid w:val="003E2E4C"/>
    <w:rsid w:val="003E30A9"/>
    <w:rsid w:val="003E3584"/>
    <w:rsid w:val="003E4CD3"/>
    <w:rsid w:val="003E579E"/>
    <w:rsid w:val="003E6307"/>
    <w:rsid w:val="003F0192"/>
    <w:rsid w:val="003F1BA9"/>
    <w:rsid w:val="003F5096"/>
    <w:rsid w:val="003F59A4"/>
    <w:rsid w:val="003F5D99"/>
    <w:rsid w:val="003F60EC"/>
    <w:rsid w:val="003F6ED3"/>
    <w:rsid w:val="003F75F5"/>
    <w:rsid w:val="00400A1B"/>
    <w:rsid w:val="00400B1D"/>
    <w:rsid w:val="0040147A"/>
    <w:rsid w:val="00401EAC"/>
    <w:rsid w:val="00402682"/>
    <w:rsid w:val="00402F09"/>
    <w:rsid w:val="00403151"/>
    <w:rsid w:val="00403D30"/>
    <w:rsid w:val="00404903"/>
    <w:rsid w:val="00404A41"/>
    <w:rsid w:val="00405517"/>
    <w:rsid w:val="00406908"/>
    <w:rsid w:val="00407EF9"/>
    <w:rsid w:val="00410625"/>
    <w:rsid w:val="0041386A"/>
    <w:rsid w:val="00414107"/>
    <w:rsid w:val="00414475"/>
    <w:rsid w:val="00414CCD"/>
    <w:rsid w:val="00415284"/>
    <w:rsid w:val="00415780"/>
    <w:rsid w:val="00415DFD"/>
    <w:rsid w:val="00417012"/>
    <w:rsid w:val="00421791"/>
    <w:rsid w:val="004219F7"/>
    <w:rsid w:val="00423164"/>
    <w:rsid w:val="00424340"/>
    <w:rsid w:val="00424570"/>
    <w:rsid w:val="00424EEC"/>
    <w:rsid w:val="004254B6"/>
    <w:rsid w:val="00426887"/>
    <w:rsid w:val="00426D7B"/>
    <w:rsid w:val="00430996"/>
    <w:rsid w:val="00431855"/>
    <w:rsid w:val="00431B04"/>
    <w:rsid w:val="00432EBA"/>
    <w:rsid w:val="00434220"/>
    <w:rsid w:val="00434D08"/>
    <w:rsid w:val="004363BD"/>
    <w:rsid w:val="00437DA7"/>
    <w:rsid w:val="0044058B"/>
    <w:rsid w:val="00440897"/>
    <w:rsid w:val="00441904"/>
    <w:rsid w:val="004443A5"/>
    <w:rsid w:val="004447D4"/>
    <w:rsid w:val="00444AD8"/>
    <w:rsid w:val="0044682F"/>
    <w:rsid w:val="00446E6C"/>
    <w:rsid w:val="00447AA4"/>
    <w:rsid w:val="00447F8B"/>
    <w:rsid w:val="004520CB"/>
    <w:rsid w:val="004576D8"/>
    <w:rsid w:val="00457F6E"/>
    <w:rsid w:val="00460021"/>
    <w:rsid w:val="00461276"/>
    <w:rsid w:val="004612E5"/>
    <w:rsid w:val="00461A91"/>
    <w:rsid w:val="00462056"/>
    <w:rsid w:val="00463B65"/>
    <w:rsid w:val="00463D83"/>
    <w:rsid w:val="004647AB"/>
    <w:rsid w:val="00464917"/>
    <w:rsid w:val="00464B97"/>
    <w:rsid w:val="00464C83"/>
    <w:rsid w:val="00467491"/>
    <w:rsid w:val="004674DD"/>
    <w:rsid w:val="00467FE9"/>
    <w:rsid w:val="00471419"/>
    <w:rsid w:val="00472398"/>
    <w:rsid w:val="0047309F"/>
    <w:rsid w:val="0047345D"/>
    <w:rsid w:val="00473E7A"/>
    <w:rsid w:val="0047568F"/>
    <w:rsid w:val="00475796"/>
    <w:rsid w:val="0047652B"/>
    <w:rsid w:val="004768C0"/>
    <w:rsid w:val="00476E4B"/>
    <w:rsid w:val="00477058"/>
    <w:rsid w:val="00480C4B"/>
    <w:rsid w:val="0048153C"/>
    <w:rsid w:val="00482623"/>
    <w:rsid w:val="00484373"/>
    <w:rsid w:val="00484663"/>
    <w:rsid w:val="00484F2E"/>
    <w:rsid w:val="004853CD"/>
    <w:rsid w:val="0048630A"/>
    <w:rsid w:val="00486B81"/>
    <w:rsid w:val="00486EDB"/>
    <w:rsid w:val="00487093"/>
    <w:rsid w:val="004906D2"/>
    <w:rsid w:val="00491637"/>
    <w:rsid w:val="00491876"/>
    <w:rsid w:val="00492756"/>
    <w:rsid w:val="00493475"/>
    <w:rsid w:val="004934C8"/>
    <w:rsid w:val="004942A8"/>
    <w:rsid w:val="0049575A"/>
    <w:rsid w:val="00496100"/>
    <w:rsid w:val="00496754"/>
    <w:rsid w:val="00497774"/>
    <w:rsid w:val="004A0254"/>
    <w:rsid w:val="004A06D3"/>
    <w:rsid w:val="004A18B7"/>
    <w:rsid w:val="004A1954"/>
    <w:rsid w:val="004A20C3"/>
    <w:rsid w:val="004A3258"/>
    <w:rsid w:val="004A32C4"/>
    <w:rsid w:val="004A3545"/>
    <w:rsid w:val="004A40EE"/>
    <w:rsid w:val="004A51AE"/>
    <w:rsid w:val="004A5999"/>
    <w:rsid w:val="004A59A4"/>
    <w:rsid w:val="004A75F5"/>
    <w:rsid w:val="004B17DD"/>
    <w:rsid w:val="004B20B9"/>
    <w:rsid w:val="004B2206"/>
    <w:rsid w:val="004B2678"/>
    <w:rsid w:val="004B5DC9"/>
    <w:rsid w:val="004B7CDE"/>
    <w:rsid w:val="004C1D7E"/>
    <w:rsid w:val="004C1E82"/>
    <w:rsid w:val="004C2E23"/>
    <w:rsid w:val="004C4148"/>
    <w:rsid w:val="004C4ECC"/>
    <w:rsid w:val="004C4FDE"/>
    <w:rsid w:val="004C5B39"/>
    <w:rsid w:val="004D0FA6"/>
    <w:rsid w:val="004D0FEB"/>
    <w:rsid w:val="004D12AF"/>
    <w:rsid w:val="004D1BA2"/>
    <w:rsid w:val="004D3081"/>
    <w:rsid w:val="004D3EB3"/>
    <w:rsid w:val="004D5F3A"/>
    <w:rsid w:val="004D6112"/>
    <w:rsid w:val="004D6667"/>
    <w:rsid w:val="004D7018"/>
    <w:rsid w:val="004D7D6D"/>
    <w:rsid w:val="004E051D"/>
    <w:rsid w:val="004E1A7D"/>
    <w:rsid w:val="004E26F8"/>
    <w:rsid w:val="004E27B4"/>
    <w:rsid w:val="004E3827"/>
    <w:rsid w:val="004E38CF"/>
    <w:rsid w:val="004E3B2D"/>
    <w:rsid w:val="004E471C"/>
    <w:rsid w:val="004E5941"/>
    <w:rsid w:val="004E619E"/>
    <w:rsid w:val="004E70AA"/>
    <w:rsid w:val="004F022B"/>
    <w:rsid w:val="004F0C7A"/>
    <w:rsid w:val="004F2016"/>
    <w:rsid w:val="004F20C6"/>
    <w:rsid w:val="004F22FC"/>
    <w:rsid w:val="004F4437"/>
    <w:rsid w:val="004F693E"/>
    <w:rsid w:val="004F6BB9"/>
    <w:rsid w:val="00500742"/>
    <w:rsid w:val="00502BCE"/>
    <w:rsid w:val="005034D0"/>
    <w:rsid w:val="0050362C"/>
    <w:rsid w:val="00504A7B"/>
    <w:rsid w:val="005056D1"/>
    <w:rsid w:val="00507349"/>
    <w:rsid w:val="00507B58"/>
    <w:rsid w:val="0051019F"/>
    <w:rsid w:val="00510C39"/>
    <w:rsid w:val="00510D0B"/>
    <w:rsid w:val="00511167"/>
    <w:rsid w:val="0051122F"/>
    <w:rsid w:val="00511E19"/>
    <w:rsid w:val="0051367C"/>
    <w:rsid w:val="00513F5F"/>
    <w:rsid w:val="005151B0"/>
    <w:rsid w:val="00515E08"/>
    <w:rsid w:val="005162A2"/>
    <w:rsid w:val="00516595"/>
    <w:rsid w:val="00516A2C"/>
    <w:rsid w:val="00517694"/>
    <w:rsid w:val="00517A21"/>
    <w:rsid w:val="0052028E"/>
    <w:rsid w:val="00520A0D"/>
    <w:rsid w:val="00520B21"/>
    <w:rsid w:val="005216DD"/>
    <w:rsid w:val="00522380"/>
    <w:rsid w:val="00524536"/>
    <w:rsid w:val="005252D4"/>
    <w:rsid w:val="00527E32"/>
    <w:rsid w:val="005303A3"/>
    <w:rsid w:val="005314A4"/>
    <w:rsid w:val="00532A65"/>
    <w:rsid w:val="00532EF9"/>
    <w:rsid w:val="005332FB"/>
    <w:rsid w:val="005338E0"/>
    <w:rsid w:val="00534E8C"/>
    <w:rsid w:val="00534EBA"/>
    <w:rsid w:val="00534F59"/>
    <w:rsid w:val="00535AF2"/>
    <w:rsid w:val="00535BF7"/>
    <w:rsid w:val="00535F68"/>
    <w:rsid w:val="005362DA"/>
    <w:rsid w:val="00536F3C"/>
    <w:rsid w:val="00537290"/>
    <w:rsid w:val="005374AC"/>
    <w:rsid w:val="005408DD"/>
    <w:rsid w:val="0054242B"/>
    <w:rsid w:val="005434D5"/>
    <w:rsid w:val="005442C9"/>
    <w:rsid w:val="00545ABC"/>
    <w:rsid w:val="00547CD8"/>
    <w:rsid w:val="005509A3"/>
    <w:rsid w:val="00552296"/>
    <w:rsid w:val="00553BB9"/>
    <w:rsid w:val="005556DD"/>
    <w:rsid w:val="005559D9"/>
    <w:rsid w:val="00556AC0"/>
    <w:rsid w:val="00560641"/>
    <w:rsid w:val="005611AE"/>
    <w:rsid w:val="005614B4"/>
    <w:rsid w:val="00562F11"/>
    <w:rsid w:val="005639F0"/>
    <w:rsid w:val="00563CA2"/>
    <w:rsid w:val="00563E61"/>
    <w:rsid w:val="005662A7"/>
    <w:rsid w:val="005665FD"/>
    <w:rsid w:val="00567D0B"/>
    <w:rsid w:val="00570C0E"/>
    <w:rsid w:val="005734D3"/>
    <w:rsid w:val="00575356"/>
    <w:rsid w:val="00575861"/>
    <w:rsid w:val="00575D91"/>
    <w:rsid w:val="00576420"/>
    <w:rsid w:val="00576B53"/>
    <w:rsid w:val="005779F4"/>
    <w:rsid w:val="00580112"/>
    <w:rsid w:val="00581692"/>
    <w:rsid w:val="00582D73"/>
    <w:rsid w:val="00583834"/>
    <w:rsid w:val="005849D7"/>
    <w:rsid w:val="00584CD1"/>
    <w:rsid w:val="00586380"/>
    <w:rsid w:val="005867A3"/>
    <w:rsid w:val="0058755B"/>
    <w:rsid w:val="005905C3"/>
    <w:rsid w:val="0059288F"/>
    <w:rsid w:val="00593694"/>
    <w:rsid w:val="00593D01"/>
    <w:rsid w:val="00594D7C"/>
    <w:rsid w:val="005963A9"/>
    <w:rsid w:val="0059640B"/>
    <w:rsid w:val="005969CF"/>
    <w:rsid w:val="00597982"/>
    <w:rsid w:val="005A04BA"/>
    <w:rsid w:val="005A0B37"/>
    <w:rsid w:val="005A3783"/>
    <w:rsid w:val="005A3CEE"/>
    <w:rsid w:val="005A4F7B"/>
    <w:rsid w:val="005A7B09"/>
    <w:rsid w:val="005B0116"/>
    <w:rsid w:val="005B0938"/>
    <w:rsid w:val="005B29CF"/>
    <w:rsid w:val="005B3F49"/>
    <w:rsid w:val="005B4275"/>
    <w:rsid w:val="005B4D42"/>
    <w:rsid w:val="005B5010"/>
    <w:rsid w:val="005B5621"/>
    <w:rsid w:val="005B7943"/>
    <w:rsid w:val="005C2A0C"/>
    <w:rsid w:val="005C3C6D"/>
    <w:rsid w:val="005C4A24"/>
    <w:rsid w:val="005C4A97"/>
    <w:rsid w:val="005C4D87"/>
    <w:rsid w:val="005C4EE9"/>
    <w:rsid w:val="005C4F8F"/>
    <w:rsid w:val="005C5ED0"/>
    <w:rsid w:val="005C5F60"/>
    <w:rsid w:val="005C6719"/>
    <w:rsid w:val="005C694B"/>
    <w:rsid w:val="005C7D00"/>
    <w:rsid w:val="005D065B"/>
    <w:rsid w:val="005D1689"/>
    <w:rsid w:val="005D17FD"/>
    <w:rsid w:val="005D1946"/>
    <w:rsid w:val="005D19B2"/>
    <w:rsid w:val="005D1C8B"/>
    <w:rsid w:val="005D3033"/>
    <w:rsid w:val="005D4CBD"/>
    <w:rsid w:val="005D51A5"/>
    <w:rsid w:val="005D56A5"/>
    <w:rsid w:val="005D6D21"/>
    <w:rsid w:val="005E0D7C"/>
    <w:rsid w:val="005E2D72"/>
    <w:rsid w:val="005E3316"/>
    <w:rsid w:val="005E53E1"/>
    <w:rsid w:val="005E6515"/>
    <w:rsid w:val="005E72AE"/>
    <w:rsid w:val="005E72D6"/>
    <w:rsid w:val="005F05A8"/>
    <w:rsid w:val="005F0AB7"/>
    <w:rsid w:val="005F0F43"/>
    <w:rsid w:val="005F119F"/>
    <w:rsid w:val="005F17FB"/>
    <w:rsid w:val="005F2BB9"/>
    <w:rsid w:val="005F377D"/>
    <w:rsid w:val="005F5391"/>
    <w:rsid w:val="005F61B6"/>
    <w:rsid w:val="005F6589"/>
    <w:rsid w:val="005F6FD5"/>
    <w:rsid w:val="005F74AF"/>
    <w:rsid w:val="005F762D"/>
    <w:rsid w:val="00600B7B"/>
    <w:rsid w:val="00601A8D"/>
    <w:rsid w:val="0060349F"/>
    <w:rsid w:val="00603552"/>
    <w:rsid w:val="0060457D"/>
    <w:rsid w:val="00604C27"/>
    <w:rsid w:val="0060537B"/>
    <w:rsid w:val="0060624D"/>
    <w:rsid w:val="00606878"/>
    <w:rsid w:val="006069A0"/>
    <w:rsid w:val="00606D40"/>
    <w:rsid w:val="00606DC6"/>
    <w:rsid w:val="00607DF7"/>
    <w:rsid w:val="00611C39"/>
    <w:rsid w:val="00612288"/>
    <w:rsid w:val="00613909"/>
    <w:rsid w:val="00613C8B"/>
    <w:rsid w:val="006151CC"/>
    <w:rsid w:val="00617E3D"/>
    <w:rsid w:val="006210AF"/>
    <w:rsid w:val="00621F31"/>
    <w:rsid w:val="00622348"/>
    <w:rsid w:val="00622862"/>
    <w:rsid w:val="006231A4"/>
    <w:rsid w:val="00623366"/>
    <w:rsid w:val="00624B95"/>
    <w:rsid w:val="00625098"/>
    <w:rsid w:val="0062531D"/>
    <w:rsid w:val="00625B8B"/>
    <w:rsid w:val="00625FE4"/>
    <w:rsid w:val="006261F1"/>
    <w:rsid w:val="006278F3"/>
    <w:rsid w:val="00632166"/>
    <w:rsid w:val="00632812"/>
    <w:rsid w:val="00632C3F"/>
    <w:rsid w:val="006330E4"/>
    <w:rsid w:val="00633BF2"/>
    <w:rsid w:val="006345DB"/>
    <w:rsid w:val="006348FF"/>
    <w:rsid w:val="00636B8F"/>
    <w:rsid w:val="006402EE"/>
    <w:rsid w:val="00640693"/>
    <w:rsid w:val="00641656"/>
    <w:rsid w:val="00641798"/>
    <w:rsid w:val="0064198F"/>
    <w:rsid w:val="00641F52"/>
    <w:rsid w:val="006429C3"/>
    <w:rsid w:val="006431B4"/>
    <w:rsid w:val="006434B2"/>
    <w:rsid w:val="006434DB"/>
    <w:rsid w:val="00643516"/>
    <w:rsid w:val="0064404D"/>
    <w:rsid w:val="00644D0A"/>
    <w:rsid w:val="0064796F"/>
    <w:rsid w:val="00650092"/>
    <w:rsid w:val="00650325"/>
    <w:rsid w:val="00652097"/>
    <w:rsid w:val="00652189"/>
    <w:rsid w:val="006525AF"/>
    <w:rsid w:val="00653194"/>
    <w:rsid w:val="00655EBD"/>
    <w:rsid w:val="00656970"/>
    <w:rsid w:val="00657810"/>
    <w:rsid w:val="00657DA5"/>
    <w:rsid w:val="006606FD"/>
    <w:rsid w:val="00660834"/>
    <w:rsid w:val="00661934"/>
    <w:rsid w:val="00661C29"/>
    <w:rsid w:val="006624A6"/>
    <w:rsid w:val="006628F0"/>
    <w:rsid w:val="00662AF0"/>
    <w:rsid w:val="006632F4"/>
    <w:rsid w:val="006633E1"/>
    <w:rsid w:val="00663647"/>
    <w:rsid w:val="00664C55"/>
    <w:rsid w:val="00664D5E"/>
    <w:rsid w:val="00664E90"/>
    <w:rsid w:val="006659C8"/>
    <w:rsid w:val="00666238"/>
    <w:rsid w:val="00666568"/>
    <w:rsid w:val="00666F42"/>
    <w:rsid w:val="00667AE2"/>
    <w:rsid w:val="00667C67"/>
    <w:rsid w:val="006712E3"/>
    <w:rsid w:val="00671523"/>
    <w:rsid w:val="00674D2D"/>
    <w:rsid w:val="00676B37"/>
    <w:rsid w:val="0067740A"/>
    <w:rsid w:val="00677D13"/>
    <w:rsid w:val="00681338"/>
    <w:rsid w:val="00682B3C"/>
    <w:rsid w:val="00683630"/>
    <w:rsid w:val="006839B6"/>
    <w:rsid w:val="00683CB9"/>
    <w:rsid w:val="00685C9C"/>
    <w:rsid w:val="00687CB7"/>
    <w:rsid w:val="00687E0E"/>
    <w:rsid w:val="0069053A"/>
    <w:rsid w:val="00690ED8"/>
    <w:rsid w:val="00691CE6"/>
    <w:rsid w:val="00691D23"/>
    <w:rsid w:val="006921DB"/>
    <w:rsid w:val="006922B1"/>
    <w:rsid w:val="0069257B"/>
    <w:rsid w:val="006927E2"/>
    <w:rsid w:val="00692FFA"/>
    <w:rsid w:val="006934D6"/>
    <w:rsid w:val="00693D00"/>
    <w:rsid w:val="00693ECD"/>
    <w:rsid w:val="00693F0D"/>
    <w:rsid w:val="00693FBE"/>
    <w:rsid w:val="00694E68"/>
    <w:rsid w:val="00694EDC"/>
    <w:rsid w:val="006952AD"/>
    <w:rsid w:val="00695A3A"/>
    <w:rsid w:val="00695D49"/>
    <w:rsid w:val="006A0394"/>
    <w:rsid w:val="006A1B7B"/>
    <w:rsid w:val="006A2683"/>
    <w:rsid w:val="006A27E8"/>
    <w:rsid w:val="006A487D"/>
    <w:rsid w:val="006A57C2"/>
    <w:rsid w:val="006A5F17"/>
    <w:rsid w:val="006A6148"/>
    <w:rsid w:val="006A655D"/>
    <w:rsid w:val="006A6A17"/>
    <w:rsid w:val="006A7024"/>
    <w:rsid w:val="006A77CC"/>
    <w:rsid w:val="006B00AF"/>
    <w:rsid w:val="006B0112"/>
    <w:rsid w:val="006B038D"/>
    <w:rsid w:val="006B1618"/>
    <w:rsid w:val="006B317E"/>
    <w:rsid w:val="006B464F"/>
    <w:rsid w:val="006B5C0C"/>
    <w:rsid w:val="006B6EEC"/>
    <w:rsid w:val="006B726F"/>
    <w:rsid w:val="006C100C"/>
    <w:rsid w:val="006C29B4"/>
    <w:rsid w:val="006C3088"/>
    <w:rsid w:val="006C41D9"/>
    <w:rsid w:val="006C4279"/>
    <w:rsid w:val="006C447C"/>
    <w:rsid w:val="006C48D2"/>
    <w:rsid w:val="006C50BC"/>
    <w:rsid w:val="006C5A07"/>
    <w:rsid w:val="006C6940"/>
    <w:rsid w:val="006C6AE7"/>
    <w:rsid w:val="006C6BCC"/>
    <w:rsid w:val="006C7718"/>
    <w:rsid w:val="006C7E87"/>
    <w:rsid w:val="006D0B72"/>
    <w:rsid w:val="006D326D"/>
    <w:rsid w:val="006D3294"/>
    <w:rsid w:val="006D3F28"/>
    <w:rsid w:val="006D42C9"/>
    <w:rsid w:val="006D49C4"/>
    <w:rsid w:val="006D64B2"/>
    <w:rsid w:val="006D6640"/>
    <w:rsid w:val="006D66E6"/>
    <w:rsid w:val="006D6879"/>
    <w:rsid w:val="006D757F"/>
    <w:rsid w:val="006E0A97"/>
    <w:rsid w:val="006E1BAE"/>
    <w:rsid w:val="006E1E2F"/>
    <w:rsid w:val="006E2BB5"/>
    <w:rsid w:val="006F01FE"/>
    <w:rsid w:val="006F0222"/>
    <w:rsid w:val="006F1823"/>
    <w:rsid w:val="006F1E77"/>
    <w:rsid w:val="006F28E1"/>
    <w:rsid w:val="006F2993"/>
    <w:rsid w:val="006F3FC9"/>
    <w:rsid w:val="006F4F61"/>
    <w:rsid w:val="006F523B"/>
    <w:rsid w:val="006F56B8"/>
    <w:rsid w:val="006F6357"/>
    <w:rsid w:val="00700A2C"/>
    <w:rsid w:val="0070198B"/>
    <w:rsid w:val="00701A04"/>
    <w:rsid w:val="00701ADF"/>
    <w:rsid w:val="007026B3"/>
    <w:rsid w:val="0070356A"/>
    <w:rsid w:val="00703E42"/>
    <w:rsid w:val="00704467"/>
    <w:rsid w:val="00704A69"/>
    <w:rsid w:val="00704FE0"/>
    <w:rsid w:val="007052EF"/>
    <w:rsid w:val="00705A0A"/>
    <w:rsid w:val="007060AB"/>
    <w:rsid w:val="00707CDC"/>
    <w:rsid w:val="00711246"/>
    <w:rsid w:val="0071196C"/>
    <w:rsid w:val="00711EFD"/>
    <w:rsid w:val="00711F4B"/>
    <w:rsid w:val="00712AB5"/>
    <w:rsid w:val="007174D9"/>
    <w:rsid w:val="00717C33"/>
    <w:rsid w:val="007208AE"/>
    <w:rsid w:val="00721C55"/>
    <w:rsid w:val="007245A7"/>
    <w:rsid w:val="00724E75"/>
    <w:rsid w:val="0072540E"/>
    <w:rsid w:val="007254E6"/>
    <w:rsid w:val="007265E1"/>
    <w:rsid w:val="00726BB1"/>
    <w:rsid w:val="00730436"/>
    <w:rsid w:val="007304CD"/>
    <w:rsid w:val="007305A5"/>
    <w:rsid w:val="00730D22"/>
    <w:rsid w:val="0073158A"/>
    <w:rsid w:val="0073228B"/>
    <w:rsid w:val="00732F5A"/>
    <w:rsid w:val="0073320B"/>
    <w:rsid w:val="00733AE2"/>
    <w:rsid w:val="00733E17"/>
    <w:rsid w:val="00734D20"/>
    <w:rsid w:val="007360BE"/>
    <w:rsid w:val="00736B66"/>
    <w:rsid w:val="00736DC6"/>
    <w:rsid w:val="00737817"/>
    <w:rsid w:val="00737D7C"/>
    <w:rsid w:val="00743249"/>
    <w:rsid w:val="00743FB9"/>
    <w:rsid w:val="00744573"/>
    <w:rsid w:val="007448F1"/>
    <w:rsid w:val="00745EB0"/>
    <w:rsid w:val="007466D0"/>
    <w:rsid w:val="00746AF8"/>
    <w:rsid w:val="0074714F"/>
    <w:rsid w:val="00751549"/>
    <w:rsid w:val="00752135"/>
    <w:rsid w:val="007549BD"/>
    <w:rsid w:val="00754DEE"/>
    <w:rsid w:val="00755210"/>
    <w:rsid w:val="00755D57"/>
    <w:rsid w:val="00756B04"/>
    <w:rsid w:val="00756BA6"/>
    <w:rsid w:val="00757369"/>
    <w:rsid w:val="00757DB6"/>
    <w:rsid w:val="007611AA"/>
    <w:rsid w:val="007616C8"/>
    <w:rsid w:val="00761D35"/>
    <w:rsid w:val="00762347"/>
    <w:rsid w:val="0076321A"/>
    <w:rsid w:val="0076403E"/>
    <w:rsid w:val="00764708"/>
    <w:rsid w:val="0076497D"/>
    <w:rsid w:val="00765C82"/>
    <w:rsid w:val="007666C5"/>
    <w:rsid w:val="00767075"/>
    <w:rsid w:val="007679BF"/>
    <w:rsid w:val="00770596"/>
    <w:rsid w:val="00772A6F"/>
    <w:rsid w:val="00773289"/>
    <w:rsid w:val="00774F34"/>
    <w:rsid w:val="00774F53"/>
    <w:rsid w:val="0077610C"/>
    <w:rsid w:val="00776338"/>
    <w:rsid w:val="007768C0"/>
    <w:rsid w:val="007772EE"/>
    <w:rsid w:val="007774B2"/>
    <w:rsid w:val="007803A3"/>
    <w:rsid w:val="00780BC1"/>
    <w:rsid w:val="007813E3"/>
    <w:rsid w:val="00781A1F"/>
    <w:rsid w:val="00782814"/>
    <w:rsid w:val="00784397"/>
    <w:rsid w:val="0078470F"/>
    <w:rsid w:val="00785BB7"/>
    <w:rsid w:val="0078663D"/>
    <w:rsid w:val="00787A77"/>
    <w:rsid w:val="00791F15"/>
    <w:rsid w:val="00791F48"/>
    <w:rsid w:val="0079282A"/>
    <w:rsid w:val="0079300A"/>
    <w:rsid w:val="00793B31"/>
    <w:rsid w:val="00793CF6"/>
    <w:rsid w:val="0079572F"/>
    <w:rsid w:val="00795842"/>
    <w:rsid w:val="00795905"/>
    <w:rsid w:val="00795CB5"/>
    <w:rsid w:val="00795F6A"/>
    <w:rsid w:val="007965B7"/>
    <w:rsid w:val="007A07F2"/>
    <w:rsid w:val="007A0848"/>
    <w:rsid w:val="007A12B3"/>
    <w:rsid w:val="007A1631"/>
    <w:rsid w:val="007A1E7B"/>
    <w:rsid w:val="007A1EFF"/>
    <w:rsid w:val="007A26C2"/>
    <w:rsid w:val="007A3F6A"/>
    <w:rsid w:val="007A42BA"/>
    <w:rsid w:val="007A5344"/>
    <w:rsid w:val="007A5D42"/>
    <w:rsid w:val="007A6CF8"/>
    <w:rsid w:val="007B0076"/>
    <w:rsid w:val="007B163A"/>
    <w:rsid w:val="007B2FA3"/>
    <w:rsid w:val="007B305A"/>
    <w:rsid w:val="007B30DD"/>
    <w:rsid w:val="007B4514"/>
    <w:rsid w:val="007B5ED7"/>
    <w:rsid w:val="007B6F5D"/>
    <w:rsid w:val="007B7E38"/>
    <w:rsid w:val="007C1C6C"/>
    <w:rsid w:val="007C20EE"/>
    <w:rsid w:val="007C23EF"/>
    <w:rsid w:val="007C3236"/>
    <w:rsid w:val="007C4E40"/>
    <w:rsid w:val="007C5026"/>
    <w:rsid w:val="007C5AC2"/>
    <w:rsid w:val="007C665C"/>
    <w:rsid w:val="007C6781"/>
    <w:rsid w:val="007C7BCD"/>
    <w:rsid w:val="007D1A90"/>
    <w:rsid w:val="007D1DCD"/>
    <w:rsid w:val="007D1E88"/>
    <w:rsid w:val="007D32F8"/>
    <w:rsid w:val="007D634A"/>
    <w:rsid w:val="007D64EB"/>
    <w:rsid w:val="007D78B4"/>
    <w:rsid w:val="007E08B5"/>
    <w:rsid w:val="007E1196"/>
    <w:rsid w:val="007E16C6"/>
    <w:rsid w:val="007E267B"/>
    <w:rsid w:val="007E33AE"/>
    <w:rsid w:val="007E4D35"/>
    <w:rsid w:val="007E4E59"/>
    <w:rsid w:val="007E69FB"/>
    <w:rsid w:val="007E784C"/>
    <w:rsid w:val="007F00A8"/>
    <w:rsid w:val="007F0536"/>
    <w:rsid w:val="007F1CA0"/>
    <w:rsid w:val="007F1F49"/>
    <w:rsid w:val="007F2E01"/>
    <w:rsid w:val="007F3A5E"/>
    <w:rsid w:val="007F4D1D"/>
    <w:rsid w:val="007F5AB0"/>
    <w:rsid w:val="007F5C61"/>
    <w:rsid w:val="007F6F22"/>
    <w:rsid w:val="007F77F6"/>
    <w:rsid w:val="008001D3"/>
    <w:rsid w:val="008010CD"/>
    <w:rsid w:val="00802F9E"/>
    <w:rsid w:val="00803A1D"/>
    <w:rsid w:val="00803F05"/>
    <w:rsid w:val="008040D0"/>
    <w:rsid w:val="00804DF7"/>
    <w:rsid w:val="00805AAB"/>
    <w:rsid w:val="00806B8A"/>
    <w:rsid w:val="008076BC"/>
    <w:rsid w:val="00807996"/>
    <w:rsid w:val="00810C43"/>
    <w:rsid w:val="00810CF7"/>
    <w:rsid w:val="00811D2C"/>
    <w:rsid w:val="008125E6"/>
    <w:rsid w:val="008128D0"/>
    <w:rsid w:val="008146DB"/>
    <w:rsid w:val="00815430"/>
    <w:rsid w:val="00815F6A"/>
    <w:rsid w:val="00816490"/>
    <w:rsid w:val="008175A7"/>
    <w:rsid w:val="00820136"/>
    <w:rsid w:val="008208D9"/>
    <w:rsid w:val="008232EB"/>
    <w:rsid w:val="00823880"/>
    <w:rsid w:val="00824908"/>
    <w:rsid w:val="00824BC3"/>
    <w:rsid w:val="00825DA8"/>
    <w:rsid w:val="00825E8C"/>
    <w:rsid w:val="00826E4F"/>
    <w:rsid w:val="008276E3"/>
    <w:rsid w:val="0083153B"/>
    <w:rsid w:val="0083161C"/>
    <w:rsid w:val="008319F3"/>
    <w:rsid w:val="00833BC2"/>
    <w:rsid w:val="008359FB"/>
    <w:rsid w:val="00835A6E"/>
    <w:rsid w:val="008365F5"/>
    <w:rsid w:val="00840D7C"/>
    <w:rsid w:val="0084114A"/>
    <w:rsid w:val="00841485"/>
    <w:rsid w:val="008416B5"/>
    <w:rsid w:val="008426B3"/>
    <w:rsid w:val="00842907"/>
    <w:rsid w:val="008465D7"/>
    <w:rsid w:val="00846D97"/>
    <w:rsid w:val="00852936"/>
    <w:rsid w:val="008536BA"/>
    <w:rsid w:val="008553D2"/>
    <w:rsid w:val="00855C51"/>
    <w:rsid w:val="00862063"/>
    <w:rsid w:val="00862169"/>
    <w:rsid w:val="008627FB"/>
    <w:rsid w:val="00864D69"/>
    <w:rsid w:val="00866EFD"/>
    <w:rsid w:val="0086720E"/>
    <w:rsid w:val="0087067A"/>
    <w:rsid w:val="00870DED"/>
    <w:rsid w:val="008721AB"/>
    <w:rsid w:val="008730E1"/>
    <w:rsid w:val="00873160"/>
    <w:rsid w:val="00873457"/>
    <w:rsid w:val="00873807"/>
    <w:rsid w:val="008757C6"/>
    <w:rsid w:val="00875D4D"/>
    <w:rsid w:val="0087630A"/>
    <w:rsid w:val="00876B74"/>
    <w:rsid w:val="00877267"/>
    <w:rsid w:val="00877605"/>
    <w:rsid w:val="008777E6"/>
    <w:rsid w:val="008800F6"/>
    <w:rsid w:val="00881978"/>
    <w:rsid w:val="00881C0A"/>
    <w:rsid w:val="00882F9B"/>
    <w:rsid w:val="00883B50"/>
    <w:rsid w:val="00884F8F"/>
    <w:rsid w:val="0088567F"/>
    <w:rsid w:val="00886ADB"/>
    <w:rsid w:val="00886D69"/>
    <w:rsid w:val="00887A42"/>
    <w:rsid w:val="00887EFB"/>
    <w:rsid w:val="00891190"/>
    <w:rsid w:val="0089162F"/>
    <w:rsid w:val="00891DC1"/>
    <w:rsid w:val="00891FE3"/>
    <w:rsid w:val="0089228A"/>
    <w:rsid w:val="0089256D"/>
    <w:rsid w:val="008926E6"/>
    <w:rsid w:val="00892FBB"/>
    <w:rsid w:val="00894200"/>
    <w:rsid w:val="008950F8"/>
    <w:rsid w:val="00895B78"/>
    <w:rsid w:val="00897D88"/>
    <w:rsid w:val="008A1C5C"/>
    <w:rsid w:val="008A1DAD"/>
    <w:rsid w:val="008A230F"/>
    <w:rsid w:val="008A2E91"/>
    <w:rsid w:val="008A3A66"/>
    <w:rsid w:val="008A4AB2"/>
    <w:rsid w:val="008A5A16"/>
    <w:rsid w:val="008A5B0B"/>
    <w:rsid w:val="008A5CB1"/>
    <w:rsid w:val="008A5CC9"/>
    <w:rsid w:val="008A7C96"/>
    <w:rsid w:val="008B0244"/>
    <w:rsid w:val="008B0E70"/>
    <w:rsid w:val="008B125C"/>
    <w:rsid w:val="008B16B0"/>
    <w:rsid w:val="008B20D1"/>
    <w:rsid w:val="008B3B14"/>
    <w:rsid w:val="008B3F07"/>
    <w:rsid w:val="008B45F0"/>
    <w:rsid w:val="008B5835"/>
    <w:rsid w:val="008B6888"/>
    <w:rsid w:val="008B7E31"/>
    <w:rsid w:val="008C1384"/>
    <w:rsid w:val="008C1831"/>
    <w:rsid w:val="008C20FF"/>
    <w:rsid w:val="008C2D22"/>
    <w:rsid w:val="008C2E39"/>
    <w:rsid w:val="008C3794"/>
    <w:rsid w:val="008C3C25"/>
    <w:rsid w:val="008C3DE3"/>
    <w:rsid w:val="008D10EA"/>
    <w:rsid w:val="008D1BD6"/>
    <w:rsid w:val="008D1D8A"/>
    <w:rsid w:val="008D200F"/>
    <w:rsid w:val="008D452F"/>
    <w:rsid w:val="008D4C09"/>
    <w:rsid w:val="008D4C51"/>
    <w:rsid w:val="008D502A"/>
    <w:rsid w:val="008D5447"/>
    <w:rsid w:val="008D59C0"/>
    <w:rsid w:val="008D66D6"/>
    <w:rsid w:val="008D6E09"/>
    <w:rsid w:val="008E07F2"/>
    <w:rsid w:val="008E16FE"/>
    <w:rsid w:val="008E1E87"/>
    <w:rsid w:val="008E24A0"/>
    <w:rsid w:val="008E2C16"/>
    <w:rsid w:val="008E2DA4"/>
    <w:rsid w:val="008E3AEC"/>
    <w:rsid w:val="008E400B"/>
    <w:rsid w:val="008E43A4"/>
    <w:rsid w:val="008E4DA9"/>
    <w:rsid w:val="008E4F8C"/>
    <w:rsid w:val="008E5130"/>
    <w:rsid w:val="008E5ED5"/>
    <w:rsid w:val="008E6602"/>
    <w:rsid w:val="008E7003"/>
    <w:rsid w:val="008E7226"/>
    <w:rsid w:val="008F1B5C"/>
    <w:rsid w:val="008F2A87"/>
    <w:rsid w:val="008F4241"/>
    <w:rsid w:val="008F591C"/>
    <w:rsid w:val="008F5A65"/>
    <w:rsid w:val="008F5F2B"/>
    <w:rsid w:val="008F629D"/>
    <w:rsid w:val="009013AF"/>
    <w:rsid w:val="00902183"/>
    <w:rsid w:val="00902BF2"/>
    <w:rsid w:val="00903451"/>
    <w:rsid w:val="0090391C"/>
    <w:rsid w:val="00903DDE"/>
    <w:rsid w:val="00904C51"/>
    <w:rsid w:val="009053B5"/>
    <w:rsid w:val="00906633"/>
    <w:rsid w:val="00906D6C"/>
    <w:rsid w:val="0091106C"/>
    <w:rsid w:val="00912237"/>
    <w:rsid w:val="0091274B"/>
    <w:rsid w:val="00912C96"/>
    <w:rsid w:val="009130AE"/>
    <w:rsid w:val="0091387E"/>
    <w:rsid w:val="00914501"/>
    <w:rsid w:val="0091515D"/>
    <w:rsid w:val="00915756"/>
    <w:rsid w:val="00915ED7"/>
    <w:rsid w:val="009167D0"/>
    <w:rsid w:val="00917029"/>
    <w:rsid w:val="00917982"/>
    <w:rsid w:val="00917989"/>
    <w:rsid w:val="009210B8"/>
    <w:rsid w:val="009211DB"/>
    <w:rsid w:val="00921323"/>
    <w:rsid w:val="00921C09"/>
    <w:rsid w:val="0092338A"/>
    <w:rsid w:val="0092527D"/>
    <w:rsid w:val="00925EC5"/>
    <w:rsid w:val="00927423"/>
    <w:rsid w:val="00927648"/>
    <w:rsid w:val="00927D5E"/>
    <w:rsid w:val="00927FB2"/>
    <w:rsid w:val="00931EEC"/>
    <w:rsid w:val="00932830"/>
    <w:rsid w:val="0093407A"/>
    <w:rsid w:val="009347F7"/>
    <w:rsid w:val="0093487D"/>
    <w:rsid w:val="00934915"/>
    <w:rsid w:val="0093497F"/>
    <w:rsid w:val="009351AC"/>
    <w:rsid w:val="009362DA"/>
    <w:rsid w:val="0093707B"/>
    <w:rsid w:val="00937CB5"/>
    <w:rsid w:val="00940138"/>
    <w:rsid w:val="00941B37"/>
    <w:rsid w:val="00943312"/>
    <w:rsid w:val="00943EF1"/>
    <w:rsid w:val="00944572"/>
    <w:rsid w:val="009447CE"/>
    <w:rsid w:val="00945020"/>
    <w:rsid w:val="00945E44"/>
    <w:rsid w:val="009463E6"/>
    <w:rsid w:val="00952FDB"/>
    <w:rsid w:val="00954155"/>
    <w:rsid w:val="0095415F"/>
    <w:rsid w:val="009544B8"/>
    <w:rsid w:val="00954534"/>
    <w:rsid w:val="00954EBE"/>
    <w:rsid w:val="009551F7"/>
    <w:rsid w:val="009565A7"/>
    <w:rsid w:val="0095680E"/>
    <w:rsid w:val="00956E3C"/>
    <w:rsid w:val="009577A6"/>
    <w:rsid w:val="00957ECD"/>
    <w:rsid w:val="00960726"/>
    <w:rsid w:val="00960CD2"/>
    <w:rsid w:val="00962228"/>
    <w:rsid w:val="0096277B"/>
    <w:rsid w:val="00962A46"/>
    <w:rsid w:val="00962CA9"/>
    <w:rsid w:val="00963B4A"/>
    <w:rsid w:val="00964088"/>
    <w:rsid w:val="009640FF"/>
    <w:rsid w:val="0096426E"/>
    <w:rsid w:val="00964B89"/>
    <w:rsid w:val="00964C22"/>
    <w:rsid w:val="00964FEB"/>
    <w:rsid w:val="009658B4"/>
    <w:rsid w:val="0096600D"/>
    <w:rsid w:val="00966354"/>
    <w:rsid w:val="009669FB"/>
    <w:rsid w:val="00967568"/>
    <w:rsid w:val="00967A7D"/>
    <w:rsid w:val="0097035C"/>
    <w:rsid w:val="009705A1"/>
    <w:rsid w:val="009705B5"/>
    <w:rsid w:val="00970CC9"/>
    <w:rsid w:val="0097172A"/>
    <w:rsid w:val="009720F6"/>
    <w:rsid w:val="0097342B"/>
    <w:rsid w:val="00974613"/>
    <w:rsid w:val="00974971"/>
    <w:rsid w:val="009749DE"/>
    <w:rsid w:val="0097687D"/>
    <w:rsid w:val="00977317"/>
    <w:rsid w:val="00980ED9"/>
    <w:rsid w:val="0098177E"/>
    <w:rsid w:val="00981D12"/>
    <w:rsid w:val="00981F0A"/>
    <w:rsid w:val="00983953"/>
    <w:rsid w:val="009841FE"/>
    <w:rsid w:val="0098495E"/>
    <w:rsid w:val="00984A66"/>
    <w:rsid w:val="00984B08"/>
    <w:rsid w:val="00984C76"/>
    <w:rsid w:val="00985D0F"/>
    <w:rsid w:val="00985F7B"/>
    <w:rsid w:val="009865AD"/>
    <w:rsid w:val="009868A4"/>
    <w:rsid w:val="00986FCA"/>
    <w:rsid w:val="00991613"/>
    <w:rsid w:val="00993483"/>
    <w:rsid w:val="00993903"/>
    <w:rsid w:val="0099445E"/>
    <w:rsid w:val="009965C5"/>
    <w:rsid w:val="00996FD8"/>
    <w:rsid w:val="00997467"/>
    <w:rsid w:val="00997609"/>
    <w:rsid w:val="009A2A8B"/>
    <w:rsid w:val="009A3591"/>
    <w:rsid w:val="009A43ED"/>
    <w:rsid w:val="009A4EA9"/>
    <w:rsid w:val="009A4F9D"/>
    <w:rsid w:val="009A524D"/>
    <w:rsid w:val="009A6025"/>
    <w:rsid w:val="009A6B7A"/>
    <w:rsid w:val="009A6CDD"/>
    <w:rsid w:val="009A72A9"/>
    <w:rsid w:val="009A762F"/>
    <w:rsid w:val="009A7C1F"/>
    <w:rsid w:val="009B08D8"/>
    <w:rsid w:val="009B0B84"/>
    <w:rsid w:val="009B0E8F"/>
    <w:rsid w:val="009B0F24"/>
    <w:rsid w:val="009B1A62"/>
    <w:rsid w:val="009B32E3"/>
    <w:rsid w:val="009B4667"/>
    <w:rsid w:val="009B48D8"/>
    <w:rsid w:val="009B5587"/>
    <w:rsid w:val="009B71F2"/>
    <w:rsid w:val="009B7BC8"/>
    <w:rsid w:val="009C00BA"/>
    <w:rsid w:val="009C031F"/>
    <w:rsid w:val="009C3055"/>
    <w:rsid w:val="009C3681"/>
    <w:rsid w:val="009C762E"/>
    <w:rsid w:val="009D1573"/>
    <w:rsid w:val="009D1F46"/>
    <w:rsid w:val="009D21D9"/>
    <w:rsid w:val="009D2695"/>
    <w:rsid w:val="009D2C9C"/>
    <w:rsid w:val="009D479E"/>
    <w:rsid w:val="009D484C"/>
    <w:rsid w:val="009D5162"/>
    <w:rsid w:val="009D5940"/>
    <w:rsid w:val="009D6C56"/>
    <w:rsid w:val="009D7846"/>
    <w:rsid w:val="009E0A46"/>
    <w:rsid w:val="009E1356"/>
    <w:rsid w:val="009E2C60"/>
    <w:rsid w:val="009E2EB4"/>
    <w:rsid w:val="009E3AEE"/>
    <w:rsid w:val="009E3E5B"/>
    <w:rsid w:val="009E411B"/>
    <w:rsid w:val="009E522C"/>
    <w:rsid w:val="009E67C4"/>
    <w:rsid w:val="009E7EF3"/>
    <w:rsid w:val="009F167E"/>
    <w:rsid w:val="009F16FB"/>
    <w:rsid w:val="009F226F"/>
    <w:rsid w:val="009F3362"/>
    <w:rsid w:val="009F4BF2"/>
    <w:rsid w:val="009F5BEB"/>
    <w:rsid w:val="009F6A31"/>
    <w:rsid w:val="009F72B2"/>
    <w:rsid w:val="009F7DB6"/>
    <w:rsid w:val="00A0003B"/>
    <w:rsid w:val="00A00A4A"/>
    <w:rsid w:val="00A04FC8"/>
    <w:rsid w:val="00A051E5"/>
    <w:rsid w:val="00A05698"/>
    <w:rsid w:val="00A05E50"/>
    <w:rsid w:val="00A05F56"/>
    <w:rsid w:val="00A079EC"/>
    <w:rsid w:val="00A11423"/>
    <w:rsid w:val="00A11B2E"/>
    <w:rsid w:val="00A12185"/>
    <w:rsid w:val="00A13E6E"/>
    <w:rsid w:val="00A14AEE"/>
    <w:rsid w:val="00A14DBF"/>
    <w:rsid w:val="00A154D6"/>
    <w:rsid w:val="00A15861"/>
    <w:rsid w:val="00A16F7F"/>
    <w:rsid w:val="00A173B6"/>
    <w:rsid w:val="00A218AA"/>
    <w:rsid w:val="00A22A49"/>
    <w:rsid w:val="00A22A71"/>
    <w:rsid w:val="00A22C61"/>
    <w:rsid w:val="00A240FF"/>
    <w:rsid w:val="00A24D93"/>
    <w:rsid w:val="00A25658"/>
    <w:rsid w:val="00A25ABF"/>
    <w:rsid w:val="00A2626D"/>
    <w:rsid w:val="00A26B08"/>
    <w:rsid w:val="00A2776D"/>
    <w:rsid w:val="00A30C5B"/>
    <w:rsid w:val="00A333D4"/>
    <w:rsid w:val="00A336B9"/>
    <w:rsid w:val="00A344A1"/>
    <w:rsid w:val="00A35FDD"/>
    <w:rsid w:val="00A36531"/>
    <w:rsid w:val="00A37332"/>
    <w:rsid w:val="00A37738"/>
    <w:rsid w:val="00A37D7B"/>
    <w:rsid w:val="00A40E16"/>
    <w:rsid w:val="00A411FE"/>
    <w:rsid w:val="00A43A21"/>
    <w:rsid w:val="00A44084"/>
    <w:rsid w:val="00A4514E"/>
    <w:rsid w:val="00A452BA"/>
    <w:rsid w:val="00A46F36"/>
    <w:rsid w:val="00A47BB2"/>
    <w:rsid w:val="00A47CCB"/>
    <w:rsid w:val="00A50E08"/>
    <w:rsid w:val="00A51057"/>
    <w:rsid w:val="00A52339"/>
    <w:rsid w:val="00A52897"/>
    <w:rsid w:val="00A5296C"/>
    <w:rsid w:val="00A5438A"/>
    <w:rsid w:val="00A547D1"/>
    <w:rsid w:val="00A54AA8"/>
    <w:rsid w:val="00A56A08"/>
    <w:rsid w:val="00A577D1"/>
    <w:rsid w:val="00A57EBD"/>
    <w:rsid w:val="00A604A8"/>
    <w:rsid w:val="00A605CA"/>
    <w:rsid w:val="00A609D3"/>
    <w:rsid w:val="00A61886"/>
    <w:rsid w:val="00A61AC9"/>
    <w:rsid w:val="00A634A7"/>
    <w:rsid w:val="00A644EF"/>
    <w:rsid w:val="00A64D78"/>
    <w:rsid w:val="00A64DDE"/>
    <w:rsid w:val="00A6531F"/>
    <w:rsid w:val="00A658ED"/>
    <w:rsid w:val="00A67A1E"/>
    <w:rsid w:val="00A67D32"/>
    <w:rsid w:val="00A71EDB"/>
    <w:rsid w:val="00A727EF"/>
    <w:rsid w:val="00A72C92"/>
    <w:rsid w:val="00A73D8B"/>
    <w:rsid w:val="00A7414E"/>
    <w:rsid w:val="00A7416E"/>
    <w:rsid w:val="00A75A4E"/>
    <w:rsid w:val="00A800E4"/>
    <w:rsid w:val="00A8059E"/>
    <w:rsid w:val="00A81198"/>
    <w:rsid w:val="00A81C95"/>
    <w:rsid w:val="00A82219"/>
    <w:rsid w:val="00A8405D"/>
    <w:rsid w:val="00A84E81"/>
    <w:rsid w:val="00A852D5"/>
    <w:rsid w:val="00A85DED"/>
    <w:rsid w:val="00A872C6"/>
    <w:rsid w:val="00A8798C"/>
    <w:rsid w:val="00A87D70"/>
    <w:rsid w:val="00A9008C"/>
    <w:rsid w:val="00A90BA7"/>
    <w:rsid w:val="00A90E45"/>
    <w:rsid w:val="00A91507"/>
    <w:rsid w:val="00A92114"/>
    <w:rsid w:val="00A9225B"/>
    <w:rsid w:val="00A943A5"/>
    <w:rsid w:val="00A96873"/>
    <w:rsid w:val="00A96AAC"/>
    <w:rsid w:val="00A97D30"/>
    <w:rsid w:val="00AA0204"/>
    <w:rsid w:val="00AA07E5"/>
    <w:rsid w:val="00AA0B50"/>
    <w:rsid w:val="00AA15A8"/>
    <w:rsid w:val="00AA21D1"/>
    <w:rsid w:val="00AA312A"/>
    <w:rsid w:val="00AA4DBC"/>
    <w:rsid w:val="00AA5C0C"/>
    <w:rsid w:val="00AA7AEF"/>
    <w:rsid w:val="00AB1269"/>
    <w:rsid w:val="00AB3563"/>
    <w:rsid w:val="00AB36F8"/>
    <w:rsid w:val="00AB3757"/>
    <w:rsid w:val="00AB448A"/>
    <w:rsid w:val="00AB5974"/>
    <w:rsid w:val="00AB5EE3"/>
    <w:rsid w:val="00AB62AF"/>
    <w:rsid w:val="00AC06EA"/>
    <w:rsid w:val="00AC10C6"/>
    <w:rsid w:val="00AC17E3"/>
    <w:rsid w:val="00AC1D35"/>
    <w:rsid w:val="00AC2EED"/>
    <w:rsid w:val="00AC3753"/>
    <w:rsid w:val="00AC4574"/>
    <w:rsid w:val="00AC476C"/>
    <w:rsid w:val="00AC5F4B"/>
    <w:rsid w:val="00AC7267"/>
    <w:rsid w:val="00AC72C7"/>
    <w:rsid w:val="00AD0EBB"/>
    <w:rsid w:val="00AD14E3"/>
    <w:rsid w:val="00AD2027"/>
    <w:rsid w:val="00AD2D33"/>
    <w:rsid w:val="00AD36E3"/>
    <w:rsid w:val="00AD4920"/>
    <w:rsid w:val="00AD5464"/>
    <w:rsid w:val="00AD6B5D"/>
    <w:rsid w:val="00AD74DF"/>
    <w:rsid w:val="00AD7A9F"/>
    <w:rsid w:val="00AE05E4"/>
    <w:rsid w:val="00AE0BC7"/>
    <w:rsid w:val="00AE0BF3"/>
    <w:rsid w:val="00AE1065"/>
    <w:rsid w:val="00AE1422"/>
    <w:rsid w:val="00AE163D"/>
    <w:rsid w:val="00AE1E78"/>
    <w:rsid w:val="00AE28D4"/>
    <w:rsid w:val="00AE4E35"/>
    <w:rsid w:val="00AE5946"/>
    <w:rsid w:val="00AE6049"/>
    <w:rsid w:val="00AE6654"/>
    <w:rsid w:val="00AE6AEB"/>
    <w:rsid w:val="00AE7442"/>
    <w:rsid w:val="00AE76BF"/>
    <w:rsid w:val="00AF0BCD"/>
    <w:rsid w:val="00AF0F17"/>
    <w:rsid w:val="00AF1317"/>
    <w:rsid w:val="00AF15FD"/>
    <w:rsid w:val="00AF1A95"/>
    <w:rsid w:val="00AF2871"/>
    <w:rsid w:val="00AF2903"/>
    <w:rsid w:val="00AF35F6"/>
    <w:rsid w:val="00AF44C7"/>
    <w:rsid w:val="00AF5289"/>
    <w:rsid w:val="00AF612D"/>
    <w:rsid w:val="00AF6260"/>
    <w:rsid w:val="00AF6F15"/>
    <w:rsid w:val="00B01779"/>
    <w:rsid w:val="00B02EA5"/>
    <w:rsid w:val="00B03BD5"/>
    <w:rsid w:val="00B0498F"/>
    <w:rsid w:val="00B0518A"/>
    <w:rsid w:val="00B128D3"/>
    <w:rsid w:val="00B12915"/>
    <w:rsid w:val="00B12B7B"/>
    <w:rsid w:val="00B13261"/>
    <w:rsid w:val="00B1372A"/>
    <w:rsid w:val="00B13A48"/>
    <w:rsid w:val="00B15696"/>
    <w:rsid w:val="00B16BEA"/>
    <w:rsid w:val="00B1720A"/>
    <w:rsid w:val="00B20266"/>
    <w:rsid w:val="00B22460"/>
    <w:rsid w:val="00B22518"/>
    <w:rsid w:val="00B2299A"/>
    <w:rsid w:val="00B22DCB"/>
    <w:rsid w:val="00B24507"/>
    <w:rsid w:val="00B24662"/>
    <w:rsid w:val="00B24AB4"/>
    <w:rsid w:val="00B26424"/>
    <w:rsid w:val="00B26627"/>
    <w:rsid w:val="00B26B91"/>
    <w:rsid w:val="00B27C67"/>
    <w:rsid w:val="00B30321"/>
    <w:rsid w:val="00B313E9"/>
    <w:rsid w:val="00B3259C"/>
    <w:rsid w:val="00B35650"/>
    <w:rsid w:val="00B35756"/>
    <w:rsid w:val="00B35E1D"/>
    <w:rsid w:val="00B4047E"/>
    <w:rsid w:val="00B40657"/>
    <w:rsid w:val="00B4185E"/>
    <w:rsid w:val="00B430D1"/>
    <w:rsid w:val="00B441EF"/>
    <w:rsid w:val="00B447D2"/>
    <w:rsid w:val="00B44C90"/>
    <w:rsid w:val="00B46B22"/>
    <w:rsid w:val="00B4725F"/>
    <w:rsid w:val="00B47E4C"/>
    <w:rsid w:val="00B50A18"/>
    <w:rsid w:val="00B50D9B"/>
    <w:rsid w:val="00B50FA1"/>
    <w:rsid w:val="00B51CF2"/>
    <w:rsid w:val="00B51F41"/>
    <w:rsid w:val="00B53BC1"/>
    <w:rsid w:val="00B569F4"/>
    <w:rsid w:val="00B5730B"/>
    <w:rsid w:val="00B57F83"/>
    <w:rsid w:val="00B610BA"/>
    <w:rsid w:val="00B617FF"/>
    <w:rsid w:val="00B61914"/>
    <w:rsid w:val="00B61D16"/>
    <w:rsid w:val="00B62D07"/>
    <w:rsid w:val="00B631F4"/>
    <w:rsid w:val="00B633CF"/>
    <w:rsid w:val="00B636A6"/>
    <w:rsid w:val="00B64021"/>
    <w:rsid w:val="00B640B2"/>
    <w:rsid w:val="00B6472E"/>
    <w:rsid w:val="00B6528C"/>
    <w:rsid w:val="00B65DBE"/>
    <w:rsid w:val="00B65F03"/>
    <w:rsid w:val="00B6679A"/>
    <w:rsid w:val="00B67342"/>
    <w:rsid w:val="00B701A8"/>
    <w:rsid w:val="00B7085A"/>
    <w:rsid w:val="00B70D9B"/>
    <w:rsid w:val="00B71801"/>
    <w:rsid w:val="00B71CBC"/>
    <w:rsid w:val="00B72139"/>
    <w:rsid w:val="00B726D9"/>
    <w:rsid w:val="00B727E8"/>
    <w:rsid w:val="00B73743"/>
    <w:rsid w:val="00B7650B"/>
    <w:rsid w:val="00B8165F"/>
    <w:rsid w:val="00B81910"/>
    <w:rsid w:val="00B81D7F"/>
    <w:rsid w:val="00B824A6"/>
    <w:rsid w:val="00B828B0"/>
    <w:rsid w:val="00B8471F"/>
    <w:rsid w:val="00B860EA"/>
    <w:rsid w:val="00B863FA"/>
    <w:rsid w:val="00B866AB"/>
    <w:rsid w:val="00B910B7"/>
    <w:rsid w:val="00B91DBB"/>
    <w:rsid w:val="00B9254A"/>
    <w:rsid w:val="00B92CCA"/>
    <w:rsid w:val="00B92CEA"/>
    <w:rsid w:val="00B92D79"/>
    <w:rsid w:val="00B93E23"/>
    <w:rsid w:val="00B94D0A"/>
    <w:rsid w:val="00B9648A"/>
    <w:rsid w:val="00BA06C4"/>
    <w:rsid w:val="00BA1528"/>
    <w:rsid w:val="00BA1ABA"/>
    <w:rsid w:val="00BA33CE"/>
    <w:rsid w:val="00BA3430"/>
    <w:rsid w:val="00BA3F48"/>
    <w:rsid w:val="00BA63DB"/>
    <w:rsid w:val="00BA6F18"/>
    <w:rsid w:val="00BA7C1D"/>
    <w:rsid w:val="00BB2E55"/>
    <w:rsid w:val="00BB3C28"/>
    <w:rsid w:val="00BB4445"/>
    <w:rsid w:val="00BB5473"/>
    <w:rsid w:val="00BB5498"/>
    <w:rsid w:val="00BB5560"/>
    <w:rsid w:val="00BB55A6"/>
    <w:rsid w:val="00BB6127"/>
    <w:rsid w:val="00BB6D2D"/>
    <w:rsid w:val="00BB7376"/>
    <w:rsid w:val="00BC061D"/>
    <w:rsid w:val="00BC07A6"/>
    <w:rsid w:val="00BC0895"/>
    <w:rsid w:val="00BC093C"/>
    <w:rsid w:val="00BC2E31"/>
    <w:rsid w:val="00BC2E65"/>
    <w:rsid w:val="00BC3537"/>
    <w:rsid w:val="00BC4468"/>
    <w:rsid w:val="00BC492B"/>
    <w:rsid w:val="00BC543D"/>
    <w:rsid w:val="00BC66E3"/>
    <w:rsid w:val="00BD0B3E"/>
    <w:rsid w:val="00BD2630"/>
    <w:rsid w:val="00BD2B78"/>
    <w:rsid w:val="00BD3B88"/>
    <w:rsid w:val="00BD4BC8"/>
    <w:rsid w:val="00BD5461"/>
    <w:rsid w:val="00BD5467"/>
    <w:rsid w:val="00BD65B3"/>
    <w:rsid w:val="00BD717F"/>
    <w:rsid w:val="00BD73AC"/>
    <w:rsid w:val="00BD7CC2"/>
    <w:rsid w:val="00BE09E3"/>
    <w:rsid w:val="00BE0D37"/>
    <w:rsid w:val="00BE0EC2"/>
    <w:rsid w:val="00BE152C"/>
    <w:rsid w:val="00BE1CFB"/>
    <w:rsid w:val="00BE1EBC"/>
    <w:rsid w:val="00BE3F03"/>
    <w:rsid w:val="00BE4085"/>
    <w:rsid w:val="00BE4126"/>
    <w:rsid w:val="00BE5C91"/>
    <w:rsid w:val="00BE680A"/>
    <w:rsid w:val="00BE694F"/>
    <w:rsid w:val="00BE7A92"/>
    <w:rsid w:val="00BF11AE"/>
    <w:rsid w:val="00BF1C84"/>
    <w:rsid w:val="00BF2ED1"/>
    <w:rsid w:val="00BF301C"/>
    <w:rsid w:val="00BF315F"/>
    <w:rsid w:val="00BF3853"/>
    <w:rsid w:val="00BF57A2"/>
    <w:rsid w:val="00BF64FF"/>
    <w:rsid w:val="00BF6F6B"/>
    <w:rsid w:val="00BF7530"/>
    <w:rsid w:val="00C0159B"/>
    <w:rsid w:val="00C016E5"/>
    <w:rsid w:val="00C02FD8"/>
    <w:rsid w:val="00C03236"/>
    <w:rsid w:val="00C038DB"/>
    <w:rsid w:val="00C04DAB"/>
    <w:rsid w:val="00C05C53"/>
    <w:rsid w:val="00C064D0"/>
    <w:rsid w:val="00C06922"/>
    <w:rsid w:val="00C06EB4"/>
    <w:rsid w:val="00C07296"/>
    <w:rsid w:val="00C07A8A"/>
    <w:rsid w:val="00C07E1F"/>
    <w:rsid w:val="00C100A0"/>
    <w:rsid w:val="00C11150"/>
    <w:rsid w:val="00C11908"/>
    <w:rsid w:val="00C119A7"/>
    <w:rsid w:val="00C12D48"/>
    <w:rsid w:val="00C12DAC"/>
    <w:rsid w:val="00C12E90"/>
    <w:rsid w:val="00C13099"/>
    <w:rsid w:val="00C13918"/>
    <w:rsid w:val="00C14097"/>
    <w:rsid w:val="00C1486C"/>
    <w:rsid w:val="00C164EA"/>
    <w:rsid w:val="00C1661D"/>
    <w:rsid w:val="00C20184"/>
    <w:rsid w:val="00C206D5"/>
    <w:rsid w:val="00C20704"/>
    <w:rsid w:val="00C20914"/>
    <w:rsid w:val="00C214D8"/>
    <w:rsid w:val="00C23EC1"/>
    <w:rsid w:val="00C244B4"/>
    <w:rsid w:val="00C2497B"/>
    <w:rsid w:val="00C24FC6"/>
    <w:rsid w:val="00C251E0"/>
    <w:rsid w:val="00C25E87"/>
    <w:rsid w:val="00C25F2A"/>
    <w:rsid w:val="00C277C4"/>
    <w:rsid w:val="00C27810"/>
    <w:rsid w:val="00C27937"/>
    <w:rsid w:val="00C27CBF"/>
    <w:rsid w:val="00C3300C"/>
    <w:rsid w:val="00C33B63"/>
    <w:rsid w:val="00C3420C"/>
    <w:rsid w:val="00C354F9"/>
    <w:rsid w:val="00C367E8"/>
    <w:rsid w:val="00C37420"/>
    <w:rsid w:val="00C37C81"/>
    <w:rsid w:val="00C37F75"/>
    <w:rsid w:val="00C409CC"/>
    <w:rsid w:val="00C4122D"/>
    <w:rsid w:val="00C4174F"/>
    <w:rsid w:val="00C41B57"/>
    <w:rsid w:val="00C427AC"/>
    <w:rsid w:val="00C437BD"/>
    <w:rsid w:val="00C440A6"/>
    <w:rsid w:val="00C4413A"/>
    <w:rsid w:val="00C45432"/>
    <w:rsid w:val="00C463C9"/>
    <w:rsid w:val="00C46520"/>
    <w:rsid w:val="00C4682F"/>
    <w:rsid w:val="00C46D81"/>
    <w:rsid w:val="00C504F3"/>
    <w:rsid w:val="00C52393"/>
    <w:rsid w:val="00C54208"/>
    <w:rsid w:val="00C543BC"/>
    <w:rsid w:val="00C562E5"/>
    <w:rsid w:val="00C56B0B"/>
    <w:rsid w:val="00C56DFC"/>
    <w:rsid w:val="00C571B5"/>
    <w:rsid w:val="00C57593"/>
    <w:rsid w:val="00C60B17"/>
    <w:rsid w:val="00C6169C"/>
    <w:rsid w:val="00C63C73"/>
    <w:rsid w:val="00C63DEE"/>
    <w:rsid w:val="00C66424"/>
    <w:rsid w:val="00C6701F"/>
    <w:rsid w:val="00C677C6"/>
    <w:rsid w:val="00C6781C"/>
    <w:rsid w:val="00C71B6A"/>
    <w:rsid w:val="00C72970"/>
    <w:rsid w:val="00C731A6"/>
    <w:rsid w:val="00C751AF"/>
    <w:rsid w:val="00C816CA"/>
    <w:rsid w:val="00C81C11"/>
    <w:rsid w:val="00C84793"/>
    <w:rsid w:val="00C865D1"/>
    <w:rsid w:val="00C87090"/>
    <w:rsid w:val="00C87C00"/>
    <w:rsid w:val="00C90D3C"/>
    <w:rsid w:val="00C914B6"/>
    <w:rsid w:val="00C91E50"/>
    <w:rsid w:val="00C92A02"/>
    <w:rsid w:val="00C92D43"/>
    <w:rsid w:val="00C932E8"/>
    <w:rsid w:val="00C93842"/>
    <w:rsid w:val="00C948CC"/>
    <w:rsid w:val="00C94DAC"/>
    <w:rsid w:val="00C94EAD"/>
    <w:rsid w:val="00C953D4"/>
    <w:rsid w:val="00C956A0"/>
    <w:rsid w:val="00C959F7"/>
    <w:rsid w:val="00C962D1"/>
    <w:rsid w:val="00C967E7"/>
    <w:rsid w:val="00C96963"/>
    <w:rsid w:val="00C96D6C"/>
    <w:rsid w:val="00C96FAB"/>
    <w:rsid w:val="00C9708F"/>
    <w:rsid w:val="00C97838"/>
    <w:rsid w:val="00C9799E"/>
    <w:rsid w:val="00C97A1E"/>
    <w:rsid w:val="00CA0672"/>
    <w:rsid w:val="00CA0773"/>
    <w:rsid w:val="00CA0ECB"/>
    <w:rsid w:val="00CA1B3A"/>
    <w:rsid w:val="00CA1C29"/>
    <w:rsid w:val="00CA3E28"/>
    <w:rsid w:val="00CA49A7"/>
    <w:rsid w:val="00CA4BE7"/>
    <w:rsid w:val="00CA4FCF"/>
    <w:rsid w:val="00CB24F5"/>
    <w:rsid w:val="00CB29BA"/>
    <w:rsid w:val="00CB32FF"/>
    <w:rsid w:val="00CB3A47"/>
    <w:rsid w:val="00CB3F2C"/>
    <w:rsid w:val="00CB449B"/>
    <w:rsid w:val="00CB51C8"/>
    <w:rsid w:val="00CB7915"/>
    <w:rsid w:val="00CC073D"/>
    <w:rsid w:val="00CC1446"/>
    <w:rsid w:val="00CC2CF4"/>
    <w:rsid w:val="00CC3AD2"/>
    <w:rsid w:val="00CC6895"/>
    <w:rsid w:val="00CC6D3D"/>
    <w:rsid w:val="00CD04CC"/>
    <w:rsid w:val="00CD1069"/>
    <w:rsid w:val="00CD17C7"/>
    <w:rsid w:val="00CD1AAF"/>
    <w:rsid w:val="00CD4DCC"/>
    <w:rsid w:val="00CD6E38"/>
    <w:rsid w:val="00CE01B4"/>
    <w:rsid w:val="00CE0630"/>
    <w:rsid w:val="00CE0C21"/>
    <w:rsid w:val="00CE1954"/>
    <w:rsid w:val="00CE19E8"/>
    <w:rsid w:val="00CE28DA"/>
    <w:rsid w:val="00CE2FA2"/>
    <w:rsid w:val="00CE2FDA"/>
    <w:rsid w:val="00CE37EF"/>
    <w:rsid w:val="00CE48F2"/>
    <w:rsid w:val="00CE4A9A"/>
    <w:rsid w:val="00CE664A"/>
    <w:rsid w:val="00CE6D43"/>
    <w:rsid w:val="00CF00D5"/>
    <w:rsid w:val="00CF0310"/>
    <w:rsid w:val="00CF0E2A"/>
    <w:rsid w:val="00CF25B8"/>
    <w:rsid w:val="00CF266A"/>
    <w:rsid w:val="00CF320A"/>
    <w:rsid w:val="00CF335E"/>
    <w:rsid w:val="00CF367E"/>
    <w:rsid w:val="00CF3FD3"/>
    <w:rsid w:val="00CF637B"/>
    <w:rsid w:val="00CF65EA"/>
    <w:rsid w:val="00CF696A"/>
    <w:rsid w:val="00CF721A"/>
    <w:rsid w:val="00CF7A94"/>
    <w:rsid w:val="00D00A86"/>
    <w:rsid w:val="00D00AB4"/>
    <w:rsid w:val="00D010F9"/>
    <w:rsid w:val="00D01712"/>
    <w:rsid w:val="00D01F3B"/>
    <w:rsid w:val="00D026DA"/>
    <w:rsid w:val="00D027EA"/>
    <w:rsid w:val="00D02D11"/>
    <w:rsid w:val="00D03BC4"/>
    <w:rsid w:val="00D0490D"/>
    <w:rsid w:val="00D051CD"/>
    <w:rsid w:val="00D0681F"/>
    <w:rsid w:val="00D069BB"/>
    <w:rsid w:val="00D06DA9"/>
    <w:rsid w:val="00D074A8"/>
    <w:rsid w:val="00D07866"/>
    <w:rsid w:val="00D079C5"/>
    <w:rsid w:val="00D07A8E"/>
    <w:rsid w:val="00D111DB"/>
    <w:rsid w:val="00D115A4"/>
    <w:rsid w:val="00D11AC6"/>
    <w:rsid w:val="00D1206D"/>
    <w:rsid w:val="00D128C6"/>
    <w:rsid w:val="00D12AD4"/>
    <w:rsid w:val="00D12B2C"/>
    <w:rsid w:val="00D15465"/>
    <w:rsid w:val="00D154E4"/>
    <w:rsid w:val="00D1567A"/>
    <w:rsid w:val="00D1619D"/>
    <w:rsid w:val="00D169D0"/>
    <w:rsid w:val="00D16A20"/>
    <w:rsid w:val="00D1757A"/>
    <w:rsid w:val="00D204A3"/>
    <w:rsid w:val="00D20E6C"/>
    <w:rsid w:val="00D2228F"/>
    <w:rsid w:val="00D23B35"/>
    <w:rsid w:val="00D24182"/>
    <w:rsid w:val="00D25C29"/>
    <w:rsid w:val="00D2614D"/>
    <w:rsid w:val="00D26AF1"/>
    <w:rsid w:val="00D27BAA"/>
    <w:rsid w:val="00D27FED"/>
    <w:rsid w:val="00D31873"/>
    <w:rsid w:val="00D31CB5"/>
    <w:rsid w:val="00D31DDC"/>
    <w:rsid w:val="00D32755"/>
    <w:rsid w:val="00D337CE"/>
    <w:rsid w:val="00D36600"/>
    <w:rsid w:val="00D36CD7"/>
    <w:rsid w:val="00D40F30"/>
    <w:rsid w:val="00D429B1"/>
    <w:rsid w:val="00D42E49"/>
    <w:rsid w:val="00D431BC"/>
    <w:rsid w:val="00D43AA4"/>
    <w:rsid w:val="00D43DB7"/>
    <w:rsid w:val="00D44273"/>
    <w:rsid w:val="00D4462B"/>
    <w:rsid w:val="00D44C6B"/>
    <w:rsid w:val="00D47883"/>
    <w:rsid w:val="00D511E2"/>
    <w:rsid w:val="00D51E1B"/>
    <w:rsid w:val="00D52D46"/>
    <w:rsid w:val="00D543B7"/>
    <w:rsid w:val="00D563D6"/>
    <w:rsid w:val="00D567ED"/>
    <w:rsid w:val="00D6006D"/>
    <w:rsid w:val="00D6015D"/>
    <w:rsid w:val="00D60AB0"/>
    <w:rsid w:val="00D61C53"/>
    <w:rsid w:val="00D61FD0"/>
    <w:rsid w:val="00D6211B"/>
    <w:rsid w:val="00D63CA0"/>
    <w:rsid w:val="00D63F34"/>
    <w:rsid w:val="00D64E7A"/>
    <w:rsid w:val="00D66BA7"/>
    <w:rsid w:val="00D66DFF"/>
    <w:rsid w:val="00D67CB3"/>
    <w:rsid w:val="00D70B97"/>
    <w:rsid w:val="00D70DC4"/>
    <w:rsid w:val="00D713D2"/>
    <w:rsid w:val="00D7180D"/>
    <w:rsid w:val="00D74B0C"/>
    <w:rsid w:val="00D74FE4"/>
    <w:rsid w:val="00D75523"/>
    <w:rsid w:val="00D77DF6"/>
    <w:rsid w:val="00D77EA0"/>
    <w:rsid w:val="00D80289"/>
    <w:rsid w:val="00D8038D"/>
    <w:rsid w:val="00D81392"/>
    <w:rsid w:val="00D825AD"/>
    <w:rsid w:val="00D826D6"/>
    <w:rsid w:val="00D84441"/>
    <w:rsid w:val="00D848DB"/>
    <w:rsid w:val="00D8576C"/>
    <w:rsid w:val="00D860A7"/>
    <w:rsid w:val="00D86943"/>
    <w:rsid w:val="00D86D22"/>
    <w:rsid w:val="00D870DB"/>
    <w:rsid w:val="00D87253"/>
    <w:rsid w:val="00D900CA"/>
    <w:rsid w:val="00D91C2F"/>
    <w:rsid w:val="00D9232B"/>
    <w:rsid w:val="00D927C0"/>
    <w:rsid w:val="00D92B27"/>
    <w:rsid w:val="00D9311D"/>
    <w:rsid w:val="00D946B6"/>
    <w:rsid w:val="00D96527"/>
    <w:rsid w:val="00D96DB1"/>
    <w:rsid w:val="00D97AD9"/>
    <w:rsid w:val="00DA087B"/>
    <w:rsid w:val="00DA09B2"/>
    <w:rsid w:val="00DA16AE"/>
    <w:rsid w:val="00DA1A04"/>
    <w:rsid w:val="00DA1C25"/>
    <w:rsid w:val="00DA22BC"/>
    <w:rsid w:val="00DA2CAD"/>
    <w:rsid w:val="00DA368F"/>
    <w:rsid w:val="00DA3D89"/>
    <w:rsid w:val="00DA4792"/>
    <w:rsid w:val="00DA798B"/>
    <w:rsid w:val="00DB0308"/>
    <w:rsid w:val="00DB1D89"/>
    <w:rsid w:val="00DB25CA"/>
    <w:rsid w:val="00DB2FEC"/>
    <w:rsid w:val="00DB3BE2"/>
    <w:rsid w:val="00DB44E9"/>
    <w:rsid w:val="00DB7984"/>
    <w:rsid w:val="00DC0903"/>
    <w:rsid w:val="00DC0DF5"/>
    <w:rsid w:val="00DC1CFE"/>
    <w:rsid w:val="00DC32D5"/>
    <w:rsid w:val="00DC3C2D"/>
    <w:rsid w:val="00DC4437"/>
    <w:rsid w:val="00DC4BA2"/>
    <w:rsid w:val="00DC4F98"/>
    <w:rsid w:val="00DC5BAC"/>
    <w:rsid w:val="00DD05FB"/>
    <w:rsid w:val="00DD0BFA"/>
    <w:rsid w:val="00DD0F47"/>
    <w:rsid w:val="00DD1317"/>
    <w:rsid w:val="00DD251C"/>
    <w:rsid w:val="00DD3128"/>
    <w:rsid w:val="00DD32C1"/>
    <w:rsid w:val="00DD37D3"/>
    <w:rsid w:val="00DD44D6"/>
    <w:rsid w:val="00DD4DAC"/>
    <w:rsid w:val="00DD53D4"/>
    <w:rsid w:val="00DD5B59"/>
    <w:rsid w:val="00DD6174"/>
    <w:rsid w:val="00DD7580"/>
    <w:rsid w:val="00DE14CC"/>
    <w:rsid w:val="00DE23DC"/>
    <w:rsid w:val="00DE2AF6"/>
    <w:rsid w:val="00DE3060"/>
    <w:rsid w:val="00DE321C"/>
    <w:rsid w:val="00DE3A0C"/>
    <w:rsid w:val="00DE45A6"/>
    <w:rsid w:val="00DE70D6"/>
    <w:rsid w:val="00DE7571"/>
    <w:rsid w:val="00DE7B5D"/>
    <w:rsid w:val="00DF1A5B"/>
    <w:rsid w:val="00DF2372"/>
    <w:rsid w:val="00DF3B40"/>
    <w:rsid w:val="00DF3E24"/>
    <w:rsid w:val="00DF3E62"/>
    <w:rsid w:val="00DF45A3"/>
    <w:rsid w:val="00DF5173"/>
    <w:rsid w:val="00DF58B9"/>
    <w:rsid w:val="00DF6D93"/>
    <w:rsid w:val="00DF7421"/>
    <w:rsid w:val="00DF760C"/>
    <w:rsid w:val="00E006C8"/>
    <w:rsid w:val="00E014E1"/>
    <w:rsid w:val="00E024E6"/>
    <w:rsid w:val="00E02567"/>
    <w:rsid w:val="00E02A6F"/>
    <w:rsid w:val="00E02EAD"/>
    <w:rsid w:val="00E02ED1"/>
    <w:rsid w:val="00E0310A"/>
    <w:rsid w:val="00E03DB3"/>
    <w:rsid w:val="00E06103"/>
    <w:rsid w:val="00E06289"/>
    <w:rsid w:val="00E1030B"/>
    <w:rsid w:val="00E10FF2"/>
    <w:rsid w:val="00E11150"/>
    <w:rsid w:val="00E1159D"/>
    <w:rsid w:val="00E11B36"/>
    <w:rsid w:val="00E11D9E"/>
    <w:rsid w:val="00E134D7"/>
    <w:rsid w:val="00E14257"/>
    <w:rsid w:val="00E1470C"/>
    <w:rsid w:val="00E15D5C"/>
    <w:rsid w:val="00E16588"/>
    <w:rsid w:val="00E16960"/>
    <w:rsid w:val="00E20AFE"/>
    <w:rsid w:val="00E20F5B"/>
    <w:rsid w:val="00E21579"/>
    <w:rsid w:val="00E21F9E"/>
    <w:rsid w:val="00E22954"/>
    <w:rsid w:val="00E230AF"/>
    <w:rsid w:val="00E2656F"/>
    <w:rsid w:val="00E27406"/>
    <w:rsid w:val="00E27A79"/>
    <w:rsid w:val="00E27DB6"/>
    <w:rsid w:val="00E325BB"/>
    <w:rsid w:val="00E32D27"/>
    <w:rsid w:val="00E3404D"/>
    <w:rsid w:val="00E346E2"/>
    <w:rsid w:val="00E34E7B"/>
    <w:rsid w:val="00E35229"/>
    <w:rsid w:val="00E35AEF"/>
    <w:rsid w:val="00E35B10"/>
    <w:rsid w:val="00E3701D"/>
    <w:rsid w:val="00E378F1"/>
    <w:rsid w:val="00E37C1D"/>
    <w:rsid w:val="00E41343"/>
    <w:rsid w:val="00E42CB1"/>
    <w:rsid w:val="00E431B6"/>
    <w:rsid w:val="00E43A52"/>
    <w:rsid w:val="00E441CE"/>
    <w:rsid w:val="00E4447A"/>
    <w:rsid w:val="00E45282"/>
    <w:rsid w:val="00E458A2"/>
    <w:rsid w:val="00E468B6"/>
    <w:rsid w:val="00E4745A"/>
    <w:rsid w:val="00E51C7C"/>
    <w:rsid w:val="00E51C9A"/>
    <w:rsid w:val="00E52EF3"/>
    <w:rsid w:val="00E53A32"/>
    <w:rsid w:val="00E53DF4"/>
    <w:rsid w:val="00E54BED"/>
    <w:rsid w:val="00E568CC"/>
    <w:rsid w:val="00E569FE"/>
    <w:rsid w:val="00E57D23"/>
    <w:rsid w:val="00E61E50"/>
    <w:rsid w:val="00E61EE1"/>
    <w:rsid w:val="00E632AE"/>
    <w:rsid w:val="00E63AAD"/>
    <w:rsid w:val="00E63E96"/>
    <w:rsid w:val="00E6405A"/>
    <w:rsid w:val="00E640EF"/>
    <w:rsid w:val="00E6624D"/>
    <w:rsid w:val="00E671E7"/>
    <w:rsid w:val="00E67DDA"/>
    <w:rsid w:val="00E71E6C"/>
    <w:rsid w:val="00E71F5E"/>
    <w:rsid w:val="00E720C5"/>
    <w:rsid w:val="00E739C2"/>
    <w:rsid w:val="00E7432F"/>
    <w:rsid w:val="00E74921"/>
    <w:rsid w:val="00E74D36"/>
    <w:rsid w:val="00E750B3"/>
    <w:rsid w:val="00E7724C"/>
    <w:rsid w:val="00E7737C"/>
    <w:rsid w:val="00E77756"/>
    <w:rsid w:val="00E800F9"/>
    <w:rsid w:val="00E80FF3"/>
    <w:rsid w:val="00E81E44"/>
    <w:rsid w:val="00E82A09"/>
    <w:rsid w:val="00E85279"/>
    <w:rsid w:val="00E86A87"/>
    <w:rsid w:val="00E86D1E"/>
    <w:rsid w:val="00E90339"/>
    <w:rsid w:val="00E91CE5"/>
    <w:rsid w:val="00E92519"/>
    <w:rsid w:val="00E92E3A"/>
    <w:rsid w:val="00E94075"/>
    <w:rsid w:val="00E952F7"/>
    <w:rsid w:val="00E9544A"/>
    <w:rsid w:val="00E956BF"/>
    <w:rsid w:val="00E958ED"/>
    <w:rsid w:val="00E96F2F"/>
    <w:rsid w:val="00E9709C"/>
    <w:rsid w:val="00E9735C"/>
    <w:rsid w:val="00E97432"/>
    <w:rsid w:val="00EA04DE"/>
    <w:rsid w:val="00EA0F74"/>
    <w:rsid w:val="00EA32E1"/>
    <w:rsid w:val="00EA41AF"/>
    <w:rsid w:val="00EA57B4"/>
    <w:rsid w:val="00EA65D3"/>
    <w:rsid w:val="00EA6CF8"/>
    <w:rsid w:val="00EA7F0D"/>
    <w:rsid w:val="00EB0125"/>
    <w:rsid w:val="00EB0624"/>
    <w:rsid w:val="00EB08A0"/>
    <w:rsid w:val="00EB171D"/>
    <w:rsid w:val="00EB1B89"/>
    <w:rsid w:val="00EB2D13"/>
    <w:rsid w:val="00EB3A6C"/>
    <w:rsid w:val="00EB40DD"/>
    <w:rsid w:val="00EB654E"/>
    <w:rsid w:val="00EB6F4C"/>
    <w:rsid w:val="00EB7AF7"/>
    <w:rsid w:val="00EB7DD0"/>
    <w:rsid w:val="00EC0CDE"/>
    <w:rsid w:val="00EC0FD4"/>
    <w:rsid w:val="00EC2D49"/>
    <w:rsid w:val="00EC2F32"/>
    <w:rsid w:val="00EC2F68"/>
    <w:rsid w:val="00EC30D0"/>
    <w:rsid w:val="00EC3143"/>
    <w:rsid w:val="00EC346D"/>
    <w:rsid w:val="00EC4C73"/>
    <w:rsid w:val="00EC4DB2"/>
    <w:rsid w:val="00EC5DC4"/>
    <w:rsid w:val="00EC6494"/>
    <w:rsid w:val="00EC67A5"/>
    <w:rsid w:val="00EC6FD6"/>
    <w:rsid w:val="00EC7E70"/>
    <w:rsid w:val="00ED0313"/>
    <w:rsid w:val="00ED07E5"/>
    <w:rsid w:val="00ED0853"/>
    <w:rsid w:val="00ED1756"/>
    <w:rsid w:val="00ED1B8E"/>
    <w:rsid w:val="00ED2C0B"/>
    <w:rsid w:val="00ED30D8"/>
    <w:rsid w:val="00ED3935"/>
    <w:rsid w:val="00ED3AD5"/>
    <w:rsid w:val="00ED4073"/>
    <w:rsid w:val="00ED5AEE"/>
    <w:rsid w:val="00ED6092"/>
    <w:rsid w:val="00ED61EE"/>
    <w:rsid w:val="00ED6599"/>
    <w:rsid w:val="00ED6BBD"/>
    <w:rsid w:val="00ED757C"/>
    <w:rsid w:val="00ED7DC6"/>
    <w:rsid w:val="00EE07E1"/>
    <w:rsid w:val="00EE1F98"/>
    <w:rsid w:val="00EE2268"/>
    <w:rsid w:val="00EE33F5"/>
    <w:rsid w:val="00EE4DDF"/>
    <w:rsid w:val="00EE795A"/>
    <w:rsid w:val="00EF1239"/>
    <w:rsid w:val="00EF1BFE"/>
    <w:rsid w:val="00EF3D9D"/>
    <w:rsid w:val="00EF505E"/>
    <w:rsid w:val="00EF7254"/>
    <w:rsid w:val="00F0032F"/>
    <w:rsid w:val="00F0263F"/>
    <w:rsid w:val="00F0340C"/>
    <w:rsid w:val="00F04C9D"/>
    <w:rsid w:val="00F076E6"/>
    <w:rsid w:val="00F10702"/>
    <w:rsid w:val="00F11D96"/>
    <w:rsid w:val="00F12E6E"/>
    <w:rsid w:val="00F13EA0"/>
    <w:rsid w:val="00F148C5"/>
    <w:rsid w:val="00F15CB1"/>
    <w:rsid w:val="00F15E76"/>
    <w:rsid w:val="00F15F48"/>
    <w:rsid w:val="00F164E7"/>
    <w:rsid w:val="00F17126"/>
    <w:rsid w:val="00F20277"/>
    <w:rsid w:val="00F20951"/>
    <w:rsid w:val="00F21069"/>
    <w:rsid w:val="00F22A0A"/>
    <w:rsid w:val="00F23F5F"/>
    <w:rsid w:val="00F2548C"/>
    <w:rsid w:val="00F25FB8"/>
    <w:rsid w:val="00F26C19"/>
    <w:rsid w:val="00F27B16"/>
    <w:rsid w:val="00F27DCD"/>
    <w:rsid w:val="00F31995"/>
    <w:rsid w:val="00F3227B"/>
    <w:rsid w:val="00F32CEA"/>
    <w:rsid w:val="00F334ED"/>
    <w:rsid w:val="00F36084"/>
    <w:rsid w:val="00F3756D"/>
    <w:rsid w:val="00F41D32"/>
    <w:rsid w:val="00F44D50"/>
    <w:rsid w:val="00F44E21"/>
    <w:rsid w:val="00F4559D"/>
    <w:rsid w:val="00F50768"/>
    <w:rsid w:val="00F5092B"/>
    <w:rsid w:val="00F54795"/>
    <w:rsid w:val="00F56F5C"/>
    <w:rsid w:val="00F5714E"/>
    <w:rsid w:val="00F57746"/>
    <w:rsid w:val="00F57F5E"/>
    <w:rsid w:val="00F60F59"/>
    <w:rsid w:val="00F61374"/>
    <w:rsid w:val="00F62492"/>
    <w:rsid w:val="00F62D3B"/>
    <w:rsid w:val="00F63E9E"/>
    <w:rsid w:val="00F64C5C"/>
    <w:rsid w:val="00F64FF7"/>
    <w:rsid w:val="00F66192"/>
    <w:rsid w:val="00F66A66"/>
    <w:rsid w:val="00F70713"/>
    <w:rsid w:val="00F70B10"/>
    <w:rsid w:val="00F72C70"/>
    <w:rsid w:val="00F730FF"/>
    <w:rsid w:val="00F732E1"/>
    <w:rsid w:val="00F75F4D"/>
    <w:rsid w:val="00F7656B"/>
    <w:rsid w:val="00F7678F"/>
    <w:rsid w:val="00F7728C"/>
    <w:rsid w:val="00F77CFB"/>
    <w:rsid w:val="00F80D1C"/>
    <w:rsid w:val="00F81EB0"/>
    <w:rsid w:val="00F83AB0"/>
    <w:rsid w:val="00F842DA"/>
    <w:rsid w:val="00F84390"/>
    <w:rsid w:val="00F85043"/>
    <w:rsid w:val="00F855DA"/>
    <w:rsid w:val="00F85943"/>
    <w:rsid w:val="00F85F02"/>
    <w:rsid w:val="00F87BE5"/>
    <w:rsid w:val="00F87D4F"/>
    <w:rsid w:val="00F91EA5"/>
    <w:rsid w:val="00F928A0"/>
    <w:rsid w:val="00F9300A"/>
    <w:rsid w:val="00F94CA9"/>
    <w:rsid w:val="00F9706B"/>
    <w:rsid w:val="00F977A4"/>
    <w:rsid w:val="00FA089A"/>
    <w:rsid w:val="00FA1150"/>
    <w:rsid w:val="00FA11C7"/>
    <w:rsid w:val="00FA127F"/>
    <w:rsid w:val="00FA2390"/>
    <w:rsid w:val="00FA3CEE"/>
    <w:rsid w:val="00FA43A4"/>
    <w:rsid w:val="00FA5A4B"/>
    <w:rsid w:val="00FB0D44"/>
    <w:rsid w:val="00FB18EB"/>
    <w:rsid w:val="00FB2C28"/>
    <w:rsid w:val="00FB2C95"/>
    <w:rsid w:val="00FB4E61"/>
    <w:rsid w:val="00FB59F4"/>
    <w:rsid w:val="00FB5C3B"/>
    <w:rsid w:val="00FB613D"/>
    <w:rsid w:val="00FB62C2"/>
    <w:rsid w:val="00FB6A60"/>
    <w:rsid w:val="00FC181B"/>
    <w:rsid w:val="00FC2D6F"/>
    <w:rsid w:val="00FC3F2A"/>
    <w:rsid w:val="00FC51A3"/>
    <w:rsid w:val="00FC6E65"/>
    <w:rsid w:val="00FD0AF3"/>
    <w:rsid w:val="00FD0F02"/>
    <w:rsid w:val="00FD2111"/>
    <w:rsid w:val="00FD2CB1"/>
    <w:rsid w:val="00FD3B19"/>
    <w:rsid w:val="00FD4052"/>
    <w:rsid w:val="00FD438B"/>
    <w:rsid w:val="00FD4B6D"/>
    <w:rsid w:val="00FD539F"/>
    <w:rsid w:val="00FD5498"/>
    <w:rsid w:val="00FD5D8A"/>
    <w:rsid w:val="00FD6FAF"/>
    <w:rsid w:val="00FD7141"/>
    <w:rsid w:val="00FD7D2F"/>
    <w:rsid w:val="00FE0B38"/>
    <w:rsid w:val="00FE149C"/>
    <w:rsid w:val="00FE1F88"/>
    <w:rsid w:val="00FE2390"/>
    <w:rsid w:val="00FE23A1"/>
    <w:rsid w:val="00FE2D4F"/>
    <w:rsid w:val="00FE474C"/>
    <w:rsid w:val="00FE499D"/>
    <w:rsid w:val="00FE4F80"/>
    <w:rsid w:val="00FE574C"/>
    <w:rsid w:val="00FE596E"/>
    <w:rsid w:val="00FE7184"/>
    <w:rsid w:val="00FE7A5F"/>
    <w:rsid w:val="00FF098F"/>
    <w:rsid w:val="00FF5F9A"/>
    <w:rsid w:val="00FF6A30"/>
    <w:rsid w:val="00FF6CEC"/>
    <w:rsid w:val="00FF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47AAB"/>
  <w15:chartTrackingRefBased/>
  <w15:docId w15:val="{3D37666D-6FF4-4813-BC90-6AC7A008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1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4D2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53BC1"/>
    <w:pPr>
      <w:spacing w:before="240" w:after="60" w:line="240" w:lineRule="auto"/>
      <w:outlineLvl w:val="6"/>
    </w:pPr>
    <w:rPr>
      <w:rFonts w:ascii="Times New Roman" w:eastAsia="SimSu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uiPriority w:val="99"/>
    <w:unhideWhenUsed/>
    <w:rsid w:val="00BF38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F3853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C5B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uiPriority w:val="99"/>
    <w:semiHidden/>
    <w:rsid w:val="00B46B22"/>
    <w:rPr>
      <w:color w:val="808080"/>
    </w:rPr>
  </w:style>
  <w:style w:type="character" w:customStyle="1" w:styleId="Heading7Char">
    <w:name w:val="Heading 7 Char"/>
    <w:link w:val="Heading7"/>
    <w:rsid w:val="00B53BC1"/>
    <w:rPr>
      <w:rFonts w:ascii="Times New Roman" w:eastAsia="SimSun" w:hAnsi="Times New Roman" w:cs="Times New Roman"/>
      <w:sz w:val="24"/>
      <w:szCs w:val="24"/>
    </w:rPr>
  </w:style>
  <w:style w:type="paragraph" w:customStyle="1" w:styleId="akti">
    <w:name w:val="akti"/>
    <w:basedOn w:val="Normal"/>
    <w:rsid w:val="00B15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99"/>
    <w:rsid w:val="00197715"/>
    <w:pPr>
      <w:spacing w:after="0" w:line="240" w:lineRule="auto"/>
      <w:jc w:val="both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BodyTextChar">
    <w:name w:val="Body Text Char"/>
    <w:link w:val="BodyText"/>
    <w:uiPriority w:val="99"/>
    <w:rsid w:val="0019771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rsid w:val="002474D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2474D2"/>
    <w:pPr>
      <w:spacing w:after="120" w:line="480" w:lineRule="auto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BodyText2Char">
    <w:name w:val="Body Text 2 Char"/>
    <w:link w:val="BodyText2"/>
    <w:rsid w:val="00247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2F4A9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8553D2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A3F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9A4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E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4EA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E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EA9"/>
    <w:rPr>
      <w:b/>
      <w:bCs/>
      <w:lang w:val="en-US" w:eastAsia="en-US"/>
    </w:rPr>
  </w:style>
  <w:style w:type="character" w:customStyle="1" w:styleId="NoSpacingChar">
    <w:name w:val="No Spacing Char"/>
    <w:link w:val="NoSpacing"/>
    <w:uiPriority w:val="1"/>
    <w:rsid w:val="00795905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ydp9e318bb6msonospacing">
    <w:name w:val="ydp9e318bb6msonospacing"/>
    <w:basedOn w:val="Normal"/>
    <w:rsid w:val="00887E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xmsonormal">
    <w:name w:val="x_msonormal"/>
    <w:basedOn w:val="Normal"/>
    <w:rsid w:val="00F977A4"/>
    <w:pPr>
      <w:spacing w:after="0" w:line="240" w:lineRule="auto"/>
    </w:pPr>
    <w:rPr>
      <w:rFonts w:eastAsia="Calibri"/>
      <w:lang w:val="sq-AL" w:eastAsia="sq-AL"/>
    </w:rPr>
  </w:style>
  <w:style w:type="character" w:styleId="UnresolvedMention">
    <w:name w:val="Unresolved Mention"/>
    <w:uiPriority w:val="99"/>
    <w:semiHidden/>
    <w:unhideWhenUsed/>
    <w:rsid w:val="00286CF3"/>
    <w:rPr>
      <w:color w:val="605E5C"/>
      <w:shd w:val="clear" w:color="auto" w:fill="E1DFDD"/>
    </w:rPr>
  </w:style>
  <w:style w:type="character" w:customStyle="1" w:styleId="font51">
    <w:name w:val="font51"/>
    <w:basedOn w:val="DefaultParagraphFont"/>
    <w:rsid w:val="00BC353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61">
    <w:name w:val="font61"/>
    <w:basedOn w:val="DefaultParagraphFont"/>
    <w:rsid w:val="00BC35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eida.sokoli\Downloads\Tabela%20pune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Realizimi Vjetor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Plani Pëfundimtar 2025</c:v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Sheet1!$E$10:$E$16</c:f>
              <c:strCache>
                <c:ptCount val="7"/>
                <c:pt idx="0">
                  <c:v>Planifikim Menaxhim Administrimi</c:v>
                </c:pt>
                <c:pt idx="1">
                  <c:v>Siguria Ushqimore</c:v>
                </c:pt>
                <c:pt idx="2">
                  <c:v>Infrastruktura e Kullimit dhe Ujitjes</c:v>
                </c:pt>
                <c:pt idx="3">
                  <c:v>Zhvillimi Rural</c:v>
                </c:pt>
                <c:pt idx="4">
                  <c:v>Këshillimi dhe Informacioni Bujqësor</c:v>
                </c:pt>
                <c:pt idx="5">
                  <c:v>Menaxhimi Qëndrushëm i Tokës Bujqësore</c:v>
                </c:pt>
                <c:pt idx="6">
                  <c:v>Mbështeje për peshkimin</c:v>
                </c:pt>
              </c:strCache>
            </c:strRef>
          </c:cat>
          <c:val>
            <c:numRef>
              <c:f>Sheet1!$F$10:$F$16</c:f>
              <c:numCache>
                <c:formatCode>#,##0</c:formatCode>
                <c:ptCount val="7"/>
                <c:pt idx="0" formatCode="General">
                  <c:v>514</c:v>
                </c:pt>
                <c:pt idx="1">
                  <c:v>2955</c:v>
                </c:pt>
                <c:pt idx="2">
                  <c:v>3432</c:v>
                </c:pt>
                <c:pt idx="3">
                  <c:v>8041</c:v>
                </c:pt>
                <c:pt idx="4" formatCode="General">
                  <c:v>765</c:v>
                </c:pt>
                <c:pt idx="5" formatCode="General">
                  <c:v>25</c:v>
                </c:pt>
                <c:pt idx="6" formatCode="General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13-458D-B800-5D7A80F658F3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Sheet1!$E$10:$E$16</c:f>
              <c:strCache>
                <c:ptCount val="7"/>
                <c:pt idx="0">
                  <c:v>Planifikim Menaxhim Administrimi</c:v>
                </c:pt>
                <c:pt idx="1">
                  <c:v>Siguria Ushqimore</c:v>
                </c:pt>
                <c:pt idx="2">
                  <c:v>Infrastruktura e Kullimit dhe Ujitjes</c:v>
                </c:pt>
                <c:pt idx="3">
                  <c:v>Zhvillimi Rural</c:v>
                </c:pt>
                <c:pt idx="4">
                  <c:v>Këshillimi dhe Informacioni Bujqësor</c:v>
                </c:pt>
                <c:pt idx="5">
                  <c:v>Menaxhimi Qëndrushëm i Tokës Bujqësore</c:v>
                </c:pt>
                <c:pt idx="6">
                  <c:v>Mbështeje për peshkimin</c:v>
                </c:pt>
              </c:strCache>
            </c:strRef>
          </c:cat>
          <c:val>
            <c:numRef>
              <c:f>Sheet1!$G$10:$G$16</c:f>
              <c:numCache>
                <c:formatCode>0.00%</c:formatCode>
                <c:ptCount val="7"/>
                <c:pt idx="0">
                  <c:v>3.2108945527236379E-2</c:v>
                </c:pt>
                <c:pt idx="1">
                  <c:v>0.18459520239880059</c:v>
                </c:pt>
                <c:pt idx="2">
                  <c:v>0.2143928035982009</c:v>
                </c:pt>
                <c:pt idx="3">
                  <c:v>0.50231134432783608</c:v>
                </c:pt>
                <c:pt idx="4">
                  <c:v>4.7788605697151425E-2</c:v>
                </c:pt>
                <c:pt idx="5">
                  <c:v>1.561719140429785E-3</c:v>
                </c:pt>
                <c:pt idx="6">
                  <c:v>1.7241379310344827E-2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13-458D-B800-5D7A80F658F3}"/>
            </c:ext>
          </c:extLst>
        </c:ser>
        <c:ser>
          <c:idx val="2"/>
          <c:order val="2"/>
          <c:tx>
            <c:v>Realizimi vjetor 2025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Sheet1!$E$10:$E$16</c:f>
              <c:strCache>
                <c:ptCount val="7"/>
                <c:pt idx="0">
                  <c:v>Planifikim Menaxhim Administrimi</c:v>
                </c:pt>
                <c:pt idx="1">
                  <c:v>Siguria Ushqimore</c:v>
                </c:pt>
                <c:pt idx="2">
                  <c:v>Infrastruktura e Kullimit dhe Ujitjes</c:v>
                </c:pt>
                <c:pt idx="3">
                  <c:v>Zhvillimi Rural</c:v>
                </c:pt>
                <c:pt idx="4">
                  <c:v>Këshillimi dhe Informacioni Bujqësor</c:v>
                </c:pt>
                <c:pt idx="5">
                  <c:v>Menaxhimi Qëndrushëm i Tokës Bujqësore</c:v>
                </c:pt>
                <c:pt idx="6">
                  <c:v>Mbështeje për peshkimin</c:v>
                </c:pt>
              </c:strCache>
            </c:strRef>
          </c:cat>
          <c:val>
            <c:numRef>
              <c:f>Sheet1!$H$10:$H$16</c:f>
              <c:numCache>
                <c:formatCode>#,##0</c:formatCode>
                <c:ptCount val="7"/>
                <c:pt idx="0" formatCode="General">
                  <c:v>495</c:v>
                </c:pt>
                <c:pt idx="1">
                  <c:v>2917</c:v>
                </c:pt>
                <c:pt idx="2">
                  <c:v>3330</c:v>
                </c:pt>
                <c:pt idx="3">
                  <c:v>7095</c:v>
                </c:pt>
                <c:pt idx="4" formatCode="General">
                  <c:v>717</c:v>
                </c:pt>
                <c:pt idx="5" formatCode="General">
                  <c:v>18</c:v>
                </c:pt>
                <c:pt idx="6" formatCode="General">
                  <c:v>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13-458D-B800-5D7A80F658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2252495"/>
        <c:axId val="532252975"/>
      </c:barChart>
      <c:catAx>
        <c:axId val="532252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2252975"/>
        <c:crosses val="autoZero"/>
        <c:auto val="1"/>
        <c:lblAlgn val="ctr"/>
        <c:lblOffset val="100"/>
        <c:noMultiLvlLbl val="0"/>
      </c:catAx>
      <c:valAx>
        <c:axId val="532252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2252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F9CDA-D305-47FE-89F0-C78E883596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29</Pages>
  <Words>10124</Words>
  <Characters>57710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67699</CharactersWithSpaces>
  <SharedDoc>false</SharedDoc>
  <HLinks>
    <vt:vector size="6" baseType="variant"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http://www.bujqesia.gov.al/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Endrit Musaj</dc:creator>
  <cp:keywords/>
  <cp:lastModifiedBy>Eneida Sokoli</cp:lastModifiedBy>
  <cp:revision>38</cp:revision>
  <cp:lastPrinted>2026-03-02T12:47:00Z</cp:lastPrinted>
  <dcterms:created xsi:type="dcterms:W3CDTF">2026-02-19T17:30:00Z</dcterms:created>
  <dcterms:modified xsi:type="dcterms:W3CDTF">2026-03-02T12:48:00Z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46c2e-64e9-484b-aa4e-3ffc4469b01c_Enabled">
    <vt:lpwstr>true</vt:lpwstr>
  </property>
  <property fmtid="{D5CDD505-2E9C-101B-9397-08002B2CF9AE}" pid="3" name="MSIP_Label_6cf46c2e-64e9-484b-aa4e-3ffc4469b01c_SetDate">
    <vt:lpwstr>2026-02-19T17:30:43Z</vt:lpwstr>
  </property>
  <property fmtid="{D5CDD505-2E9C-101B-9397-08002B2CF9AE}" pid="4" name="MSIP_Label_6cf46c2e-64e9-484b-aa4e-3ffc4469b01c_Method">
    <vt:lpwstr>Standard</vt:lpwstr>
  </property>
  <property fmtid="{D5CDD505-2E9C-101B-9397-08002B2CF9AE}" pid="5" name="MSIP_Label_6cf46c2e-64e9-484b-aa4e-3ffc4469b01c_Name">
    <vt:lpwstr>General</vt:lpwstr>
  </property>
  <property fmtid="{D5CDD505-2E9C-101B-9397-08002B2CF9AE}" pid="6" name="MSIP_Label_6cf46c2e-64e9-484b-aa4e-3ffc4469b01c_SiteId">
    <vt:lpwstr>f5d8b812-606a-42ba-8cf9-3371cfe29c72</vt:lpwstr>
  </property>
  <property fmtid="{D5CDD505-2E9C-101B-9397-08002B2CF9AE}" pid="7" name="MSIP_Label_6cf46c2e-64e9-484b-aa4e-3ffc4469b01c_ActionId">
    <vt:lpwstr>a6a56504-d3fb-4a09-881d-3c949c78d2fc</vt:lpwstr>
  </property>
  <property fmtid="{D5CDD505-2E9C-101B-9397-08002B2CF9AE}" pid="8" name="MSIP_Label_6cf46c2e-64e9-484b-aa4e-3ffc4469b01c_ContentBits">
    <vt:lpwstr>0</vt:lpwstr>
  </property>
</Properties>
</file>