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7B672" w14:textId="1B80A0B8" w:rsidR="00A95B60" w:rsidRDefault="0089118C" w:rsidP="00092B9E">
      <w:pPr>
        <w:spacing w:line="276" w:lineRule="auto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92B9E">
        <w:rPr>
          <w:rFonts w:ascii="Times New Roman" w:hAnsi="Times New Roman" w:cs="Times New Roman"/>
          <w:bCs/>
          <w:color w:val="000000" w:themeColor="text1"/>
          <w:sz w:val="28"/>
          <w:szCs w:val="28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KALENDARI I TRYEZAVE TË KONSULTIMIT DHE KËSHILLIMIT </w:t>
      </w:r>
      <w:r w:rsidR="00A95B60">
        <w:rPr>
          <w:rFonts w:ascii="Times New Roman" w:hAnsi="Times New Roman" w:cs="Times New Roman"/>
          <w:bCs/>
          <w:color w:val="000000" w:themeColor="text1"/>
          <w:sz w:val="28"/>
          <w:szCs w:val="28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TË </w:t>
      </w:r>
      <w:r w:rsidR="00A95B60" w:rsidRPr="00092B9E">
        <w:rPr>
          <w:rFonts w:ascii="Times New Roman" w:hAnsi="Times New Roman" w:cs="Times New Roman"/>
          <w:bCs/>
          <w:color w:val="000000" w:themeColor="text1"/>
          <w:sz w:val="28"/>
          <w:szCs w:val="28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</w:t>
      </w:r>
      <w:r w:rsidR="00A95B60">
        <w:rPr>
          <w:rFonts w:ascii="Times New Roman" w:hAnsi="Times New Roman" w:cs="Times New Roman"/>
          <w:bCs/>
          <w:color w:val="000000" w:themeColor="text1"/>
          <w:sz w:val="28"/>
          <w:szCs w:val="28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LATFORMËS DHE </w:t>
      </w:r>
      <w:r w:rsidR="00A95B60" w:rsidRPr="00092B9E">
        <w:rPr>
          <w:rFonts w:ascii="Times New Roman" w:hAnsi="Times New Roman" w:cs="Times New Roman"/>
          <w:bCs/>
          <w:color w:val="000000" w:themeColor="text1"/>
          <w:sz w:val="28"/>
          <w:szCs w:val="28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</w:t>
      </w:r>
      <w:r w:rsidR="00A95B60">
        <w:rPr>
          <w:rFonts w:ascii="Times New Roman" w:hAnsi="Times New Roman" w:cs="Times New Roman"/>
          <w:bCs/>
          <w:color w:val="000000" w:themeColor="text1"/>
          <w:sz w:val="28"/>
          <w:szCs w:val="28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ARTNERITETIT TË INTEGRIMIT EVROPIAN </w:t>
      </w:r>
    </w:p>
    <w:p w14:paraId="3DE14144" w14:textId="548AE27A" w:rsidR="00092B9E" w:rsidRPr="00092B9E" w:rsidRDefault="0089118C" w:rsidP="00092B9E">
      <w:pPr>
        <w:spacing w:line="276" w:lineRule="auto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92B9E">
        <w:rPr>
          <w:rFonts w:ascii="Times New Roman" w:hAnsi="Times New Roman" w:cs="Times New Roman"/>
          <w:bCs/>
          <w:color w:val="000000" w:themeColor="text1"/>
          <w:sz w:val="28"/>
          <w:szCs w:val="28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Kapitulli </w:t>
      </w:r>
      <w:r w:rsidR="00FF3DDD">
        <w:rPr>
          <w:rFonts w:ascii="Times New Roman" w:hAnsi="Times New Roman" w:cs="Times New Roman"/>
          <w:bCs/>
          <w:color w:val="000000" w:themeColor="text1"/>
          <w:sz w:val="28"/>
          <w:szCs w:val="28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13</w:t>
      </w:r>
      <w:r w:rsidRPr="00092B9E">
        <w:rPr>
          <w:rFonts w:ascii="Times New Roman" w:hAnsi="Times New Roman" w:cs="Times New Roman"/>
          <w:bCs/>
          <w:color w:val="000000" w:themeColor="text1"/>
          <w:sz w:val="28"/>
          <w:szCs w:val="28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“</w:t>
      </w:r>
      <w:r w:rsidR="00FF3DDD">
        <w:rPr>
          <w:rFonts w:ascii="Times New Roman" w:hAnsi="Times New Roman" w:cs="Times New Roman"/>
          <w:bCs/>
          <w:color w:val="000000" w:themeColor="text1"/>
          <w:sz w:val="28"/>
          <w:szCs w:val="28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Peshkimi</w:t>
      </w:r>
      <w:r w:rsidR="00A95B60">
        <w:rPr>
          <w:rFonts w:ascii="Times New Roman" w:hAnsi="Times New Roman" w:cs="Times New Roman"/>
          <w:bCs/>
          <w:color w:val="000000" w:themeColor="text1"/>
          <w:sz w:val="28"/>
          <w:szCs w:val="28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dhe Akuakultura </w:t>
      </w:r>
      <w:r w:rsidRPr="00092B9E">
        <w:rPr>
          <w:rFonts w:ascii="Times New Roman" w:hAnsi="Times New Roman" w:cs="Times New Roman"/>
          <w:bCs/>
          <w:color w:val="000000" w:themeColor="text1"/>
          <w:sz w:val="28"/>
          <w:szCs w:val="28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</w:p>
    <w:p w14:paraId="265C73C2" w14:textId="77777777" w:rsidR="00092B9E" w:rsidRDefault="00092B9E" w:rsidP="00092B9E">
      <w:pPr>
        <w:spacing w:line="276" w:lineRule="auto"/>
        <w:rPr>
          <w:rFonts w:ascii="Times New Roman" w:hAnsi="Times New Roman" w:cs="Times New Roman"/>
          <w:b/>
          <w:bCs/>
          <w:lang w:val="sq-AL"/>
        </w:rPr>
      </w:pPr>
    </w:p>
    <w:p w14:paraId="57E5AC4D" w14:textId="63CEE85A" w:rsidR="00092B9E" w:rsidRPr="00092B9E" w:rsidRDefault="0089118C" w:rsidP="00E162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Times New Roman" w:hAnsi="Times New Roman" w:cs="Times New Roman"/>
          <w:b/>
          <w:bCs/>
          <w:lang w:val="sq-AL"/>
        </w:rPr>
      </w:pPr>
      <w:r w:rsidRPr="00092B9E">
        <w:rPr>
          <w:rFonts w:ascii="Times New Roman" w:hAnsi="Times New Roman" w:cs="Times New Roman"/>
          <w:b/>
          <w:bCs/>
          <w:lang w:val="sq-AL"/>
        </w:rPr>
        <w:t xml:space="preserve">Korrik 2026 </w:t>
      </w:r>
      <w:r w:rsidR="00FF3DDD">
        <w:rPr>
          <w:rFonts w:ascii="Times New Roman" w:hAnsi="Times New Roman" w:cs="Times New Roman"/>
          <w:b/>
          <w:bCs/>
          <w:lang w:val="sq-AL"/>
        </w:rPr>
        <w:t>Tryezë Diskutimi dhe Këshillimi për Peshkimin dhe Akuakulturën</w:t>
      </w:r>
    </w:p>
    <w:p w14:paraId="718B7663" w14:textId="77777777" w:rsidR="00FF3DDD" w:rsidRPr="00E01D27" w:rsidRDefault="00FF3DDD" w:rsidP="008D7DBC">
      <w:pPr>
        <w:jc w:val="both"/>
        <w:rPr>
          <w:rFonts w:ascii="Times New Roman" w:hAnsi="Times New Roman" w:cs="Times New Roman"/>
        </w:rPr>
      </w:pPr>
      <w:r w:rsidRPr="00E01D27">
        <w:rPr>
          <w:rFonts w:ascii="Times New Roman" w:hAnsi="Times New Roman" w:cs="Times New Roman"/>
        </w:rPr>
        <w:t>• Tema: Politika e Përbashkët e Peshkimit e Bashkimit Evropian dhe përafrimi i legjislacionit shqiptar</w:t>
      </w:r>
    </w:p>
    <w:p w14:paraId="0E49AA81" w14:textId="77777777" w:rsidR="00FF3DDD" w:rsidRPr="00E01D27" w:rsidRDefault="00FF3DDD" w:rsidP="008D7DBC">
      <w:pPr>
        <w:jc w:val="both"/>
        <w:rPr>
          <w:rFonts w:ascii="Times New Roman" w:hAnsi="Times New Roman" w:cs="Times New Roman"/>
        </w:rPr>
      </w:pPr>
      <w:r w:rsidRPr="00E01D27">
        <w:rPr>
          <w:rFonts w:ascii="Times New Roman" w:hAnsi="Times New Roman" w:cs="Times New Roman"/>
        </w:rPr>
        <w:t>Diskutim mbi parimet e Politikës së Përbashkët të Peshkimit të BE-së, procesin e përafrimit të legjislacionit shqiptar me acquis të Bashkimit Evropian dhe sfidat që lidhen me zbatimin e tij.</w:t>
      </w:r>
    </w:p>
    <w:p w14:paraId="02EDDCEE" w14:textId="7A4136AD" w:rsidR="00FF3DDD" w:rsidRPr="00FF3DDD" w:rsidRDefault="00FF3DDD" w:rsidP="008D7DBC">
      <w:pPr>
        <w:jc w:val="both"/>
        <w:rPr>
          <w:rFonts w:ascii="Times New Roman" w:hAnsi="Times New Roman" w:cs="Times New Roman"/>
        </w:rPr>
      </w:pPr>
      <w:r w:rsidRPr="00FF3DDD">
        <w:rPr>
          <w:rFonts w:ascii="Times New Roman" w:hAnsi="Times New Roman" w:cs="Times New Roman"/>
          <w:b/>
          <w:bCs/>
        </w:rPr>
        <w:t>Tipologjia</w:t>
      </w:r>
      <w:r w:rsidRPr="00E01D27">
        <w:rPr>
          <w:rFonts w:ascii="Times New Roman" w:hAnsi="Times New Roman" w:cs="Times New Roman"/>
        </w:rPr>
        <w:t>: Agjenda Evropiane / Përafrimi i Legjislacionit</w:t>
      </w:r>
    </w:p>
    <w:p w14:paraId="0F1761E0" w14:textId="7840286A" w:rsidR="00092B9E" w:rsidRPr="00092B9E" w:rsidRDefault="00FF3DDD" w:rsidP="00E162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Times New Roman" w:hAnsi="Times New Roman" w:cs="Times New Roman"/>
          <w:b/>
          <w:bCs/>
          <w:lang w:val="sq-AL"/>
        </w:rPr>
      </w:pPr>
      <w:r>
        <w:rPr>
          <w:rFonts w:ascii="Times New Roman" w:hAnsi="Times New Roman" w:cs="Times New Roman"/>
          <w:b/>
          <w:bCs/>
          <w:lang w:val="sq-AL"/>
        </w:rPr>
        <w:t xml:space="preserve">Gusht </w:t>
      </w:r>
      <w:r w:rsidR="0089118C" w:rsidRPr="00092B9E">
        <w:rPr>
          <w:rFonts w:ascii="Times New Roman" w:hAnsi="Times New Roman" w:cs="Times New Roman"/>
          <w:b/>
          <w:bCs/>
          <w:lang w:val="sq-AL"/>
        </w:rPr>
        <w:t xml:space="preserve"> 2026 </w:t>
      </w:r>
      <w:r>
        <w:rPr>
          <w:rFonts w:ascii="Times New Roman" w:hAnsi="Times New Roman" w:cs="Times New Roman"/>
          <w:b/>
          <w:bCs/>
          <w:lang w:val="sq-AL"/>
        </w:rPr>
        <w:t>Tryezë Diskutimi dhe Këshillimi për Peshkimin dhe Akuakulturën</w:t>
      </w:r>
    </w:p>
    <w:p w14:paraId="5F6BD029" w14:textId="77777777" w:rsidR="00FF3DDD" w:rsidRPr="00E01D27" w:rsidRDefault="00FF3DDD" w:rsidP="008D7DBC">
      <w:pPr>
        <w:jc w:val="both"/>
        <w:rPr>
          <w:rFonts w:ascii="Times New Roman" w:hAnsi="Times New Roman" w:cs="Times New Roman"/>
        </w:rPr>
      </w:pPr>
      <w:r w:rsidRPr="00E01D27">
        <w:rPr>
          <w:rFonts w:ascii="Times New Roman" w:hAnsi="Times New Roman" w:cs="Times New Roman"/>
        </w:rPr>
        <w:t>• Tema: Mbledhja e të dhënave në sektorin e peshkimit dhe sistemet e informacionit</w:t>
      </w:r>
    </w:p>
    <w:p w14:paraId="461DA643" w14:textId="77777777" w:rsidR="00FF3DDD" w:rsidRPr="00E01D27" w:rsidRDefault="00FF3DDD" w:rsidP="008D7DBC">
      <w:pPr>
        <w:jc w:val="both"/>
        <w:rPr>
          <w:rFonts w:ascii="Times New Roman" w:hAnsi="Times New Roman" w:cs="Times New Roman"/>
        </w:rPr>
      </w:pPr>
      <w:r w:rsidRPr="00E01D27">
        <w:rPr>
          <w:rFonts w:ascii="Times New Roman" w:hAnsi="Times New Roman" w:cs="Times New Roman"/>
        </w:rPr>
        <w:t>Diskutim mbi kuadrin e mbledhjes së të dhënave, detyrimet e raportimit, sistemet e informacionit dhe rëndësinë e të dhënave të sakta për hartimin e politikave dhe menaxhimin e qëndrueshëm të sektorit.</w:t>
      </w:r>
    </w:p>
    <w:p w14:paraId="24EEB5A8" w14:textId="2C0D936A" w:rsidR="00FF3DDD" w:rsidRPr="00FF3DDD" w:rsidRDefault="00FF3DDD" w:rsidP="008D7DBC">
      <w:pPr>
        <w:jc w:val="both"/>
        <w:rPr>
          <w:rFonts w:ascii="Times New Roman" w:hAnsi="Times New Roman" w:cs="Times New Roman"/>
        </w:rPr>
      </w:pPr>
      <w:r w:rsidRPr="00FF3DDD">
        <w:rPr>
          <w:rFonts w:ascii="Times New Roman" w:hAnsi="Times New Roman" w:cs="Times New Roman"/>
          <w:b/>
          <w:bCs/>
        </w:rPr>
        <w:t>Tipologjia</w:t>
      </w:r>
      <w:r w:rsidRPr="00E01D27">
        <w:rPr>
          <w:rFonts w:ascii="Times New Roman" w:hAnsi="Times New Roman" w:cs="Times New Roman"/>
        </w:rPr>
        <w:t>: Ngritja e Kapaciteteve / Digjitalizim</w:t>
      </w:r>
    </w:p>
    <w:p w14:paraId="3BF23965" w14:textId="61A204FC" w:rsidR="00092B9E" w:rsidRPr="00092B9E" w:rsidRDefault="00FF3DDD" w:rsidP="00E162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Times New Roman" w:hAnsi="Times New Roman" w:cs="Times New Roman"/>
          <w:b/>
          <w:bCs/>
          <w:lang w:val="sq-AL"/>
        </w:rPr>
      </w:pPr>
      <w:r>
        <w:rPr>
          <w:rFonts w:ascii="Times New Roman" w:hAnsi="Times New Roman" w:cs="Times New Roman"/>
          <w:b/>
          <w:bCs/>
          <w:lang w:val="sq-AL"/>
        </w:rPr>
        <w:t xml:space="preserve">Shtator </w:t>
      </w:r>
      <w:r w:rsidR="0089118C" w:rsidRPr="00092B9E">
        <w:rPr>
          <w:rFonts w:ascii="Times New Roman" w:hAnsi="Times New Roman" w:cs="Times New Roman"/>
          <w:b/>
          <w:bCs/>
          <w:lang w:val="sq-AL"/>
        </w:rPr>
        <w:t xml:space="preserve">2026 </w:t>
      </w:r>
      <w:r>
        <w:rPr>
          <w:rFonts w:ascii="Times New Roman" w:hAnsi="Times New Roman" w:cs="Times New Roman"/>
          <w:b/>
          <w:bCs/>
          <w:lang w:val="sq-AL"/>
        </w:rPr>
        <w:t>Tryezë Diskutimi dhe Këshillimi për Peshkimin dhe Akuakulturën</w:t>
      </w:r>
    </w:p>
    <w:p w14:paraId="4544A786" w14:textId="77777777" w:rsidR="00FF3DDD" w:rsidRPr="00E01D27" w:rsidRDefault="00FF3DDD" w:rsidP="008D7DBC">
      <w:pPr>
        <w:jc w:val="both"/>
        <w:rPr>
          <w:rFonts w:ascii="Times New Roman" w:hAnsi="Times New Roman" w:cs="Times New Roman"/>
        </w:rPr>
      </w:pPr>
      <w:r w:rsidRPr="00E01D27">
        <w:rPr>
          <w:rFonts w:ascii="Times New Roman" w:hAnsi="Times New Roman" w:cs="Times New Roman"/>
        </w:rPr>
        <w:t>Tryezë Diskutimi dhe Këshillimi për Peshkimin dhe Akuakulturën</w:t>
      </w:r>
    </w:p>
    <w:p w14:paraId="75DBA129" w14:textId="77777777" w:rsidR="00FF3DDD" w:rsidRPr="00E01D27" w:rsidRDefault="00FF3DDD" w:rsidP="008D7DBC">
      <w:pPr>
        <w:jc w:val="both"/>
        <w:rPr>
          <w:rFonts w:ascii="Times New Roman" w:hAnsi="Times New Roman" w:cs="Times New Roman"/>
        </w:rPr>
      </w:pPr>
      <w:r w:rsidRPr="00E01D27">
        <w:rPr>
          <w:rFonts w:ascii="Times New Roman" w:hAnsi="Times New Roman" w:cs="Times New Roman"/>
        </w:rPr>
        <w:t>• Tema: Menaxhimi i flotës së peshkimit, licencimi dhe monitorimi</w:t>
      </w:r>
    </w:p>
    <w:p w14:paraId="05C287CD" w14:textId="77777777" w:rsidR="00FF3DDD" w:rsidRPr="00E01D27" w:rsidRDefault="00FF3DDD" w:rsidP="008D7DBC">
      <w:pPr>
        <w:jc w:val="both"/>
        <w:rPr>
          <w:rFonts w:ascii="Times New Roman" w:hAnsi="Times New Roman" w:cs="Times New Roman"/>
        </w:rPr>
      </w:pPr>
      <w:r w:rsidRPr="00E01D27">
        <w:rPr>
          <w:rFonts w:ascii="Times New Roman" w:hAnsi="Times New Roman" w:cs="Times New Roman"/>
        </w:rPr>
        <w:t>Diskutim mbi menaxhimin e flotës së peshkimit, sistemet e licencimit dhe monitorimit, si dhe masat për forcimin e kontrollit dhe menaxhimit të qëndrueshëm të burimeve të peshkimit.</w:t>
      </w:r>
    </w:p>
    <w:p w14:paraId="12E07826" w14:textId="77777777" w:rsidR="00FF3DDD" w:rsidRPr="00E01D27" w:rsidRDefault="00FF3DDD" w:rsidP="008D7DBC">
      <w:pPr>
        <w:jc w:val="both"/>
        <w:rPr>
          <w:rFonts w:ascii="Times New Roman" w:hAnsi="Times New Roman" w:cs="Times New Roman"/>
        </w:rPr>
      </w:pPr>
      <w:r w:rsidRPr="00FF3DDD">
        <w:rPr>
          <w:rFonts w:ascii="Times New Roman" w:hAnsi="Times New Roman" w:cs="Times New Roman"/>
          <w:b/>
          <w:bCs/>
        </w:rPr>
        <w:t>Tipologjia</w:t>
      </w:r>
      <w:r w:rsidRPr="00E01D27">
        <w:rPr>
          <w:rFonts w:ascii="Times New Roman" w:hAnsi="Times New Roman" w:cs="Times New Roman"/>
        </w:rPr>
        <w:t>: Agjenda Evropiane / Menaxhim Sektorial</w:t>
      </w:r>
    </w:p>
    <w:p w14:paraId="34DAB665" w14:textId="77777777" w:rsidR="00092B9E" w:rsidRDefault="00092B9E" w:rsidP="00092B9E">
      <w:pPr>
        <w:spacing w:line="276" w:lineRule="auto"/>
        <w:rPr>
          <w:rFonts w:ascii="Times New Roman" w:hAnsi="Times New Roman" w:cs="Times New Roman"/>
          <w:b/>
          <w:bCs/>
          <w:lang w:val="sq-AL"/>
        </w:rPr>
      </w:pPr>
    </w:p>
    <w:p w14:paraId="5B878C77" w14:textId="6DCD03AC" w:rsidR="00092B9E" w:rsidRPr="00092B9E" w:rsidRDefault="00FF3DDD" w:rsidP="00E162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Times New Roman" w:hAnsi="Times New Roman" w:cs="Times New Roman"/>
          <w:b/>
          <w:bCs/>
          <w:lang w:val="sq-AL"/>
        </w:rPr>
      </w:pPr>
      <w:r>
        <w:rPr>
          <w:rFonts w:ascii="Times New Roman" w:hAnsi="Times New Roman" w:cs="Times New Roman"/>
          <w:b/>
          <w:bCs/>
          <w:lang w:val="sq-AL"/>
        </w:rPr>
        <w:t>Tetor</w:t>
      </w:r>
      <w:r w:rsidR="0089118C" w:rsidRPr="00092B9E">
        <w:rPr>
          <w:rFonts w:ascii="Times New Roman" w:hAnsi="Times New Roman" w:cs="Times New Roman"/>
          <w:b/>
          <w:bCs/>
          <w:lang w:val="sq-AL"/>
        </w:rPr>
        <w:t xml:space="preserve"> 2026 </w:t>
      </w:r>
      <w:r>
        <w:rPr>
          <w:rFonts w:ascii="Times New Roman" w:hAnsi="Times New Roman" w:cs="Times New Roman"/>
          <w:b/>
          <w:bCs/>
          <w:lang w:val="sq-AL"/>
        </w:rPr>
        <w:t>Tryezë Diskutimi dhe Këshillimi për Peshkimin dhe Akuakulturën</w:t>
      </w:r>
    </w:p>
    <w:p w14:paraId="7BB683A1" w14:textId="77777777" w:rsidR="00FF3DDD" w:rsidRPr="00E01D27" w:rsidRDefault="00FF3DDD" w:rsidP="008D7DBC">
      <w:pPr>
        <w:jc w:val="both"/>
        <w:rPr>
          <w:rFonts w:ascii="Times New Roman" w:hAnsi="Times New Roman" w:cs="Times New Roman"/>
        </w:rPr>
      </w:pPr>
      <w:r w:rsidRPr="00E01D27">
        <w:rPr>
          <w:rFonts w:ascii="Times New Roman" w:hAnsi="Times New Roman" w:cs="Times New Roman"/>
        </w:rPr>
        <w:t>• Tema: Akuakultura dhe zhvillimi i qëndrueshëm i sektorit</w:t>
      </w:r>
    </w:p>
    <w:p w14:paraId="23E4C33B" w14:textId="77777777" w:rsidR="00FF3DDD" w:rsidRPr="00E01D27" w:rsidRDefault="00FF3DDD" w:rsidP="008D7DBC">
      <w:pPr>
        <w:jc w:val="both"/>
        <w:rPr>
          <w:rFonts w:ascii="Times New Roman" w:hAnsi="Times New Roman" w:cs="Times New Roman"/>
        </w:rPr>
      </w:pPr>
      <w:r w:rsidRPr="00E01D27">
        <w:rPr>
          <w:rFonts w:ascii="Times New Roman" w:hAnsi="Times New Roman" w:cs="Times New Roman"/>
        </w:rPr>
        <w:t>Diskutim mbi zhvillimin e sektorit të akuakulturës, standardet e qëndrueshmërisë, inovacionin, konkurrueshmërinë dhe mundësitë e tregut në kuadër të procesit të integrimit evropian.</w:t>
      </w:r>
    </w:p>
    <w:p w14:paraId="1A227F22" w14:textId="77777777" w:rsidR="00FF3DDD" w:rsidRPr="00E01D27" w:rsidRDefault="00FF3DDD" w:rsidP="008D7DBC">
      <w:pPr>
        <w:jc w:val="both"/>
        <w:rPr>
          <w:rFonts w:ascii="Times New Roman" w:hAnsi="Times New Roman" w:cs="Times New Roman"/>
        </w:rPr>
      </w:pPr>
      <w:r w:rsidRPr="00FF3DDD">
        <w:rPr>
          <w:rFonts w:ascii="Times New Roman" w:hAnsi="Times New Roman" w:cs="Times New Roman"/>
          <w:b/>
          <w:bCs/>
        </w:rPr>
        <w:t>Tipologjia</w:t>
      </w:r>
      <w:r w:rsidRPr="00E01D27">
        <w:rPr>
          <w:rFonts w:ascii="Times New Roman" w:hAnsi="Times New Roman" w:cs="Times New Roman"/>
        </w:rPr>
        <w:t>: Zhvillim i Qëndrueshëm / Integrimi Evropian</w:t>
      </w:r>
    </w:p>
    <w:p w14:paraId="5D12AD5A" w14:textId="77777777" w:rsidR="00092B9E" w:rsidRDefault="00092B9E" w:rsidP="00092B9E">
      <w:pPr>
        <w:spacing w:line="276" w:lineRule="auto"/>
        <w:rPr>
          <w:rFonts w:ascii="Times New Roman" w:hAnsi="Times New Roman" w:cs="Times New Roman"/>
          <w:b/>
          <w:bCs/>
          <w:lang w:val="sq-AL"/>
        </w:rPr>
      </w:pPr>
    </w:p>
    <w:p w14:paraId="507A34F2" w14:textId="41D2CF58" w:rsidR="00092B9E" w:rsidRPr="00092B9E" w:rsidRDefault="00FF3DDD" w:rsidP="00E162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Times New Roman" w:hAnsi="Times New Roman" w:cs="Times New Roman"/>
          <w:b/>
          <w:bCs/>
          <w:lang w:val="sq-AL"/>
        </w:rPr>
      </w:pPr>
      <w:r>
        <w:rPr>
          <w:rFonts w:ascii="Times New Roman" w:hAnsi="Times New Roman" w:cs="Times New Roman"/>
          <w:b/>
          <w:bCs/>
          <w:lang w:val="sq-AL"/>
        </w:rPr>
        <w:t>Nëntor</w:t>
      </w:r>
      <w:r w:rsidR="0089118C" w:rsidRPr="00092B9E">
        <w:rPr>
          <w:rFonts w:ascii="Times New Roman" w:hAnsi="Times New Roman" w:cs="Times New Roman"/>
          <w:b/>
          <w:bCs/>
          <w:lang w:val="sq-AL"/>
        </w:rPr>
        <w:t xml:space="preserve"> 2026 </w:t>
      </w:r>
      <w:r>
        <w:rPr>
          <w:rFonts w:ascii="Times New Roman" w:hAnsi="Times New Roman" w:cs="Times New Roman"/>
          <w:b/>
          <w:bCs/>
          <w:lang w:val="sq-AL"/>
        </w:rPr>
        <w:t>Tryezë Diskutimi dhe Këshillimi për Peshkimin dhe Akuakulturën</w:t>
      </w:r>
    </w:p>
    <w:p w14:paraId="28FAAFB2" w14:textId="77777777" w:rsidR="00FF3DDD" w:rsidRPr="00E01D27" w:rsidRDefault="00FF3DDD" w:rsidP="008D7DBC">
      <w:pPr>
        <w:jc w:val="both"/>
        <w:rPr>
          <w:rFonts w:ascii="Times New Roman" w:hAnsi="Times New Roman" w:cs="Times New Roman"/>
        </w:rPr>
      </w:pPr>
      <w:r w:rsidRPr="00E01D27">
        <w:rPr>
          <w:rFonts w:ascii="Times New Roman" w:hAnsi="Times New Roman" w:cs="Times New Roman"/>
        </w:rPr>
        <w:t>• Tema: Kontrolli, inspektimi dhe lufta kundër peshkimit të paligjshëm, të paraportuar dhe të parregulluar (IUU)</w:t>
      </w:r>
    </w:p>
    <w:p w14:paraId="34331588" w14:textId="77777777" w:rsidR="00FF3DDD" w:rsidRPr="00E01D27" w:rsidRDefault="00FF3DDD" w:rsidP="008D7DBC">
      <w:pPr>
        <w:jc w:val="both"/>
        <w:rPr>
          <w:rFonts w:ascii="Times New Roman" w:hAnsi="Times New Roman" w:cs="Times New Roman"/>
        </w:rPr>
      </w:pPr>
      <w:r w:rsidRPr="00E01D27">
        <w:rPr>
          <w:rFonts w:ascii="Times New Roman" w:hAnsi="Times New Roman" w:cs="Times New Roman"/>
        </w:rPr>
        <w:t>Diskutim mbi sistemet e kontrollit dhe inspektimit, mekanizmat e monitorimit dhe masat për parandalimin dhe luftimin e peshkimit të paligjshëm në përputhje me kërkesat e Bashkimit Evropian.</w:t>
      </w:r>
    </w:p>
    <w:p w14:paraId="26CDE264" w14:textId="77777777" w:rsidR="00FF3DDD" w:rsidRDefault="00FF3DDD" w:rsidP="008D7DBC">
      <w:pPr>
        <w:jc w:val="both"/>
        <w:rPr>
          <w:rFonts w:ascii="Times New Roman" w:hAnsi="Times New Roman" w:cs="Times New Roman"/>
        </w:rPr>
      </w:pPr>
      <w:r w:rsidRPr="00E01D27">
        <w:rPr>
          <w:rFonts w:ascii="Times New Roman" w:hAnsi="Times New Roman" w:cs="Times New Roman"/>
        </w:rPr>
        <w:t>Tipologjia: Closing Benchmark / Integrimi Evropian</w:t>
      </w:r>
    </w:p>
    <w:p w14:paraId="0B659DCB" w14:textId="77777777" w:rsidR="00FF3DDD" w:rsidRDefault="00FF3DDD" w:rsidP="00FF3DDD">
      <w:pPr>
        <w:rPr>
          <w:rFonts w:ascii="Times New Roman" w:hAnsi="Times New Roman" w:cs="Times New Roman"/>
        </w:rPr>
      </w:pPr>
    </w:p>
    <w:p w14:paraId="6A92D6C5" w14:textId="02A7E776" w:rsidR="00FF3DDD" w:rsidRPr="00092B9E" w:rsidRDefault="00FF3DDD" w:rsidP="00FF3D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Times New Roman" w:hAnsi="Times New Roman" w:cs="Times New Roman"/>
          <w:b/>
          <w:bCs/>
          <w:lang w:val="sq-AL"/>
        </w:rPr>
      </w:pPr>
      <w:r>
        <w:rPr>
          <w:rFonts w:ascii="Times New Roman" w:hAnsi="Times New Roman" w:cs="Times New Roman"/>
          <w:b/>
          <w:bCs/>
          <w:lang w:val="sq-AL"/>
        </w:rPr>
        <w:t>Dhjetor</w:t>
      </w:r>
      <w:r w:rsidRPr="00092B9E">
        <w:rPr>
          <w:rFonts w:ascii="Times New Roman" w:hAnsi="Times New Roman" w:cs="Times New Roman"/>
          <w:b/>
          <w:bCs/>
          <w:lang w:val="sq-AL"/>
        </w:rPr>
        <w:t xml:space="preserve"> 2026 </w:t>
      </w:r>
      <w:r>
        <w:rPr>
          <w:rFonts w:ascii="Times New Roman" w:hAnsi="Times New Roman" w:cs="Times New Roman"/>
          <w:b/>
          <w:bCs/>
          <w:lang w:val="sq-AL"/>
        </w:rPr>
        <w:t>Tryezë Diskutimi dhe Këshillimi për Peshkimin dhe Akuakulturën</w:t>
      </w:r>
    </w:p>
    <w:p w14:paraId="5AEB754E" w14:textId="77777777" w:rsidR="00FF3DDD" w:rsidRPr="00E01D27" w:rsidRDefault="00FF3DDD" w:rsidP="008D7DBC">
      <w:pPr>
        <w:jc w:val="both"/>
        <w:rPr>
          <w:rFonts w:ascii="Times New Roman" w:hAnsi="Times New Roman" w:cs="Times New Roman"/>
        </w:rPr>
      </w:pPr>
      <w:r w:rsidRPr="00E01D27">
        <w:rPr>
          <w:rFonts w:ascii="Times New Roman" w:hAnsi="Times New Roman" w:cs="Times New Roman"/>
        </w:rPr>
        <w:t>• Tema: Instrumentet financiare të Bashkimit Evropian dhe mbështetja për operatorët e sektorit</w:t>
      </w:r>
    </w:p>
    <w:p w14:paraId="160021F5" w14:textId="77777777" w:rsidR="00FF3DDD" w:rsidRPr="00E01D27" w:rsidRDefault="00FF3DDD" w:rsidP="008D7DBC">
      <w:pPr>
        <w:jc w:val="both"/>
        <w:rPr>
          <w:rFonts w:ascii="Times New Roman" w:hAnsi="Times New Roman" w:cs="Times New Roman"/>
        </w:rPr>
      </w:pPr>
      <w:r w:rsidRPr="00E01D27">
        <w:rPr>
          <w:rFonts w:ascii="Times New Roman" w:hAnsi="Times New Roman" w:cs="Times New Roman"/>
        </w:rPr>
        <w:t>Diskutim mbi instrumentet financiare të Bashkimit Evropian, mundësitë e financimit dhe mbështetjen e disponueshme për operatorët e sektorit të peshkimit dhe akuakulturës.</w:t>
      </w:r>
    </w:p>
    <w:p w14:paraId="1E2367B5" w14:textId="77777777" w:rsidR="00FF3DDD" w:rsidRPr="00E01D27" w:rsidRDefault="00FF3DDD" w:rsidP="008D7DBC">
      <w:pPr>
        <w:jc w:val="both"/>
        <w:rPr>
          <w:rFonts w:ascii="Times New Roman" w:hAnsi="Times New Roman" w:cs="Times New Roman"/>
        </w:rPr>
      </w:pPr>
      <w:r w:rsidRPr="00FF3DDD">
        <w:rPr>
          <w:rFonts w:ascii="Times New Roman" w:hAnsi="Times New Roman" w:cs="Times New Roman"/>
          <w:b/>
          <w:bCs/>
        </w:rPr>
        <w:t>Tipologjia</w:t>
      </w:r>
      <w:r w:rsidRPr="00E01D27">
        <w:rPr>
          <w:rFonts w:ascii="Times New Roman" w:hAnsi="Times New Roman" w:cs="Times New Roman"/>
        </w:rPr>
        <w:t>: Instrumente Financiare të BE-së / Planifikim Strategjik</w:t>
      </w:r>
    </w:p>
    <w:p w14:paraId="7CABB1A0" w14:textId="77777777" w:rsidR="00FF3DDD" w:rsidRDefault="00FF3DDD" w:rsidP="00FF3DDD">
      <w:pPr>
        <w:rPr>
          <w:rFonts w:ascii="Times New Roman" w:hAnsi="Times New Roman" w:cs="Times New Roman"/>
        </w:rPr>
      </w:pPr>
    </w:p>
    <w:p w14:paraId="1196FD46" w14:textId="74041F35" w:rsidR="00092B9E" w:rsidRPr="00092B9E" w:rsidRDefault="0089118C" w:rsidP="00E162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Times New Roman" w:hAnsi="Times New Roman" w:cs="Times New Roman"/>
          <w:lang w:val="sq-AL"/>
        </w:rPr>
      </w:pPr>
      <w:r w:rsidRPr="00092B9E">
        <w:rPr>
          <w:rFonts w:ascii="Times New Roman" w:hAnsi="Times New Roman" w:cs="Times New Roman"/>
          <w:lang w:val="sq-AL"/>
        </w:rPr>
        <w:t xml:space="preserve">Përmbledhje: </w:t>
      </w:r>
    </w:p>
    <w:p w14:paraId="52AD02D0" w14:textId="77777777" w:rsidR="00FF3DDD" w:rsidRPr="00E01D27" w:rsidRDefault="00FF3DDD" w:rsidP="008D7DBC">
      <w:pPr>
        <w:jc w:val="both"/>
        <w:rPr>
          <w:rFonts w:ascii="Times New Roman" w:hAnsi="Times New Roman" w:cs="Times New Roman"/>
        </w:rPr>
      </w:pPr>
      <w:r w:rsidRPr="00E01D27">
        <w:rPr>
          <w:rFonts w:ascii="Times New Roman" w:hAnsi="Times New Roman" w:cs="Times New Roman"/>
        </w:rPr>
        <w:t>• Numri i takimeve: 1 takim në muaj</w:t>
      </w:r>
    </w:p>
    <w:p w14:paraId="5251CAA4" w14:textId="40B8F3FE" w:rsidR="00FF3DDD" w:rsidRPr="00E01D27" w:rsidRDefault="00FF3DDD" w:rsidP="008D7DBC">
      <w:pPr>
        <w:jc w:val="both"/>
        <w:rPr>
          <w:rFonts w:ascii="Times New Roman" w:hAnsi="Times New Roman" w:cs="Times New Roman"/>
        </w:rPr>
      </w:pPr>
      <w:r w:rsidRPr="00E01D27">
        <w:rPr>
          <w:rFonts w:ascii="Times New Roman" w:hAnsi="Times New Roman" w:cs="Times New Roman"/>
        </w:rPr>
        <w:t xml:space="preserve">• Periudha: </w:t>
      </w:r>
      <w:r w:rsidR="00003249">
        <w:rPr>
          <w:rFonts w:ascii="Times New Roman" w:hAnsi="Times New Roman" w:cs="Times New Roman"/>
        </w:rPr>
        <w:t>Korrik</w:t>
      </w:r>
      <w:r w:rsidRPr="00E01D27">
        <w:rPr>
          <w:rFonts w:ascii="Times New Roman" w:hAnsi="Times New Roman" w:cs="Times New Roman"/>
        </w:rPr>
        <w:t xml:space="preserve"> – Dhjetor 2026</w:t>
      </w:r>
    </w:p>
    <w:p w14:paraId="26D7D0B1" w14:textId="31F5F939" w:rsidR="00FF3DDD" w:rsidRPr="00E01D27" w:rsidRDefault="00FF3DDD" w:rsidP="008D7DBC">
      <w:pPr>
        <w:jc w:val="both"/>
        <w:rPr>
          <w:rFonts w:ascii="Times New Roman" w:hAnsi="Times New Roman" w:cs="Times New Roman"/>
        </w:rPr>
      </w:pPr>
      <w:r w:rsidRPr="00E01D27">
        <w:rPr>
          <w:rFonts w:ascii="Times New Roman" w:hAnsi="Times New Roman" w:cs="Times New Roman"/>
        </w:rPr>
        <w:t xml:space="preserve">• Gjithsej: </w:t>
      </w:r>
      <w:r w:rsidR="00003249">
        <w:rPr>
          <w:rFonts w:ascii="Times New Roman" w:hAnsi="Times New Roman" w:cs="Times New Roman"/>
        </w:rPr>
        <w:t>6</w:t>
      </w:r>
      <w:r w:rsidRPr="00E01D27">
        <w:rPr>
          <w:rFonts w:ascii="Times New Roman" w:hAnsi="Times New Roman" w:cs="Times New Roman"/>
        </w:rPr>
        <w:t xml:space="preserve"> tryeza konsultimi dhe këshillimi</w:t>
      </w:r>
    </w:p>
    <w:p w14:paraId="51498193" w14:textId="6BAB01CB" w:rsidR="00811A4B" w:rsidRPr="00092B9E" w:rsidRDefault="00FF3DDD" w:rsidP="008D7DBC">
      <w:pPr>
        <w:jc w:val="both"/>
        <w:rPr>
          <w:rFonts w:ascii="Times New Roman" w:hAnsi="Times New Roman" w:cs="Times New Roman"/>
          <w:lang w:val="sq-AL"/>
        </w:rPr>
      </w:pPr>
      <w:r w:rsidRPr="00E01D27">
        <w:rPr>
          <w:rFonts w:ascii="Times New Roman" w:hAnsi="Times New Roman" w:cs="Times New Roman"/>
        </w:rPr>
        <w:t>• Fokusi kryesor: Politika e Përbashkët e Peshkimit, menaxhimi i flotës, akuakultura, kontrolli dhe inspektimi, lufta kundër peshkimit të paligjshëm, instrumentet financiare të BE-së dhe përgatitjet për integrimin evropian.</w:t>
      </w:r>
    </w:p>
    <w:sectPr w:rsidR="00811A4B" w:rsidRPr="00092B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1C16D4"/>
    <w:multiLevelType w:val="hybridMultilevel"/>
    <w:tmpl w:val="E8E415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96770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18C"/>
    <w:rsid w:val="00003249"/>
    <w:rsid w:val="00092B9E"/>
    <w:rsid w:val="005B279A"/>
    <w:rsid w:val="006B0D14"/>
    <w:rsid w:val="00811A4B"/>
    <w:rsid w:val="0089118C"/>
    <w:rsid w:val="008B2337"/>
    <w:rsid w:val="008D7DBC"/>
    <w:rsid w:val="008E7BBD"/>
    <w:rsid w:val="009520A0"/>
    <w:rsid w:val="009D50F9"/>
    <w:rsid w:val="009E25E6"/>
    <w:rsid w:val="00A137C5"/>
    <w:rsid w:val="00A14536"/>
    <w:rsid w:val="00A26504"/>
    <w:rsid w:val="00A7245B"/>
    <w:rsid w:val="00A95B60"/>
    <w:rsid w:val="00D721F0"/>
    <w:rsid w:val="00E16230"/>
    <w:rsid w:val="00FF3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E9AE0A"/>
  <w15:chartTrackingRefBased/>
  <w15:docId w15:val="{A52B04A4-520E-4809-AB3E-84B1F0EA1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11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11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11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11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11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11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11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11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11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11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11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11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118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118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11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11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11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11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11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11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11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11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11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11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11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11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11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11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118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6cf46c2e-64e9-484b-aa4e-3ffc4469b01c}" enabled="1" method="Privileged" siteId="{f5d8b812-606a-42ba-8cf9-3371cfe29c7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446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Sonila Meka</dc:creator>
  <cp:keywords/>
  <dc:description/>
  <cp:lastModifiedBy>Miljana Qyrana</cp:lastModifiedBy>
  <cp:revision>3</cp:revision>
  <dcterms:created xsi:type="dcterms:W3CDTF">2026-07-08T09:15:00Z</dcterms:created>
  <dcterms:modified xsi:type="dcterms:W3CDTF">2026-07-08T09:23:00Z</dcterms:modified>
</cp:coreProperties>
</file>